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7B0B" w14:textId="0E21FEDF" w:rsidR="00CB7898" w:rsidRDefault="00003E6E" w:rsidP="00003E6E">
      <w:pPr>
        <w:pStyle w:val="Heading1"/>
        <w:rPr>
          <w:sz w:val="28"/>
          <w:szCs w:val="28"/>
        </w:rPr>
      </w:pPr>
      <w:r w:rsidRPr="00003E6E">
        <w:rPr>
          <w:sz w:val="28"/>
          <w:szCs w:val="28"/>
        </w:rPr>
        <w:t>Connecting Semantically Related Structures</w:t>
      </w:r>
    </w:p>
    <w:p w14:paraId="493B7AD1" w14:textId="4712A298" w:rsidR="00003E6E" w:rsidRDefault="00220775" w:rsidP="00003E6E">
      <w:pPr>
        <w:spacing w:after="0" w:line="240" w:lineRule="auto"/>
      </w:pPr>
      <w:r>
        <w:t>D. Gueorguiev 10/22/21</w:t>
      </w:r>
    </w:p>
    <w:p w14:paraId="27FAFF71" w14:textId="77777777" w:rsidR="00220775" w:rsidRDefault="00220775" w:rsidP="00003E6E">
      <w:pPr>
        <w:spacing w:after="0" w:line="240" w:lineRule="auto"/>
      </w:pPr>
    </w:p>
    <w:p w14:paraId="4332AA7D" w14:textId="53BD7488" w:rsidR="009D0F81" w:rsidRDefault="009D0F81" w:rsidP="00003E6E">
      <w:pPr>
        <w:spacing w:after="0" w:line="240" w:lineRule="auto"/>
      </w:pPr>
      <w:r>
        <w:t xml:space="preserve">Let us start with the </w:t>
      </w:r>
      <m:oMath>
        <m:r>
          <w:rPr>
            <w:rFonts w:ascii="Cambria Math" w:hAnsi="Cambria Math"/>
          </w:rPr>
          <m:t>V</m:t>
        </m:r>
      </m:oMath>
      <w:r>
        <w:t xml:space="preserve">-particles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which are </w:t>
      </w:r>
      <w:r w:rsidR="00A425B8">
        <w:t>not compo</w:t>
      </w:r>
      <w:r w:rsidR="00960212">
        <w:t>site</w:t>
      </w:r>
      <w:r w:rsidR="00A425B8">
        <w:t xml:space="preserve"> and are</w:t>
      </w:r>
      <w:r w:rsidR="00774BF1">
        <w:t xml:space="preserve"> </w:t>
      </w:r>
      <w:r w:rsidR="00960212" w:rsidRPr="001501AD">
        <w:rPr>
          <w:b/>
          <w:bCs/>
          <w:i/>
          <w:iCs/>
        </w:rPr>
        <w:t>related</w:t>
      </w:r>
      <w:r>
        <w:t xml:space="preserve"> semantically. How to connect them?</w:t>
      </w:r>
    </w:p>
    <w:p w14:paraId="267B3DFA" w14:textId="77777777" w:rsidR="009D0F81" w:rsidRDefault="009D0F81" w:rsidP="00003E6E">
      <w:pPr>
        <w:spacing w:after="0" w:line="240" w:lineRule="auto"/>
      </w:pPr>
    </w:p>
    <w:p w14:paraId="47DE8D71" w14:textId="5783837C" w:rsidR="00A425B8" w:rsidRDefault="00A425B8" w:rsidP="00A425B8">
      <w:pPr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</w:t>
      </w:r>
    </w:p>
    <w:p w14:paraId="3FE4F1C8" w14:textId="77777777" w:rsidR="00A425B8" w:rsidRDefault="00A425B8" w:rsidP="00A425B8">
      <w:pPr>
        <w:spacing w:after="0" w:line="240" w:lineRule="auto"/>
      </w:pPr>
      <w:r>
        <w:t xml:space="preserve">     /   \                             /    \                                /     \</w:t>
      </w:r>
    </w:p>
    <w:p w14:paraId="4D1C554E" w14:textId="01FFA5B8" w:rsidR="00A425B8" w:rsidRDefault="00A425B8" w:rsidP="00A425B8">
      <w:pPr>
        <w:spacing w:after="0" w:line="240" w:lineRule="auto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249E592E" w14:textId="77777777" w:rsidR="009D0F81" w:rsidRDefault="009D0F81" w:rsidP="00003E6E">
      <w:pPr>
        <w:spacing w:after="0" w:line="240" w:lineRule="auto"/>
      </w:pPr>
    </w:p>
    <w:p w14:paraId="6B26C0F3" w14:textId="098393AB" w:rsidR="009D0F81" w:rsidRPr="00DF6D1B" w:rsidRDefault="00960212" w:rsidP="00003E6E">
      <w:pPr>
        <w:spacing w:after="0" w:line="240" w:lineRule="auto"/>
        <w:rPr>
          <w:lang w:val="bg-BG"/>
        </w:rPr>
      </w:pPr>
      <w:r>
        <w:t>What does it mean for two</w:t>
      </w:r>
      <w:r w:rsidR="00DF6D1B">
        <w:rPr>
          <w:lang w:val="bg-BG"/>
        </w:rPr>
        <w:t xml:space="preserve"> </w:t>
      </w:r>
      <w:proofErr w:type="gramStart"/>
      <w:r w:rsidR="00DF6D1B">
        <w:t>primitive</w:t>
      </w:r>
      <w:proofErr w:type="gramEnd"/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767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767E">
        <w:t xml:space="preserve"> </w:t>
      </w:r>
      <w:r>
        <w:t xml:space="preserve">to be </w:t>
      </w:r>
      <w:r w:rsidRPr="001501AD">
        <w:rPr>
          <w:i/>
          <w:iCs/>
          <w:u w:val="single"/>
        </w:rPr>
        <w:t>related</w:t>
      </w:r>
      <w:r>
        <w:t xml:space="preserve"> semantically?</w:t>
      </w:r>
      <w:r w:rsidR="001501AD">
        <w:t xml:space="preserve"> Note </w:t>
      </w:r>
      <w:r w:rsidR="00D55E4A">
        <w:t xml:space="preserve">that </w:t>
      </w:r>
      <w:r w:rsidR="001501AD">
        <w:t>the</w:t>
      </w:r>
      <w:r w:rsidR="00D55E4A">
        <w:t>re is a</w:t>
      </w:r>
      <w:r w:rsidR="001501AD">
        <w:t xml:space="preserve"> difference between</w:t>
      </w:r>
      <w:r w:rsidR="00D55E4A">
        <w:t xml:space="preserve"> the terms</w:t>
      </w:r>
      <w:r w:rsidR="001501AD">
        <w:t xml:space="preserve"> </w:t>
      </w:r>
      <w:r w:rsidR="001501AD" w:rsidRPr="001501AD">
        <w:rPr>
          <w:i/>
          <w:iCs/>
          <w:u w:val="single"/>
        </w:rPr>
        <w:t>related semantically</w:t>
      </w:r>
      <w:r w:rsidR="001501AD">
        <w:t xml:space="preserve"> and </w:t>
      </w:r>
      <w:r w:rsidR="001501AD" w:rsidRPr="001501AD">
        <w:rPr>
          <w:i/>
          <w:iCs/>
          <w:u w:val="single"/>
        </w:rPr>
        <w:t>semantically close</w:t>
      </w:r>
      <w:r w:rsidR="001501AD">
        <w:t>.</w:t>
      </w:r>
      <w:r w:rsidR="00D55E4A">
        <w:t xml:space="preserve"> The difference will become clear with the discussion here. </w:t>
      </w:r>
    </w:p>
    <w:p w14:paraId="71979CDB" w14:textId="77777777" w:rsidR="004319CD" w:rsidRDefault="004319CD" w:rsidP="00003E6E">
      <w:pPr>
        <w:spacing w:after="0" w:line="240" w:lineRule="auto"/>
      </w:pPr>
    </w:p>
    <w:p w14:paraId="48F0C043" w14:textId="756BADBB" w:rsidR="004319CD" w:rsidRPr="004B57DA" w:rsidRDefault="004319CD" w:rsidP="00003E6E">
      <w:pPr>
        <w:spacing w:after="0" w:line="240" w:lineRule="auto"/>
        <w:rPr>
          <w:color w:val="FF0000"/>
        </w:rPr>
      </w:pPr>
      <w:r w:rsidRPr="004B57DA">
        <w:rPr>
          <w:color w:val="FF0000"/>
        </w:rPr>
        <w:t>----</w:t>
      </w:r>
      <w:r w:rsidR="00220775">
        <w:rPr>
          <w:color w:val="FF0000"/>
        </w:rPr>
        <w:t>needs clarification – should we do quantization in terms the new compound property color or energy level makes more sense</w:t>
      </w:r>
    </w:p>
    <w:p w14:paraId="206FD2A1" w14:textId="6069766B" w:rsidR="00E35883" w:rsidRDefault="0048767E" w:rsidP="00003E6E">
      <w:pPr>
        <w:spacing w:after="0" w:line="240" w:lineRule="auto"/>
      </w:pPr>
      <w:r>
        <w:t>There should be sufficient attraction force</w:t>
      </w:r>
      <w:r w:rsidR="001B745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between </w:t>
      </w:r>
      <w:r w:rsidR="00033765">
        <w:t xml:space="preserve">them in </w:t>
      </w:r>
      <w:r w:rsidR="001501AD">
        <w:t>at least one</w:t>
      </w:r>
      <w:r w:rsidR="00033765">
        <w:t xml:space="preserve"> of the possible connect</w:t>
      </w:r>
      <w:r w:rsidR="002A2734">
        <w:t>ivity DAGs</w:t>
      </w:r>
      <w:r w:rsidR="00033765">
        <w:t>.</w:t>
      </w:r>
      <w:r w:rsidR="00D309A0">
        <w:t xml:space="preserve"> </w:t>
      </w:r>
    </w:p>
    <w:p w14:paraId="245B2BA7" w14:textId="77777777" w:rsidR="00E35883" w:rsidRDefault="00E35883" w:rsidP="00003E6E">
      <w:pPr>
        <w:spacing w:after="0" w:line="240" w:lineRule="auto"/>
      </w:pPr>
    </w:p>
    <w:p w14:paraId="4BB42831" w14:textId="0B2F1EA5" w:rsidR="009D0F81" w:rsidRDefault="00D309A0" w:rsidP="00003E6E">
      <w:pPr>
        <w:spacing w:after="0" w:line="240" w:lineRule="auto"/>
      </w:pPr>
      <w:r>
        <w:t>But what is this mysterious attraction force? How is it represented?</w:t>
      </w:r>
      <w:r w:rsidR="00E35883">
        <w:t xml:space="preserve"> Let us denote by </w:t>
      </w:r>
      <m:oMath>
        <m:r>
          <w:rPr>
            <w:rFonts w:ascii="Cambria Math" w:hAnsi="Cambria Math"/>
          </w:rPr>
          <m:t>G</m:t>
        </m:r>
      </m:oMath>
      <w:r w:rsidR="00E35883">
        <w:t xml:space="preserve"> the</w:t>
      </w:r>
      <w:r w:rsidR="001B745D">
        <w:t xml:space="preserve"> smallest</w:t>
      </w:r>
      <w:r w:rsidR="00E35883">
        <w:t xml:space="preserve"> DAG which includes </w:t>
      </w:r>
      <w:r w:rsidR="001B745D">
        <w:t xml:space="preserve">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588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35883">
        <w:t>.</w:t>
      </w:r>
    </w:p>
    <w:p w14:paraId="3DD316B0" w14:textId="5FCA18CC" w:rsidR="009D0F81" w:rsidRPr="004B57DA" w:rsidRDefault="004319CD" w:rsidP="00003E6E">
      <w:pPr>
        <w:spacing w:after="0" w:line="240" w:lineRule="auto"/>
        <w:rPr>
          <w:color w:val="FF0000"/>
        </w:rPr>
      </w:pPr>
      <w:r w:rsidRPr="004B57DA">
        <w:rPr>
          <w:color w:val="FF0000"/>
        </w:rPr>
        <w:t>---</w:t>
      </w:r>
    </w:p>
    <w:p w14:paraId="4CC3FF24" w14:textId="692B0172" w:rsidR="004319CD" w:rsidRDefault="004319CD" w:rsidP="00003E6E">
      <w:pPr>
        <w:spacing w:after="0" w:line="240" w:lineRule="auto"/>
      </w:pPr>
    </w:p>
    <w:p w14:paraId="31E367C1" w14:textId="3FDD02B9" w:rsidR="004319CD" w:rsidRPr="00B4111F" w:rsidRDefault="004319CD" w:rsidP="00003E6E">
      <w:pPr>
        <w:spacing w:after="0" w:line="240" w:lineRule="auto"/>
        <w:rPr>
          <w:strike/>
        </w:rPr>
      </w:pPr>
      <w:r w:rsidRPr="00B4111F">
        <w:rPr>
          <w:strike/>
        </w:rPr>
        <w:t xml:space="preserve">The engagement of the </w:t>
      </w:r>
      <m:oMath>
        <m:r>
          <w:rPr>
            <w:rFonts w:ascii="Cambria Math" w:hAnsi="Cambria Math"/>
            <w:strike/>
          </w:rPr>
          <m:t>V</m:t>
        </m:r>
      </m:oMath>
      <w:r w:rsidR="002F6F82" w:rsidRPr="00B4111F">
        <w:rPr>
          <w:strike/>
        </w:rPr>
        <w:t>-</w:t>
      </w:r>
      <w:r w:rsidRPr="00B4111F">
        <w:rPr>
          <w:strike/>
        </w:rPr>
        <w:t>particles in a parent</w:t>
      </w:r>
      <w:r w:rsidR="002F6F82" w:rsidRPr="00B4111F">
        <w:rPr>
          <w:strike/>
        </w:rPr>
        <w:t>-</w:t>
      </w:r>
      <w:r w:rsidRPr="00B4111F">
        <w:rPr>
          <w:strike/>
        </w:rPr>
        <w:t>children ensemble is based on the prop</w:t>
      </w:r>
      <w:r w:rsidR="00001E40" w:rsidRPr="00B4111F">
        <w:rPr>
          <w:strike/>
        </w:rPr>
        <w:t xml:space="preserve">erty </w:t>
      </w:r>
      <w:r w:rsidR="00001E40" w:rsidRPr="00B4111F">
        <w:rPr>
          <w:b/>
          <w:bCs/>
          <w:i/>
          <w:iCs/>
          <w:strike/>
        </w:rPr>
        <w:t>color</w:t>
      </w:r>
      <w:r w:rsidR="00001E40" w:rsidRPr="00B4111F">
        <w:rPr>
          <w:strike/>
        </w:rPr>
        <w:t>.</w:t>
      </w:r>
      <w:r w:rsidRPr="00B4111F">
        <w:rPr>
          <w:strike/>
        </w:rPr>
        <w:t xml:space="preserve">  </w:t>
      </w:r>
      <w:r w:rsidR="00001E40" w:rsidRPr="00B4111F">
        <w:rPr>
          <w:strike/>
        </w:rPr>
        <w:t xml:space="preserve">The </w:t>
      </w:r>
      <w:r w:rsidR="00082746" w:rsidRPr="00B4111F">
        <w:rPr>
          <w:strike/>
        </w:rPr>
        <w:t xml:space="preserve">property </w:t>
      </w:r>
      <w:r w:rsidR="00082746" w:rsidRPr="00B4111F">
        <w:rPr>
          <w:b/>
          <w:bCs/>
          <w:i/>
          <w:iCs/>
          <w:strike/>
        </w:rPr>
        <w:t>color</w:t>
      </w:r>
      <w:r w:rsidR="00082746" w:rsidRPr="00B4111F">
        <w:rPr>
          <w:strike/>
        </w:rPr>
        <w:t xml:space="preserve"> is a compound property</w:t>
      </w:r>
      <w:r w:rsidR="00166EF9" w:rsidRPr="00B4111F">
        <w:rPr>
          <w:strike/>
        </w:rPr>
        <w:t xml:space="preserve"> of primitive </w:t>
      </w:r>
      <m:oMath>
        <m:r>
          <w:rPr>
            <w:rFonts w:ascii="Cambria Math" w:hAnsi="Cambria Math"/>
            <w:strike/>
          </w:rPr>
          <m:t>V</m:t>
        </m:r>
      </m:oMath>
      <w:r w:rsidR="00166EF9" w:rsidRPr="00B4111F">
        <w:rPr>
          <w:strike/>
        </w:rPr>
        <w:t>-particles</w:t>
      </w:r>
      <w:r w:rsidR="002F6F82" w:rsidRPr="00B4111F">
        <w:rPr>
          <w:strike/>
        </w:rPr>
        <w:t>.</w:t>
      </w:r>
      <w:r w:rsidR="00082746" w:rsidRPr="00B4111F">
        <w:rPr>
          <w:strike/>
        </w:rPr>
        <w:t xml:space="preserve"> </w:t>
      </w:r>
      <w:r w:rsidR="00D55E4A" w:rsidRPr="00B4111F">
        <w:rPr>
          <w:b/>
          <w:bCs/>
          <w:i/>
          <w:iCs/>
          <w:strike/>
        </w:rPr>
        <w:t>Color</w:t>
      </w:r>
      <w:r w:rsidR="00D55E4A" w:rsidRPr="00B4111F">
        <w:rPr>
          <w:strike/>
        </w:rPr>
        <w:t xml:space="preserve"> is made of a specific set of propert</w:t>
      </w:r>
      <w:r w:rsidR="00D22A4B" w:rsidRPr="00B4111F">
        <w:rPr>
          <w:strike/>
        </w:rPr>
        <w:t>y keys</w:t>
      </w:r>
      <w:r w:rsidR="00D55E4A" w:rsidRPr="00B4111F">
        <w:rPr>
          <w:strike/>
        </w:rPr>
        <w:t xml:space="preserve"> form</w:t>
      </w:r>
      <w:r w:rsidR="00D22A4B" w:rsidRPr="00B4111F">
        <w:rPr>
          <w:strike/>
        </w:rPr>
        <w:t>ing</w:t>
      </w:r>
      <w:r w:rsidR="00D55E4A" w:rsidRPr="00B4111F">
        <w:rPr>
          <w:strike/>
        </w:rPr>
        <w:t xml:space="preserve"> a </w:t>
      </w:r>
      <w:r w:rsidR="00D55E4A" w:rsidRPr="00B4111F">
        <w:rPr>
          <w:b/>
          <w:bCs/>
          <w:i/>
          <w:iCs/>
          <w:strike/>
        </w:rPr>
        <w:t>color basis</w:t>
      </w:r>
      <w:r w:rsidR="00D55E4A" w:rsidRPr="00B4111F">
        <w:rPr>
          <w:strike/>
        </w:rPr>
        <w:t xml:space="preserve">.  Each primitive </w:t>
      </w:r>
      <m:oMath>
        <m:r>
          <w:rPr>
            <w:rFonts w:ascii="Cambria Math" w:hAnsi="Cambria Math"/>
            <w:strike/>
          </w:rPr>
          <m:t>V</m:t>
        </m:r>
      </m:oMath>
      <w:r w:rsidR="00D55E4A" w:rsidRPr="00B4111F">
        <w:rPr>
          <w:strike/>
        </w:rPr>
        <w:t xml:space="preserve">-particle has a subset of property keys from the color basis.  </w:t>
      </w:r>
      <w:r w:rsidR="008D7996" w:rsidRPr="00B4111F">
        <w:rPr>
          <w:strike/>
        </w:rPr>
        <w:t>The parent-children ensemble like the ones depicted above are possible only when the colors of the participating particles are</w:t>
      </w:r>
      <w:r w:rsidR="00D22A4B" w:rsidRPr="00B4111F">
        <w:rPr>
          <w:strike/>
        </w:rPr>
        <w:t xml:space="preserve"> matching the expected color for the position (tree node) of each particle in the ensemble.  </w:t>
      </w:r>
      <w:r w:rsidR="008D7996" w:rsidRPr="00B4111F">
        <w:rPr>
          <w:strike/>
        </w:rPr>
        <w:t xml:space="preserve"> </w:t>
      </w:r>
    </w:p>
    <w:p w14:paraId="1CBE4B40" w14:textId="53D297F8" w:rsidR="009F5010" w:rsidRPr="004B57DA" w:rsidRDefault="009F5010" w:rsidP="00003E6E">
      <w:pPr>
        <w:spacing w:after="0" w:line="240" w:lineRule="auto"/>
        <w:rPr>
          <w:color w:val="FF0000"/>
        </w:rPr>
      </w:pPr>
      <w:r w:rsidRPr="004B57DA">
        <w:rPr>
          <w:color w:val="FF0000"/>
        </w:rPr>
        <w:t>---</w:t>
      </w:r>
    </w:p>
    <w:p w14:paraId="3D43B2B1" w14:textId="6F1AE4DC" w:rsidR="004319CD" w:rsidRDefault="000D4C60" w:rsidP="00003E6E">
      <w:pPr>
        <w:spacing w:after="0" w:line="240" w:lineRule="auto"/>
      </w:pPr>
      <w:r>
        <w:t>For each V-particle there are defined the following intrinsic quantities:</w:t>
      </w:r>
    </w:p>
    <w:p w14:paraId="75CACD9F" w14:textId="4369C87C" w:rsidR="0064121C" w:rsidRDefault="0064121C" w:rsidP="00003E6E">
      <w:pPr>
        <w:pStyle w:val="ListParagraph"/>
        <w:numPr>
          <w:ilvl w:val="0"/>
          <w:numId w:val="2"/>
        </w:numPr>
        <w:spacing w:after="0" w:line="240" w:lineRule="auto"/>
      </w:pPr>
      <w:r>
        <w:t>Information content</w:t>
      </w:r>
    </w:p>
    <w:p w14:paraId="53ABD915" w14:textId="28953C8B" w:rsidR="000D4C60" w:rsidRDefault="000D4C60" w:rsidP="000D4C60">
      <w:pPr>
        <w:pStyle w:val="ListParagraph"/>
        <w:numPr>
          <w:ilvl w:val="0"/>
          <w:numId w:val="2"/>
        </w:numPr>
        <w:spacing w:after="0" w:line="240" w:lineRule="auto"/>
      </w:pPr>
      <w:r>
        <w:t>Valence</w:t>
      </w:r>
    </w:p>
    <w:p w14:paraId="5D6A7744" w14:textId="7B03BCA4" w:rsidR="002D39F9" w:rsidRDefault="002D39F9" w:rsidP="002D39F9">
      <w:pPr>
        <w:spacing w:after="0" w:line="240" w:lineRule="auto"/>
      </w:pPr>
    </w:p>
    <w:p w14:paraId="5968CA20" w14:textId="3BA803BB" w:rsidR="0064121C" w:rsidRPr="00913E18" w:rsidRDefault="0064121C" w:rsidP="00913E18">
      <w:pPr>
        <w:pStyle w:val="Heading2"/>
      </w:pPr>
      <w:r w:rsidRPr="00913E18">
        <w:t>Information Content of a particle</w:t>
      </w:r>
    </w:p>
    <w:p w14:paraId="60A37D1D" w14:textId="3A7D4E58" w:rsidR="0064121C" w:rsidRPr="0064121C" w:rsidRDefault="000A6EA2" w:rsidP="002D39F9">
      <w:pPr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64121C" w:rsidRPr="0064121C">
        <w:rPr>
          <w:color w:val="FF0000"/>
        </w:rPr>
        <w:t>TO DO</w:t>
      </w:r>
    </w:p>
    <w:p w14:paraId="31879CF5" w14:textId="77777777" w:rsidR="0064121C" w:rsidRDefault="0064121C" w:rsidP="002D39F9">
      <w:pPr>
        <w:spacing w:after="0" w:line="240" w:lineRule="auto"/>
      </w:pPr>
    </w:p>
    <w:p w14:paraId="700427A1" w14:textId="1C7EE6CB" w:rsidR="006C365E" w:rsidRPr="00913E18" w:rsidRDefault="006C365E" w:rsidP="00913E18">
      <w:pPr>
        <w:pStyle w:val="Heading2"/>
      </w:pPr>
      <w:r w:rsidRPr="00913E18">
        <w:t>Note on particle Valence</w:t>
      </w:r>
    </w:p>
    <w:p w14:paraId="4B68B35E" w14:textId="46D1EC9F" w:rsidR="006C365E" w:rsidRDefault="00F909A0" w:rsidP="002D39F9">
      <w:pPr>
        <w:spacing w:after="0" w:line="240" w:lineRule="auto"/>
      </w:pPr>
      <w:r>
        <w:t xml:space="preserve">These are number of property subsets on </w:t>
      </w:r>
      <w:r w:rsidR="00912A6C">
        <w:t xml:space="preserve">each of </w:t>
      </w:r>
      <w:r>
        <w:t xml:space="preserve">which another particle </w:t>
      </w:r>
      <w:r w:rsidR="00912A6C">
        <w:t>may</w:t>
      </w:r>
      <w:r>
        <w:t xml:space="preserve"> lock onto. </w:t>
      </w:r>
    </w:p>
    <w:p w14:paraId="67CE319B" w14:textId="1D38365F" w:rsidR="00CE4619" w:rsidRDefault="00CE4619" w:rsidP="002D39F9">
      <w:pPr>
        <w:spacing w:after="0" w:line="240" w:lineRule="auto"/>
      </w:pPr>
      <w:r>
        <w:t>Let us take the example:</w:t>
      </w:r>
    </w:p>
    <w:p w14:paraId="1C9BDBF4" w14:textId="23867A6D" w:rsidR="00CE4619" w:rsidRDefault="00CE4619" w:rsidP="002D39F9">
      <w:pPr>
        <w:spacing w:after="0" w:line="240" w:lineRule="auto"/>
      </w:pPr>
      <w:r>
        <w:t xml:space="preserve">     am</w:t>
      </w:r>
    </w:p>
    <w:p w14:paraId="6035408B" w14:textId="0D3CE198" w:rsidR="00CE4619" w:rsidRDefault="00CE4619" w:rsidP="00E05615">
      <w:pPr>
        <w:tabs>
          <w:tab w:val="center" w:pos="4680"/>
          <w:tab w:val="left" w:pos="5092"/>
        </w:tabs>
        <w:spacing w:after="0" w:line="240" w:lineRule="auto"/>
      </w:pPr>
      <w:r>
        <w:t xml:space="preserve">  /        \</w:t>
      </w:r>
      <w:r w:rsidR="00E05615">
        <w:tab/>
      </w:r>
      <w:r w:rsidR="00E05615">
        <w:tab/>
      </w:r>
    </w:p>
    <w:p w14:paraId="6007C8AD" w14:textId="108A8C0B" w:rsidR="00C9587E" w:rsidRDefault="00CE4619" w:rsidP="00003E6E">
      <w:pPr>
        <w:spacing w:after="0" w:line="240" w:lineRule="auto"/>
      </w:pPr>
      <w:r>
        <w:t>I         Dimitar</w:t>
      </w:r>
    </w:p>
    <w:p w14:paraId="2E2B4373" w14:textId="4CC74C82" w:rsidR="00CE4619" w:rsidRDefault="00CE4619" w:rsidP="00003E6E">
      <w:pPr>
        <w:spacing w:after="0" w:line="240" w:lineRule="auto"/>
      </w:pPr>
    </w:p>
    <w:p w14:paraId="56B7A357" w14:textId="5DA0EFDC" w:rsidR="003A7B68" w:rsidRDefault="00CE4619" w:rsidP="00003E6E">
      <w:pPr>
        <w:spacing w:after="0" w:line="240" w:lineRule="auto"/>
      </w:pPr>
      <w:r>
        <w:t xml:space="preserve">Let us denote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the property set </w:t>
      </w:r>
      <w:r w:rsidR="00AA40C5">
        <w:t>of the verb which h</w:t>
      </w:r>
      <w:r w:rsidR="00745649">
        <w:t>ave gathered</w:t>
      </w:r>
      <w:r w:rsidR="00AA40C5">
        <w:t xml:space="preserve"> all properties dealing with subject matters </w:t>
      </w:r>
      <w:r w:rsidR="006D5E40">
        <w:t xml:space="preserve">– these are the properties which describe the plurality of the verb, the point of view, </w:t>
      </w:r>
      <w:r w:rsidR="006D5E40">
        <w:lastRenderedPageBreak/>
        <w:t xml:space="preserve">and </w:t>
      </w:r>
      <w:r w:rsidR="00083E8C">
        <w:t xml:space="preserve">the kind </w:t>
      </w:r>
      <w:r w:rsidR="00745649">
        <w:t xml:space="preserve">subjects from semantical standpoint </w:t>
      </w:r>
      <w:r w:rsidR="00083E8C">
        <w:t xml:space="preserve">allowed </w:t>
      </w:r>
      <w:r w:rsidR="00745649">
        <w:t xml:space="preserve">to </w:t>
      </w:r>
      <w:r w:rsidR="006D5E40">
        <w:t>lock on this verb.</w:t>
      </w:r>
      <w:r w:rsidR="00E05615">
        <w:t xml:space="preserve"> Similarly, we denote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05615">
        <w:rPr>
          <w:rFonts w:eastAsiaTheme="minorEastAsia"/>
        </w:rPr>
        <w:t xml:space="preserve"> the properties of the verb which deal with object matter (the recipient of the verb action).</w:t>
      </w:r>
      <w:r w:rsidR="005E05C5">
        <w:rPr>
          <w:rFonts w:eastAsiaTheme="minorEastAsia"/>
        </w:rPr>
        <w:t xml:space="preserve"> In </w:t>
      </w:r>
      <w:proofErr w:type="gramStart"/>
      <w:r w:rsidR="005E05C5">
        <w:rPr>
          <w:rFonts w:eastAsiaTheme="minorEastAsia"/>
        </w:rPr>
        <w:t>general</w:t>
      </w:r>
      <w:proofErr w:type="gramEnd"/>
      <w:r w:rsidR="005E05C5"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V</m:t>
        </m:r>
      </m:oMath>
      <w:r w:rsidR="005E05C5">
        <w:rPr>
          <w:rFonts w:eastAsiaTheme="minorEastAsia"/>
        </w:rPr>
        <w:t xml:space="preserve">-particle we can have a finite number of property sets with a different A-particle latching onto each of them. </w:t>
      </w:r>
      <w:r w:rsidR="00C02371">
        <w:rPr>
          <w:rFonts w:eastAsiaTheme="minorEastAsia"/>
          <w:lang w:val="bg-BG"/>
        </w:rPr>
        <w:t>Т</w:t>
      </w:r>
      <w:r w:rsidR="00152D86">
        <w:rPr>
          <w:rFonts w:eastAsiaTheme="minorEastAsia"/>
        </w:rPr>
        <w:t xml:space="preserve">he </w:t>
      </w:r>
      <m:oMath>
        <m:r>
          <w:rPr>
            <w:rFonts w:ascii="Cambria Math" w:eastAsiaTheme="minorEastAsia" w:hAnsi="Cambria Math"/>
          </w:rPr>
          <m:t>k</m:t>
        </m:r>
      </m:oMath>
      <w:r w:rsidR="00191547">
        <w:rPr>
          <w:rFonts w:eastAsiaTheme="minorEastAsia"/>
        </w:rPr>
        <w:t xml:space="preserve">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237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2371">
        <w:rPr>
          <w:rFonts w:eastAsiaTheme="minorEastAsia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91547">
        <w:rPr>
          <w:rFonts w:eastAsiaTheme="minorEastAsia"/>
        </w:rPr>
        <w:t xml:space="preserve"> </w:t>
      </w:r>
      <w:r w:rsidR="005E05C5">
        <w:rPr>
          <w:rFonts w:eastAsiaTheme="minorEastAsia"/>
        </w:rPr>
        <w:t xml:space="preserve">from now on </w:t>
      </w:r>
      <w:r w:rsidR="00191547">
        <w:rPr>
          <w:rFonts w:eastAsiaTheme="minorEastAsia"/>
        </w:rPr>
        <w:t>w</w:t>
      </w:r>
      <w:r w:rsidR="005E05C5">
        <w:rPr>
          <w:rFonts w:eastAsiaTheme="minorEastAsia"/>
        </w:rPr>
        <w:t>ill</w:t>
      </w:r>
      <w:r w:rsidR="00C02371">
        <w:rPr>
          <w:rFonts w:eastAsiaTheme="minorEastAsia"/>
          <w:lang w:val="bg-BG"/>
        </w:rPr>
        <w:t xml:space="preserve"> </w:t>
      </w:r>
      <w:r w:rsidR="00C02371">
        <w:rPr>
          <w:rFonts w:eastAsiaTheme="minorEastAsia"/>
        </w:rPr>
        <w:t xml:space="preserve">be denoted as </w:t>
      </w:r>
      <w:r w:rsidR="00C02371" w:rsidRPr="005E05C5">
        <w:rPr>
          <w:rFonts w:eastAsiaTheme="minorEastAsia"/>
          <w:i/>
          <w:iCs/>
        </w:rPr>
        <w:t>Valence</w:t>
      </w:r>
      <w:r w:rsidR="00B4111F">
        <w:rPr>
          <w:rFonts w:eastAsiaTheme="minorEastAsia"/>
          <w:i/>
          <w:iCs/>
        </w:rPr>
        <w:t xml:space="preserve"> Sets</w:t>
      </w:r>
      <w:r w:rsidR="00C02371">
        <w:rPr>
          <w:rFonts w:eastAsiaTheme="minorEastAsia"/>
        </w:rPr>
        <w:t>.</w:t>
      </w:r>
      <w:r w:rsidR="00191547">
        <w:rPr>
          <w:rFonts w:eastAsiaTheme="minorEastAsia"/>
        </w:rPr>
        <w:t xml:space="preserve">  Once one of the </w:t>
      </w:r>
      <w:r w:rsidR="00152D86">
        <w:rPr>
          <w:rFonts w:eastAsiaTheme="minorEastAsia"/>
        </w:rPr>
        <w:t>valence</w:t>
      </w:r>
      <w:r w:rsidR="00B4111F">
        <w:rPr>
          <w:rFonts w:eastAsiaTheme="minorEastAsia"/>
        </w:rPr>
        <w:t xml:space="preserve"> sets</w:t>
      </w:r>
      <w:r w:rsidR="00152D86">
        <w:rPr>
          <w:rFonts w:eastAsiaTheme="minorEastAsia"/>
        </w:rPr>
        <w:t xml:space="preserve"> is occupied (</w:t>
      </w:r>
      <w:proofErr w:type="gramStart"/>
      <w:r w:rsidR="00191547">
        <w:rPr>
          <w:rFonts w:eastAsiaTheme="minorEastAsia"/>
        </w:rPr>
        <w:t>i.e.</w:t>
      </w:r>
      <w:proofErr w:type="gramEnd"/>
      <w:r w:rsidR="00191547">
        <w:rPr>
          <w:rFonts w:eastAsiaTheme="minorEastAsia"/>
        </w:rPr>
        <w:t xml:space="preserve"> locked onto by</w:t>
      </w:r>
      <w:r w:rsidR="00664EC4">
        <w:rPr>
          <w:rFonts w:eastAsiaTheme="minorEastAsia"/>
        </w:rPr>
        <w:t xml:space="preserve"> an</w:t>
      </w:r>
      <w:r w:rsidR="001915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191547">
        <w:rPr>
          <w:rFonts w:eastAsiaTheme="minorEastAsia"/>
        </w:rPr>
        <w:t>-particle</w:t>
      </w:r>
      <w:r w:rsidR="00152D86">
        <w:rPr>
          <w:rFonts w:eastAsiaTheme="minorEastAsia"/>
        </w:rPr>
        <w:t xml:space="preserve">) </w:t>
      </w:r>
      <w:r w:rsidR="008A2DD0">
        <w:rPr>
          <w:rFonts w:eastAsiaTheme="minorEastAsia"/>
        </w:rPr>
        <w:t xml:space="preserve">it may </w:t>
      </w:r>
      <w:r w:rsidR="00152D86">
        <w:rPr>
          <w:rFonts w:eastAsiaTheme="minorEastAsia"/>
        </w:rPr>
        <w:t xml:space="preserve">impose additional constraints on the properties related to the free </w:t>
      </w:r>
      <w:r w:rsidR="00152D86" w:rsidRPr="00B4111F">
        <w:rPr>
          <w:rFonts w:eastAsiaTheme="minorEastAsia"/>
          <w:i/>
          <w:iCs/>
        </w:rPr>
        <w:t>valence</w:t>
      </w:r>
      <w:r w:rsidR="00B4111F" w:rsidRPr="00B4111F">
        <w:rPr>
          <w:rFonts w:eastAsiaTheme="minorEastAsia"/>
          <w:i/>
          <w:iCs/>
        </w:rPr>
        <w:t xml:space="preserve"> sets</w:t>
      </w:r>
      <w:r w:rsidR="00C018BC">
        <w:rPr>
          <w:rFonts w:eastAsiaTheme="minorEastAsia"/>
        </w:rPr>
        <w:t xml:space="preserve"> and thus influence the choice of A-particle locking onto </w:t>
      </w:r>
      <w:r w:rsidR="00B4111F">
        <w:rPr>
          <w:rFonts w:eastAsiaTheme="minorEastAsia"/>
        </w:rPr>
        <w:t>a</w:t>
      </w:r>
      <w:r w:rsidR="00C018BC">
        <w:rPr>
          <w:rFonts w:eastAsiaTheme="minorEastAsia"/>
        </w:rPr>
        <w:t xml:space="preserve"> free </w:t>
      </w:r>
      <w:r w:rsidR="00C018BC" w:rsidRPr="00B4111F">
        <w:rPr>
          <w:rFonts w:eastAsiaTheme="minorEastAsia"/>
          <w:i/>
          <w:iCs/>
        </w:rPr>
        <w:t>valence</w:t>
      </w:r>
      <w:r w:rsidR="00B4111F" w:rsidRPr="00B4111F">
        <w:rPr>
          <w:rFonts w:eastAsiaTheme="minorEastAsia"/>
          <w:i/>
          <w:iCs/>
        </w:rPr>
        <w:t xml:space="preserve"> set</w:t>
      </w:r>
      <w:r w:rsidR="00152D86">
        <w:rPr>
          <w:rFonts w:eastAsiaTheme="minorEastAsia"/>
        </w:rPr>
        <w:t>.</w:t>
      </w:r>
      <w:r w:rsidR="00E05615">
        <w:rPr>
          <w:rFonts w:eastAsiaTheme="minorEastAsia"/>
        </w:rPr>
        <w:t xml:space="preserve"> </w:t>
      </w:r>
      <w:r w:rsidR="008A2DD0">
        <w:rPr>
          <w:rFonts w:eastAsiaTheme="minorEastAsia"/>
        </w:rPr>
        <w:t xml:space="preserve">The maximum number of </w:t>
      </w:r>
      <w:r w:rsidR="00191547" w:rsidRPr="00664EC4">
        <w:rPr>
          <w:rFonts w:eastAsiaTheme="minorEastAsia"/>
          <w:i/>
          <w:iCs/>
        </w:rPr>
        <w:t>v</w:t>
      </w:r>
      <w:r w:rsidR="008A2DD0" w:rsidRPr="00664EC4">
        <w:rPr>
          <w:rFonts w:eastAsiaTheme="minorEastAsia"/>
          <w:i/>
          <w:iCs/>
        </w:rPr>
        <w:t>alence</w:t>
      </w:r>
      <w:r w:rsidR="00B4111F" w:rsidRPr="00664EC4">
        <w:rPr>
          <w:rFonts w:eastAsiaTheme="minorEastAsia"/>
          <w:i/>
          <w:iCs/>
        </w:rPr>
        <w:t xml:space="preserve"> sets</w:t>
      </w:r>
      <w:r w:rsidR="008A2DD0">
        <w:rPr>
          <w:rFonts w:eastAsiaTheme="minorEastAsia"/>
        </w:rPr>
        <w:t xml:space="preserve"> associated with </w:t>
      </w:r>
      <w:proofErr w:type="spellStart"/>
      <w:r w:rsidR="008A2DD0">
        <w:rPr>
          <w:rFonts w:eastAsiaTheme="minorEastAsia"/>
        </w:rPr>
        <w:t>a</w:t>
      </w:r>
      <w:proofErr w:type="spellEnd"/>
      <w:r w:rsidR="008A2D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8A2DD0">
        <w:rPr>
          <w:rFonts w:eastAsiaTheme="minorEastAsia"/>
        </w:rPr>
        <w:t xml:space="preserve">-particle is an intrinsic property of the </w:t>
      </w:r>
      <w:proofErr w:type="gramStart"/>
      <w:r w:rsidR="008A2DD0">
        <w:rPr>
          <w:rFonts w:eastAsiaTheme="minorEastAsia"/>
        </w:rPr>
        <w:t>partic</w:t>
      </w:r>
      <w:r w:rsidR="00B4111F">
        <w:rPr>
          <w:rFonts w:eastAsiaTheme="minorEastAsia"/>
        </w:rPr>
        <w:t>le</w:t>
      </w:r>
      <w:proofErr w:type="gramEnd"/>
      <w:r w:rsidR="00B4111F">
        <w:rPr>
          <w:rFonts w:eastAsiaTheme="minorEastAsia"/>
        </w:rPr>
        <w:t xml:space="preserve"> and it</w:t>
      </w:r>
      <w:r w:rsidR="00191547">
        <w:rPr>
          <w:rFonts w:eastAsiaTheme="minorEastAsia"/>
        </w:rPr>
        <w:t xml:space="preserve"> will be named </w:t>
      </w:r>
      <w:r w:rsidR="00191547" w:rsidRPr="00191547">
        <w:rPr>
          <w:rFonts w:eastAsiaTheme="minorEastAsia"/>
          <w:i/>
          <w:iCs/>
        </w:rPr>
        <w:t>Valence</w:t>
      </w:r>
      <w:r w:rsidR="00B4111F">
        <w:rPr>
          <w:rFonts w:eastAsiaTheme="minorEastAsia"/>
        </w:rPr>
        <w:t>;</w:t>
      </w:r>
      <w:r w:rsidR="00191547">
        <w:rPr>
          <w:rFonts w:eastAsiaTheme="minorEastAsia"/>
        </w:rPr>
        <w:t xml:space="preserve"> for particle </w:t>
      </w:r>
      <m:oMath>
        <m:r>
          <w:rPr>
            <w:rFonts w:ascii="Cambria Math" w:eastAsiaTheme="minorEastAsia" w:hAnsi="Cambria Math"/>
          </w:rPr>
          <m:t>V</m:t>
        </m:r>
      </m:oMath>
      <w:r w:rsidR="00191547">
        <w:rPr>
          <w:rFonts w:eastAsiaTheme="minorEastAsia"/>
        </w:rPr>
        <w:t xml:space="preserve"> </w:t>
      </w:r>
      <w:r w:rsidR="00CA5CA4">
        <w:rPr>
          <w:rFonts w:eastAsiaTheme="minorEastAsia"/>
        </w:rPr>
        <w:t xml:space="preserve">its </w:t>
      </w:r>
      <w:r w:rsidR="00CA5CA4" w:rsidRPr="00CA5CA4">
        <w:rPr>
          <w:rFonts w:eastAsiaTheme="minorEastAsia"/>
          <w:i/>
          <w:iCs/>
        </w:rPr>
        <w:t>Valence</w:t>
      </w:r>
      <w:r w:rsidR="00CA5CA4">
        <w:rPr>
          <w:rFonts w:eastAsiaTheme="minorEastAsia"/>
        </w:rPr>
        <w:t xml:space="preserve"> </w:t>
      </w:r>
      <w:r w:rsidR="00191547">
        <w:rPr>
          <w:rFonts w:eastAsiaTheme="minorEastAsia"/>
        </w:rPr>
        <w:t xml:space="preserve">will be denoted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91547">
        <w:rPr>
          <w:rFonts w:eastAsiaTheme="minorEastAsia"/>
        </w:rPr>
        <w:t>.</w:t>
      </w:r>
      <w:r w:rsidR="00E05615">
        <w:t xml:space="preserve"> </w:t>
      </w:r>
      <w:r w:rsidR="009D0E87">
        <w:t xml:space="preserve">Each </w:t>
      </w:r>
      <m:oMath>
        <m:r>
          <w:rPr>
            <w:rFonts w:ascii="Cambria Math" w:hAnsi="Cambria Math"/>
          </w:rPr>
          <m:t>V</m:t>
        </m:r>
      </m:oMath>
      <w:r w:rsidR="009D0E87">
        <w:t xml:space="preserve">-particle </w:t>
      </w:r>
      <w:r w:rsidR="00B4111F">
        <w:t>“</w:t>
      </w:r>
      <w:r w:rsidR="009D0E87">
        <w:t>knows</w:t>
      </w:r>
      <w:r w:rsidR="00B4111F">
        <w:t>”</w:t>
      </w:r>
      <w:r w:rsidR="009D0E87">
        <w:t xml:space="preserve"> when a</w:t>
      </w:r>
      <w:r w:rsidR="00662DF4">
        <w:t xml:space="preserve"> connection</w:t>
      </w:r>
      <w:r w:rsidR="000B703C">
        <w:t xml:space="preserve"> (</w:t>
      </w:r>
      <m:oMath>
        <m:r>
          <w:rPr>
            <w:rFonts w:ascii="Cambria Math" w:hAnsi="Cambria Math"/>
          </w:rPr>
          <m:t>A</m:t>
        </m:r>
      </m:oMath>
      <w:r w:rsidR="000B703C">
        <w:t>-particle)</w:t>
      </w:r>
      <w:r w:rsidR="009D0E87">
        <w:t xml:space="preserve"> has locked onto its properties and maintains an internal state </w:t>
      </w:r>
      <w:r w:rsidR="00CA5CA4">
        <w:t>recording</w:t>
      </w:r>
      <w:r w:rsidR="009D0E87">
        <w:t xml:space="preserve"> the occupied number of </w:t>
      </w:r>
      <w:r w:rsidR="00B4111F" w:rsidRPr="00B4111F">
        <w:rPr>
          <w:i/>
          <w:iCs/>
        </w:rPr>
        <w:t>v</w:t>
      </w:r>
      <w:r w:rsidR="009D0E87" w:rsidRPr="00B4111F">
        <w:rPr>
          <w:i/>
          <w:iCs/>
        </w:rPr>
        <w:t>alence</w:t>
      </w:r>
      <w:r w:rsidR="00B4111F" w:rsidRPr="00B4111F">
        <w:rPr>
          <w:i/>
          <w:iCs/>
        </w:rPr>
        <w:t xml:space="preserve"> sets</w:t>
      </w:r>
      <w:r w:rsidR="009D0E87">
        <w:t>.</w:t>
      </w:r>
      <w:r w:rsidR="006D5E40">
        <w:t xml:space="preserve"> </w:t>
      </w:r>
      <w:r w:rsidR="00AA40C5">
        <w:t xml:space="preserve"> </w:t>
      </w:r>
      <w:r w:rsidR="00662DF4">
        <w:t xml:space="preserve">The </w:t>
      </w:r>
      <w:r w:rsidR="00B4111F">
        <w:t xml:space="preserve">relative </w:t>
      </w:r>
      <w:r w:rsidR="00662DF4">
        <w:t xml:space="preserve">position of the two particles in the semantic graph will depend on the value of </w:t>
      </w:r>
      <w:r w:rsidR="00662DF4" w:rsidRPr="00CA5CA4">
        <w:rPr>
          <w:i/>
          <w:iCs/>
        </w:rPr>
        <w:t>Valence</w:t>
      </w:r>
      <w:r w:rsidR="00662DF4">
        <w:t xml:space="preserve"> </w:t>
      </w:r>
      <m:oMath>
        <m:r>
          <w:rPr>
            <w:rFonts w:ascii="Cambria Math" w:hAnsi="Cambria Math"/>
          </w:rPr>
          <m:t>×</m:t>
        </m:r>
      </m:oMath>
      <w:r w:rsidR="00662DF4">
        <w:t xml:space="preserve"> </w:t>
      </w:r>
      <w:r w:rsidR="00662DF4" w:rsidRPr="00CA5CA4">
        <w:rPr>
          <w:i/>
          <w:iCs/>
        </w:rPr>
        <w:t>Information Content</w:t>
      </w:r>
      <w:r w:rsidR="003A7B68">
        <w:t xml:space="preserve"> for each of them</w:t>
      </w:r>
      <w:r w:rsidR="00662DF4">
        <w:t>.</w:t>
      </w:r>
      <w:r w:rsidR="003A7B68">
        <w:t xml:space="preserve"> This property </w:t>
      </w:r>
      <w:r w:rsidR="00B4111F">
        <w:t xml:space="preserve">from now on </w:t>
      </w:r>
      <w:r w:rsidR="003A7B68">
        <w:t xml:space="preserve">will be </w:t>
      </w:r>
      <w:r w:rsidR="00B4111F">
        <w:t>known as</w:t>
      </w:r>
      <w:r w:rsidR="003A7B68">
        <w:t xml:space="preserve"> </w:t>
      </w:r>
      <w:r w:rsidR="00191547" w:rsidRPr="00B4111F">
        <w:rPr>
          <w:i/>
          <w:iCs/>
        </w:rPr>
        <w:t>P</w:t>
      </w:r>
      <w:r w:rsidR="003A7B68" w:rsidRPr="00B4111F">
        <w:rPr>
          <w:i/>
          <w:iCs/>
        </w:rPr>
        <w:t xml:space="preserve">article </w:t>
      </w:r>
      <w:r w:rsidR="00191547" w:rsidRPr="00B4111F">
        <w:rPr>
          <w:i/>
          <w:iCs/>
        </w:rPr>
        <w:t>M</w:t>
      </w:r>
      <w:r w:rsidR="003A7B68" w:rsidRPr="00B4111F">
        <w:rPr>
          <w:i/>
          <w:iCs/>
        </w:rPr>
        <w:t>ass</w:t>
      </w:r>
      <w:r w:rsidR="00191547">
        <w:t xml:space="preserve"> and denoted by </w:t>
      </w:r>
      <m:oMath>
        <m:r>
          <w:rPr>
            <w:rFonts w:ascii="Cambria Math" w:hAnsi="Cambria Math"/>
          </w:rPr>
          <m:t>M</m:t>
        </m:r>
      </m:oMath>
      <w:r w:rsidR="003A7B68">
        <w:t>:</w:t>
      </w:r>
    </w:p>
    <w:p w14:paraId="4F6DCB89" w14:textId="290968BB" w:rsidR="003A7B68" w:rsidRDefault="003A7B68" w:rsidP="00664EC4">
      <w:pPr>
        <w:spacing w:after="0" w:line="240" w:lineRule="auto"/>
      </w:pPr>
      <w:r>
        <w:t xml:space="preserve"> </w:t>
      </w:r>
      <m:oMath>
        <m:r>
          <w:rPr>
            <w:rFonts w:ascii="Cambria Math" w:hAnsi="Cambria Math"/>
          </w:rPr>
          <m:t>Particle Mass</m:t>
        </m:r>
      </m:oMath>
      <w:r>
        <w:t xml:space="preserve"> = </w:t>
      </w:r>
      <m:oMath>
        <m:r>
          <w:rPr>
            <w:rFonts w:ascii="Cambria Math" w:hAnsi="Cambria Math"/>
          </w:rPr>
          <m:t>Valence</m:t>
        </m:r>
      </m:oMath>
      <w:r>
        <w:t xml:space="preserve"> </w:t>
      </w:r>
      <m:oMath>
        <m:r>
          <w:rPr>
            <w:rFonts w:ascii="Cambria Math" w:hAnsi="Cambria Math"/>
          </w:rPr>
          <m:t>×</m:t>
        </m:r>
      </m:oMath>
      <w:r w:rsidR="00191547">
        <w:t xml:space="preserve"> </w:t>
      </w:r>
      <m:oMath>
        <m:r>
          <w:rPr>
            <w:rFonts w:ascii="Cambria Math" w:hAnsi="Cambria Math"/>
          </w:rPr>
          <m:t>Information</m:t>
        </m:r>
      </m:oMath>
      <w:r w:rsidR="00191547">
        <w:t xml:space="preserve"> </w:t>
      </w:r>
      <m:oMath>
        <m:r>
          <w:rPr>
            <w:rFonts w:ascii="Cambria Math" w:hAnsi="Cambria Math"/>
          </w:rPr>
          <m:t>Content</m:t>
        </m:r>
      </m:oMath>
      <w:r w:rsidR="00664EC4">
        <w:t xml:space="preserve"> or in symbol notation:</w:t>
      </w:r>
    </w:p>
    <w:p w14:paraId="690390D8" w14:textId="5E5331DC" w:rsidR="00664EC4" w:rsidRDefault="00B00030" w:rsidP="00664EC4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×IC</m:t>
        </m:r>
      </m:oMath>
      <w:r w:rsidR="000A6EA2">
        <w:rPr>
          <w:rFonts w:eastAsiaTheme="minorEastAsia"/>
        </w:rPr>
        <w:t xml:space="preserve"> </w:t>
      </w:r>
    </w:p>
    <w:p w14:paraId="79367452" w14:textId="77777777" w:rsidR="00C318B0" w:rsidRDefault="00C318B0" w:rsidP="00664EC4">
      <w:pPr>
        <w:spacing w:after="0" w:line="240" w:lineRule="auto"/>
      </w:pPr>
    </w:p>
    <w:p w14:paraId="22280CCD" w14:textId="5311F780" w:rsidR="00664EC4" w:rsidRDefault="00C318B0" w:rsidP="00664EC4">
      <w:pPr>
        <w:spacing w:after="0" w:line="240" w:lineRule="auto"/>
      </w:pPr>
      <w:bookmarkStart w:id="0" w:name="PostulateParentMass"/>
      <w:r w:rsidRPr="00C318B0">
        <w:rPr>
          <w:i/>
          <w:iCs/>
        </w:rPr>
        <w:t>Postulate</w:t>
      </w:r>
      <w:bookmarkEnd w:id="0"/>
      <w:r>
        <w:t xml:space="preserve">: </w:t>
      </w:r>
      <w:r>
        <w:t>The parent</w:t>
      </w:r>
      <w:r>
        <w:t xml:space="preserve"> particle</w:t>
      </w:r>
      <w:r>
        <w:t xml:space="preserve"> has </w:t>
      </w:r>
      <w:r w:rsidR="00DB19FB">
        <w:t>a</w:t>
      </w:r>
      <w:r>
        <w:t xml:space="preserve"> larger </w:t>
      </w:r>
      <w:r w:rsidR="00DB19FB">
        <w:t xml:space="preserve">mass, that is </w:t>
      </w:r>
      <w:r>
        <w:t xml:space="preserve">value of </w:t>
      </w:r>
      <m:oMath>
        <m:r>
          <w:rPr>
            <w:rFonts w:ascii="Cambria Math" w:hAnsi="Cambria Math"/>
          </w:rPr>
          <m:t>Valence</m:t>
        </m:r>
      </m:oMath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</w:t>
      </w:r>
      <m:oMath>
        <m:r>
          <w:rPr>
            <w:rFonts w:ascii="Cambria Math" w:hAnsi="Cambria Math"/>
          </w:rPr>
          <m:t>Information Content</m:t>
        </m:r>
      </m:oMath>
      <w:r w:rsidR="00DB19FB">
        <w:rPr>
          <w:rFonts w:eastAsiaTheme="minorEastAsia"/>
        </w:rPr>
        <w:t>,</w:t>
      </w:r>
      <w:r>
        <w:t xml:space="preserve"> compared to its children</w:t>
      </w:r>
      <w:r>
        <w:t>.</w:t>
      </w:r>
    </w:p>
    <w:p w14:paraId="09F73533" w14:textId="49772F41" w:rsidR="00610DE0" w:rsidRDefault="00610DE0" w:rsidP="00664EC4">
      <w:pPr>
        <w:spacing w:after="0" w:line="240" w:lineRule="auto"/>
      </w:pPr>
    </w:p>
    <w:p w14:paraId="096B9CAC" w14:textId="3B07E800" w:rsidR="00610DE0" w:rsidRDefault="00610DE0" w:rsidP="00610DE0">
      <w:pPr>
        <w:pStyle w:val="Heading2"/>
      </w:pPr>
      <w:r>
        <w:t>The notion of semantic valence</w:t>
      </w:r>
      <w:r w:rsidR="009D25F2">
        <w:t xml:space="preserve"> of a semantic structure</w:t>
      </w:r>
    </w:p>
    <w:p w14:paraId="1120300C" w14:textId="059230D1" w:rsidR="00324EA4" w:rsidRDefault="001521F1" w:rsidP="00664EC4">
      <w:pPr>
        <w:spacing w:after="0" w:line="240" w:lineRule="auto"/>
      </w:pPr>
      <w:r>
        <w:t>A</w:t>
      </w:r>
      <w:r w:rsidR="00CA5CA4">
        <w:t xml:space="preserve"> newly formed semantic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CA5CA4">
        <w:t xml:space="preserve"> has subsets of particles</w:t>
      </w:r>
      <w:r w:rsidR="005A56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A5CA4">
        <w:t xml:space="preserve"> each of which is </w:t>
      </w:r>
      <w:r w:rsidR="00CA5CA4" w:rsidRPr="00934892">
        <w:rPr>
          <w:i/>
          <w:iCs/>
        </w:rPr>
        <w:t xml:space="preserve">semantically </w:t>
      </w:r>
      <w:r w:rsidR="00934892" w:rsidRPr="00934892">
        <w:rPr>
          <w:i/>
          <w:iCs/>
        </w:rPr>
        <w:t>linked</w:t>
      </w:r>
      <w:r w:rsidR="00CA5CA4">
        <w:t xml:space="preserve"> to</w:t>
      </w:r>
      <w:r w:rsidR="005A56E4">
        <w:t xml:space="preserve"> a subset of particles from</w:t>
      </w:r>
      <w:r w:rsidR="00CA5CA4">
        <w:t xml:space="preserve"> another (existing) semantic structure</w:t>
      </w:r>
      <w:r w:rsidR="005A56E4">
        <w:t xml:space="preserve">. </w:t>
      </w:r>
      <w:r w:rsidR="00C411AE">
        <w:t>To be specific, t</w:t>
      </w:r>
      <w:r w:rsidR="005A56E4">
        <w:t xml:space="preserve">he particle subset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of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new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is linked to the particle subset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736F7E">
        <w:rPr>
          <w:rFonts w:eastAsiaTheme="minorEastAsia"/>
        </w:rPr>
        <w:t xml:space="preserve">of the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36F7E">
        <w:rPr>
          <w:rFonts w:eastAsiaTheme="minorEastAsia"/>
        </w:rPr>
        <w:t xml:space="preserve">, the subset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of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new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is linked to the particle subset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C411AE">
        <w:rPr>
          <w:rFonts w:eastAsiaTheme="minorEastAsia"/>
        </w:rPr>
        <w:t xml:space="preserve">of the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</m:oMath>
      <w:r w:rsidR="00C411A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of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new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is linked to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C411AE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27DD283D" w14:textId="22F48961" w:rsidR="00AA5759" w:rsidRDefault="00AA5759" w:rsidP="00AA5759">
      <w:pPr>
        <w:spacing w:after="0" w:line="240" w:lineRule="auto"/>
      </w:pPr>
      <w:r w:rsidRPr="0080034B">
        <w:rPr>
          <w:color w:val="FF0000"/>
        </w:rPr>
        <w:t>//TODO</w:t>
      </w:r>
      <w:r w:rsidR="007469C0">
        <w:rPr>
          <w:color w:val="FF0000"/>
        </w:rPr>
        <w:t xml:space="preserve"> connect this with the paragraph </w:t>
      </w:r>
      <w:r w:rsidR="007469C0" w:rsidRPr="007469C0">
        <w:rPr>
          <w:i/>
          <w:iCs/>
          <w:color w:val="FF0000"/>
        </w:rPr>
        <w:t>The notion of effective mass of semantic structure</w:t>
      </w:r>
    </w:p>
    <w:p w14:paraId="68392A55" w14:textId="77777777" w:rsidR="00115925" w:rsidRDefault="00115925" w:rsidP="00664EC4">
      <w:pPr>
        <w:spacing w:after="0" w:line="240" w:lineRule="auto"/>
      </w:pPr>
    </w:p>
    <w:p w14:paraId="1CFACB2A" w14:textId="145A047F" w:rsidR="00324EA4" w:rsidRDefault="00115925" w:rsidP="00115925">
      <w:pPr>
        <w:pStyle w:val="Heading2"/>
      </w:pPr>
      <w:r>
        <w:t xml:space="preserve">Note on Semantic </w:t>
      </w:r>
      <w:r w:rsidR="00934892">
        <w:t>Link</w:t>
      </w:r>
      <w:r>
        <w:t xml:space="preserve"> between two structures</w:t>
      </w:r>
    </w:p>
    <w:p w14:paraId="48C661A8" w14:textId="149C7B1B" w:rsidR="00BA6F82" w:rsidRDefault="00633B01" w:rsidP="00730167">
      <w:r>
        <w:t>Semantic link represent</w:t>
      </w:r>
      <w:r w:rsidR="00865EEE">
        <w:t>s</w:t>
      </w:r>
      <w:r>
        <w:t xml:space="preserve"> </w:t>
      </w:r>
      <w:r w:rsidR="00865EEE">
        <w:t>specific</w:t>
      </w:r>
      <w:r>
        <w:t xml:space="preserve"> relation between two semantic structures. </w:t>
      </w:r>
      <w:r w:rsidR="00865EEE">
        <w:t xml:space="preserve">For instance, </w:t>
      </w:r>
      <w:r w:rsidR="00865EEE">
        <w:rPr>
          <w:i/>
          <w:iCs/>
        </w:rPr>
        <w:t>i</w:t>
      </w:r>
      <w:r w:rsidR="00865EEE" w:rsidRPr="00865EEE">
        <w:rPr>
          <w:i/>
          <w:iCs/>
        </w:rPr>
        <w:t>s-a</w:t>
      </w:r>
      <w:r w:rsidR="00865EEE">
        <w:t xml:space="preserve"> s</w:t>
      </w:r>
      <w:r w:rsidR="00934892">
        <w:t>emantic link between two structures is established</w:t>
      </w:r>
      <w:r w:rsidR="00596944">
        <w:t xml:space="preserve"> when</w:t>
      </w:r>
      <w:r w:rsidR="00934892">
        <w:t xml:space="preserve"> </w:t>
      </w:r>
      <w:r w:rsidR="00047634">
        <w:t>each of the two structure denotes the same semantic concept.</w:t>
      </w:r>
      <w:r w:rsidR="00117AD8">
        <w:t xml:space="preserve"> Of course</w:t>
      </w:r>
      <w:r w:rsidR="00D065D9">
        <w:t>,</w:t>
      </w:r>
      <w:r w:rsidR="00117AD8">
        <w:t xml:space="preserve"> we could only know if a new concept denotes an old semantic concept when we make certain assumptions.</w:t>
      </w:r>
      <w:r w:rsidR="00D065D9">
        <w:t xml:space="preserve"> </w:t>
      </w:r>
      <w:r w:rsidR="00623D20" w:rsidRPr="00FD3463">
        <w:rPr>
          <w:color w:val="FF0000"/>
        </w:rPr>
        <w:t>Therefore</w:t>
      </w:r>
      <w:r w:rsidR="00E2725F" w:rsidRPr="00FD3463">
        <w:rPr>
          <w:color w:val="FF0000"/>
        </w:rPr>
        <w:t>,</w:t>
      </w:r>
      <w:r w:rsidR="00623D20" w:rsidRPr="00FD3463">
        <w:rPr>
          <w:color w:val="FF0000"/>
        </w:rPr>
        <w:t xml:space="preserve"> we assign a </w:t>
      </w:r>
      <w:r w:rsidR="000B5F51">
        <w:rPr>
          <w:color w:val="FF0000"/>
        </w:rPr>
        <w:t xml:space="preserve">semantic significance vector </w:t>
      </w:r>
      <m:oMath>
        <m:r>
          <m:rPr>
            <m:sty m:val="b"/>
          </m:rPr>
          <w:rPr>
            <w:rFonts w:ascii="Cambria Math" w:hAnsi="Cambria Math"/>
            <w:color w:val="FF0000"/>
          </w:rPr>
          <m:t>W</m:t>
        </m:r>
      </m:oMath>
      <w:r w:rsidR="00623D20" w:rsidRPr="00FD3463">
        <w:rPr>
          <w:color w:val="FF0000"/>
        </w:rPr>
        <w:t xml:space="preserve"> when we evaluate a semantic link between two structures.</w:t>
      </w:r>
      <w:r w:rsidR="000F2ABF">
        <w:rPr>
          <w:color w:val="FF0000"/>
        </w:rPr>
        <w:t xml:space="preserve"> We associate a random variable with this semantic link.</w:t>
      </w:r>
      <w:r w:rsidR="00623D20" w:rsidRPr="00FD3463">
        <w:rPr>
          <w:color w:val="FF0000"/>
        </w:rPr>
        <w:t xml:space="preserve"> </w:t>
      </w:r>
      <w:proofErr w:type="gramStart"/>
      <w:r w:rsidR="00623D20" w:rsidRPr="00FD3463">
        <w:rPr>
          <w:color w:val="FF0000"/>
        </w:rPr>
        <w:t>In order to</w:t>
      </w:r>
      <w:proofErr w:type="gramEnd"/>
      <w:r w:rsidR="00E2725F" w:rsidRPr="00FD3463">
        <w:rPr>
          <w:color w:val="FF0000"/>
        </w:rPr>
        <w:t xml:space="preserve"> find</w:t>
      </w:r>
      <w:r w:rsidR="00623D20" w:rsidRPr="00FD3463">
        <w:rPr>
          <w:color w:val="FF0000"/>
        </w:rPr>
        <w:t xml:space="preserve"> the </w:t>
      </w:r>
      <w:r w:rsidR="001521F1" w:rsidRPr="00FD3463">
        <w:rPr>
          <w:color w:val="FF0000"/>
        </w:rPr>
        <w:t xml:space="preserve">set of </w:t>
      </w:r>
      <w:r w:rsidR="00623D20" w:rsidRPr="00FD3463">
        <w:rPr>
          <w:color w:val="FF0000"/>
        </w:rPr>
        <w:t>most likely semantic</w:t>
      </w:r>
      <w:r w:rsidR="00D065D9" w:rsidRPr="00FD3463">
        <w:rPr>
          <w:color w:val="FF0000"/>
        </w:rPr>
        <w:t xml:space="preserve"> </w:t>
      </w:r>
      <w:r w:rsidR="00E2725F" w:rsidRPr="00FD3463">
        <w:rPr>
          <w:color w:val="FF0000"/>
        </w:rPr>
        <w:t>link</w:t>
      </w:r>
      <w:r w:rsidR="001521F1" w:rsidRPr="00FD3463">
        <w:rPr>
          <w:color w:val="FF0000"/>
        </w:rPr>
        <w:t>s</w:t>
      </w:r>
      <w:r w:rsidR="00E2725F" w:rsidRPr="00FD3463">
        <w:rPr>
          <w:color w:val="FF0000"/>
        </w:rPr>
        <w:t xml:space="preserve"> </w:t>
      </w:r>
      <w:r w:rsidR="00AB5DFD" w:rsidRPr="00FD3463">
        <w:rPr>
          <w:color w:val="FF0000"/>
        </w:rPr>
        <w:t>for</w:t>
      </w:r>
      <w:r w:rsidR="00E2725F" w:rsidRPr="00FD3463">
        <w:rPr>
          <w:color w:val="FF0000"/>
        </w:rPr>
        <w:t xml:space="preserve"> given structure</w:t>
      </w:r>
      <w:r w:rsidR="001521F1" w:rsidRPr="00FD3463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S</m:t>
        </m:r>
      </m:oMath>
      <w:r w:rsidR="00E2725F" w:rsidRPr="00FD3463">
        <w:rPr>
          <w:color w:val="FF0000"/>
        </w:rPr>
        <w:t xml:space="preserve"> we are going to build a spanning Bayesian network.</w:t>
      </w:r>
      <w:r w:rsidR="00D065D9">
        <w:t xml:space="preserve"> </w:t>
      </w:r>
      <w:r w:rsidR="00117AD8">
        <w:t xml:space="preserve"> </w:t>
      </w:r>
      <w:r w:rsidR="00A31362">
        <w:tab/>
      </w:r>
    </w:p>
    <w:p w14:paraId="4B265143" w14:textId="77777777" w:rsidR="00A31362" w:rsidRPr="009A507C" w:rsidRDefault="00A31362" w:rsidP="00A3136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Is-relation:</w:t>
      </w:r>
    </w:p>
    <w:p w14:paraId="69696F4A" w14:textId="3FDD8AB0" w:rsidR="00F60816" w:rsidRPr="00DA589A" w:rsidRDefault="00B00030" w:rsidP="00DA589A">
      <w:pPr>
        <w:tabs>
          <w:tab w:val="left" w:pos="5428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31362">
        <w:t xml:space="preserve">  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1362">
        <w:t xml:space="preserve"> </w:t>
      </w:r>
      <w:r w:rsidR="00A31362" w:rsidRPr="00585B5F">
        <w:rPr>
          <w:i/>
          <w:iCs/>
        </w:rPr>
        <w:t>is-a</w:t>
      </w:r>
      <w:r w:rsidR="00A313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31362">
        <w:t xml:space="preserve"> with </w:t>
      </w:r>
      <w:r w:rsidR="00416B6A">
        <w:t>semantic significance vector</w:t>
      </w:r>
      <w:r w:rsidR="00A31362">
        <w:t xml:space="preserve"> </w:t>
      </w:r>
      <m:oMath>
        <m:r>
          <w:rPr>
            <w:rFonts w:ascii="Cambria Math" w:hAnsi="Cambria Math"/>
          </w:rPr>
          <m:t>W</m:t>
        </m:r>
      </m:oMath>
      <w:r w:rsidR="00A31362">
        <w:rPr>
          <w:rFonts w:eastAsiaTheme="minorEastAsia"/>
        </w:rPr>
        <w:t xml:space="preserve">; the associated random variable will be denoted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DA589A">
        <w:t xml:space="preserve">. </w:t>
      </w:r>
      <w:r w:rsidR="00DA589A">
        <w:rPr>
          <w:rFonts w:eastAsiaTheme="minorEastAsia"/>
        </w:rPr>
        <w:t>T</w:t>
      </w:r>
      <w:r w:rsidR="00BA6F82">
        <w:rPr>
          <w:rFonts w:eastAsiaTheme="minorEastAsia"/>
        </w:rPr>
        <w:t xml:space="preserve">he structures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376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13766">
        <w:rPr>
          <w:rFonts w:eastAsiaTheme="minorEastAsia"/>
        </w:rPr>
        <w:t xml:space="preserve"> </w:t>
      </w:r>
      <w:r w:rsidR="005229E8">
        <w:rPr>
          <w:rFonts w:eastAsiaTheme="minorEastAsia"/>
        </w:rPr>
        <w:t>have the same semantic meaning.</w:t>
      </w:r>
      <w:r w:rsidR="002C306A">
        <w:rPr>
          <w:rFonts w:eastAsiaTheme="minorEastAsia"/>
        </w:rPr>
        <w:t xml:space="preserve"> </w:t>
      </w:r>
      <w:r w:rsidR="00337C89">
        <w:rPr>
          <w:rFonts w:eastAsiaTheme="minorEastAsia"/>
        </w:rPr>
        <w:t xml:space="preserve">Two semantic structures have the same semantic meaning </w:t>
      </w:r>
      <w:r w:rsidR="00774C57">
        <w:rPr>
          <w:rFonts w:eastAsiaTheme="minorEastAsia"/>
        </w:rPr>
        <w:t xml:space="preserve">when the semantic distance between them </w:t>
      </w:r>
      <w:r w:rsidR="004647FD">
        <w:rPr>
          <w:rFonts w:eastAsiaTheme="minorEastAsia"/>
        </w:rPr>
        <w:t xml:space="preserve">is small enough. Evaluating </w:t>
      </w:r>
      <w:r w:rsidR="004D5A51">
        <w:rPr>
          <w:rFonts w:eastAsiaTheme="minorEastAsia"/>
        </w:rPr>
        <w:t xml:space="preserve">semantic distance involves evaluating their respective semantic signatures. </w:t>
      </w:r>
    </w:p>
    <w:p w14:paraId="5DCF898B" w14:textId="77777777" w:rsidR="00416B6A" w:rsidRPr="00934892" w:rsidRDefault="00416B6A" w:rsidP="00416B6A">
      <w:pPr>
        <w:spacing w:after="0" w:line="240" w:lineRule="auto"/>
      </w:pPr>
      <w:r>
        <w:t>Has-a relation:</w:t>
      </w:r>
    </w:p>
    <w:p w14:paraId="7DDC8B62" w14:textId="2C3219CA" w:rsidR="00416B6A" w:rsidRDefault="00416B6A" w:rsidP="00416B6A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 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585B5F">
        <w:rPr>
          <w:i/>
          <w:iCs/>
        </w:rPr>
        <w:t>has-a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t xml:space="preserve">with semantic significance vector </w:t>
      </w:r>
      <m:oMath>
        <m:r>
          <w:rPr>
            <w:rFonts w:ascii="Cambria Math" w:hAnsi="Cambria Math"/>
          </w:rPr>
          <m:t>W</m:t>
        </m:r>
      </m:oMath>
      <w:r>
        <w:t xml:space="preserve">; the associated random variable will be denoted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2460C7">
        <w:rPr>
          <w:rFonts w:eastAsiaTheme="minorEastAsia"/>
        </w:rPr>
        <w:t xml:space="preserve">. </w:t>
      </w:r>
      <w:r w:rsidR="00F54ADF">
        <w:rPr>
          <w:rFonts w:eastAsiaTheme="minorEastAsia"/>
        </w:rPr>
        <w:t xml:space="preserve">The structures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4A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54ADF">
        <w:rPr>
          <w:rFonts w:eastAsiaTheme="minorEastAsia"/>
        </w:rPr>
        <w:t xml:space="preserve"> are related such that there exist</w:t>
      </w:r>
      <w:r w:rsidR="00461169">
        <w:rPr>
          <w:rFonts w:eastAsiaTheme="minorEastAsia"/>
        </w:rPr>
        <w:t>s</w:t>
      </w:r>
      <w:r w:rsidR="00F54ADF">
        <w:rPr>
          <w:rFonts w:eastAsiaTheme="minorEastAsia"/>
        </w:rPr>
        <w:t xml:space="preserve"> substructure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4ADF">
        <w:rPr>
          <w:rFonts w:eastAsiaTheme="minorEastAsia"/>
        </w:rPr>
        <w:t xml:space="preserve"> with close enough semantic distance to that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54ADF">
        <w:rPr>
          <w:rFonts w:eastAsiaTheme="minorEastAsia"/>
        </w:rPr>
        <w:t>.</w:t>
      </w:r>
    </w:p>
    <w:p w14:paraId="1F98D123" w14:textId="2BFF7C58" w:rsidR="00115925" w:rsidRDefault="00115925" w:rsidP="00664EC4">
      <w:pPr>
        <w:spacing w:after="0" w:line="240" w:lineRule="auto"/>
      </w:pPr>
    </w:p>
    <w:p w14:paraId="0351FB5D" w14:textId="77777777" w:rsidR="00E43EBA" w:rsidRDefault="00E43EBA" w:rsidP="00664EC4">
      <w:pPr>
        <w:spacing w:after="0" w:line="240" w:lineRule="auto"/>
      </w:pPr>
    </w:p>
    <w:p w14:paraId="1D6BD6A9" w14:textId="567007EA" w:rsidR="000A6EA2" w:rsidRDefault="000A6EA2" w:rsidP="00913E18">
      <w:pPr>
        <w:pStyle w:val="Heading2"/>
      </w:pPr>
      <w:r>
        <w:lastRenderedPageBreak/>
        <w:t xml:space="preserve">The notion of mass of </w:t>
      </w:r>
      <w:r w:rsidR="00217DC4">
        <w:t xml:space="preserve">a </w:t>
      </w:r>
      <w:r>
        <w:t>semantic structure</w:t>
      </w:r>
    </w:p>
    <w:p w14:paraId="702E0C04" w14:textId="5192A41E" w:rsidR="002B1C76" w:rsidRDefault="002B1C76" w:rsidP="00664EC4">
      <w:pPr>
        <w:spacing w:after="0" w:line="240" w:lineRule="auto"/>
      </w:pPr>
      <w:r w:rsidRPr="002B1C76">
        <w:t>Wh</w:t>
      </w:r>
      <w:r>
        <w:t xml:space="preserve">en we talk about a mass of a semantic structure </w:t>
      </w:r>
      <m:oMath>
        <m:r>
          <w:rPr>
            <w:rFonts w:ascii="Cambria Math" w:hAnsi="Cambria Math"/>
          </w:rPr>
          <m:t>S</m:t>
        </m:r>
      </m:oMath>
      <w:r w:rsidR="00CD1351">
        <w:t xml:space="preserve"> </w:t>
      </w:r>
      <w:r>
        <w:t xml:space="preserve">we account for the following aspects which are relevant </w:t>
      </w:r>
      <w:r w:rsidR="00220E50">
        <w:t>to</w:t>
      </w:r>
      <w:r>
        <w:t xml:space="preserve"> the notion of mass:</w:t>
      </w:r>
    </w:p>
    <w:p w14:paraId="4A38A82E" w14:textId="249663A3" w:rsidR="002B1C76" w:rsidRDefault="00220E50" w:rsidP="002B1C76">
      <w:pPr>
        <w:pStyle w:val="ListParagraph"/>
        <w:numPr>
          <w:ilvl w:val="0"/>
          <w:numId w:val="2"/>
        </w:numPr>
        <w:spacing w:after="0" w:line="240" w:lineRule="auto"/>
      </w:pPr>
      <w:r>
        <w:t>The aggregate mass</w:t>
      </w:r>
      <w:r w:rsidR="00CE2AD4">
        <w:t xml:space="preserve"> </w:t>
      </w:r>
      <w:r w:rsidR="00CE2AD4">
        <w:t xml:space="preserve">of </w:t>
      </w:r>
      <m:oMath>
        <m:r>
          <w:rPr>
            <w:rFonts w:ascii="Cambria Math" w:hAnsi="Cambria Math"/>
          </w:rPr>
          <m:t>S</m:t>
        </m:r>
      </m:oMath>
      <w:r w:rsidR="00CD1351">
        <w:t xml:space="preserve">, denoted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w:r w:rsidR="00CE2AD4">
        <w:t xml:space="preserve">is </w:t>
      </w:r>
      <w:r>
        <w:t xml:space="preserve">obtained by summing up the mass of all </w:t>
      </w:r>
      <m:oMath>
        <m:r>
          <w:rPr>
            <w:rFonts w:ascii="Cambria Math" w:hAnsi="Cambria Math"/>
          </w:rPr>
          <m:t>V</m:t>
        </m:r>
      </m:oMath>
      <w:r>
        <w:t>-particles</w:t>
      </w:r>
      <w:r w:rsidR="00D00954">
        <w:t xml:space="preserve"> which belong to </w:t>
      </w:r>
      <m:oMath>
        <m:r>
          <w:rPr>
            <w:rFonts w:ascii="Cambria Math" w:hAnsi="Cambria Math"/>
          </w:rPr>
          <m:t>S</m:t>
        </m:r>
      </m:oMath>
      <w:r w:rsidR="00217DC4">
        <w:t xml:space="preserve">. Obviously, the presence of </w:t>
      </w:r>
      <m:oMath>
        <m:r>
          <w:rPr>
            <w:rFonts w:ascii="Cambria Math" w:hAnsi="Cambria Math"/>
          </w:rPr>
          <m:t>V</m:t>
        </m:r>
      </m:oMath>
      <w:r w:rsidR="00217DC4">
        <w:t xml:space="preserve">-particles with high information content </w:t>
      </w:r>
      <w:r w:rsidR="0062152F">
        <w:t>and the presence of more verbs will increase the aggregate mass</w:t>
      </w:r>
      <w:r w:rsidR="003976E5">
        <w:t xml:space="preserve"> of the structure.</w:t>
      </w:r>
    </w:p>
    <w:p w14:paraId="67F602F3" w14:textId="07BBDC35" w:rsidR="00220E50" w:rsidRDefault="00220E50" w:rsidP="002B1C76">
      <w:pPr>
        <w:pStyle w:val="ListParagraph"/>
        <w:numPr>
          <w:ilvl w:val="0"/>
          <w:numId w:val="2"/>
        </w:numPr>
        <w:spacing w:after="0" w:line="240" w:lineRule="auto"/>
      </w:pPr>
      <w:r>
        <w:t>The connectedness of the semantic structure to the enclosing context(s).</w:t>
      </w:r>
      <w:r w:rsidR="00A35E7E">
        <w:t xml:space="preserve"> The structure of the connections of </w:t>
      </w:r>
      <m:oMath>
        <m:r>
          <w:rPr>
            <w:rFonts w:ascii="Cambria Math" w:hAnsi="Cambria Math"/>
          </w:rPr>
          <m:t>S</m:t>
        </m:r>
      </m:oMath>
      <w:r w:rsidR="00A35E7E">
        <w:t xml:space="preserve"> to the enclosing context</w:t>
      </w:r>
      <w:r w:rsidR="00774BE9">
        <w:t>(s)</w:t>
      </w:r>
      <w:r w:rsidR="00A35E7E">
        <w:t xml:space="preserve"> will </w:t>
      </w:r>
      <w:r w:rsidR="00CD1351">
        <w:t xml:space="preserve">determine which will be the parent semantic structure(s) of </w:t>
      </w:r>
      <m:oMath>
        <m:r>
          <w:rPr>
            <w:rFonts w:ascii="Cambria Math" w:hAnsi="Cambria Math"/>
          </w:rPr>
          <m:t>S</m:t>
        </m:r>
      </m:oMath>
      <w:r w:rsidR="00CD1351">
        <w:t xml:space="preserve">. The inbound </w:t>
      </w:r>
      <w:r w:rsidR="0028365E">
        <w:t xml:space="preserve">and outbound </w:t>
      </w:r>
      <w:r w:rsidR="00CD1351">
        <w:t xml:space="preserve">connections to </w:t>
      </w:r>
      <m:oMath>
        <m:r>
          <w:rPr>
            <w:rFonts w:ascii="Cambria Math" w:hAnsi="Cambria Math"/>
          </w:rPr>
          <m:t>S</m:t>
        </m:r>
      </m:oMath>
      <w:r w:rsidR="00CD1351">
        <w:t xml:space="preserve"> will determine how the effective mass of </w:t>
      </w:r>
      <m:oMath>
        <m:r>
          <w:rPr>
            <w:rFonts w:ascii="Cambria Math" w:hAnsi="Cambria Math"/>
          </w:rPr>
          <m:t>S</m:t>
        </m:r>
      </m:oMath>
      <w:r w:rsidR="00CE2AD4">
        <w:t xml:space="preserve">, denoted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CE2AD4">
        <w:t>,</w:t>
      </w:r>
      <w:r w:rsidR="00CD1351">
        <w:t xml:space="preserve"> will change compared to the aggregate mass</w:t>
      </w:r>
      <w:r w:rsidR="00CE2AD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D1351">
        <w:t xml:space="preserve">.   </w:t>
      </w:r>
      <w:r w:rsidR="00A35E7E">
        <w:t xml:space="preserve"> </w:t>
      </w:r>
    </w:p>
    <w:p w14:paraId="2DE624FB" w14:textId="77777777" w:rsidR="00CD1351" w:rsidRPr="002B1C76" w:rsidRDefault="00CD1351" w:rsidP="00CD1351">
      <w:pPr>
        <w:pStyle w:val="ListParagraph"/>
        <w:spacing w:after="0" w:line="240" w:lineRule="auto"/>
      </w:pPr>
    </w:p>
    <w:p w14:paraId="7BC6F6A2" w14:textId="7CD7719A" w:rsidR="000A6EA2" w:rsidRDefault="00913E18" w:rsidP="00664EC4">
      <w:pPr>
        <w:spacing w:after="0" w:line="240" w:lineRule="auto"/>
        <w:rPr>
          <w:color w:val="FF0000"/>
        </w:rPr>
      </w:pPr>
      <w:r w:rsidRPr="00913E18">
        <w:rPr>
          <w:color w:val="FF0000"/>
        </w:rPr>
        <w:t>//TODO</w:t>
      </w:r>
    </w:p>
    <w:p w14:paraId="247AD4E3" w14:textId="1B43B02E" w:rsidR="0080034B" w:rsidRDefault="0080034B" w:rsidP="00664EC4">
      <w:pPr>
        <w:spacing w:after="0" w:line="240" w:lineRule="auto"/>
      </w:pPr>
    </w:p>
    <w:p w14:paraId="7F93DF2B" w14:textId="77777777" w:rsidR="0080034B" w:rsidRDefault="0080034B" w:rsidP="00664EC4">
      <w:pPr>
        <w:spacing w:after="0" w:line="240" w:lineRule="auto"/>
      </w:pPr>
    </w:p>
    <w:p w14:paraId="52EE7E04" w14:textId="0CD0BA2D" w:rsidR="000A6EA2" w:rsidRDefault="000A6EA2" w:rsidP="00913E18">
      <w:pPr>
        <w:pStyle w:val="Heading2"/>
      </w:pPr>
      <w:r>
        <w:t>The notion of effective mass of a semantic</w:t>
      </w:r>
      <w:r w:rsidR="007469C0">
        <w:t xml:space="preserve"> structure</w:t>
      </w:r>
    </w:p>
    <w:p w14:paraId="0FBA4887" w14:textId="1F1D44D4" w:rsidR="0028365E" w:rsidRDefault="0028365E" w:rsidP="0028365E">
      <w:r>
        <w:t xml:space="preserve">Let us have </w:t>
      </w:r>
      <w:r w:rsidR="00D024AB">
        <w:t xml:space="preserve">semantic structure </w:t>
      </w:r>
      <m:oMath>
        <m:r>
          <w:rPr>
            <w:rFonts w:ascii="Cambria Math" w:hAnsi="Cambria Math"/>
          </w:rPr>
          <m:t>S</m:t>
        </m:r>
      </m:oMath>
      <w:r w:rsidR="00D024AB">
        <w:t xml:space="preserve"> which i</w:t>
      </w:r>
      <w:proofErr w:type="spellStart"/>
      <w:r w:rsidR="00D024AB">
        <w:t>s</w:t>
      </w:r>
      <w:proofErr w:type="spellEnd"/>
      <w:r w:rsidR="00D024AB">
        <w:t xml:space="preserve"> connected to a set of enclosing contexts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24A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24AB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024AB">
        <w:t xml:space="preserve"> by similarity links (</w:t>
      </w:r>
      <w:r w:rsidR="00D024AB" w:rsidRPr="00D024AB">
        <w:rPr>
          <w:i/>
          <w:iCs/>
        </w:rPr>
        <w:t>is-a</w:t>
      </w:r>
      <w:r w:rsidR="00D024AB">
        <w:t xml:space="preserve"> relationships described earlier; for details see also </w:t>
      </w:r>
      <w:hyperlink r:id="rId6" w:history="1">
        <w:r w:rsidR="00D024AB" w:rsidRPr="00D024AB">
          <w:rPr>
            <w:rStyle w:val="Hyperlink"/>
          </w:rPr>
          <w:t>Relations Between Semantic Structures</w:t>
        </w:r>
      </w:hyperlink>
      <w:r w:rsidR="00D024AB">
        <w:t>)</w:t>
      </w:r>
      <w:r w:rsidR="005203E5">
        <w:t xml:space="preserve">. The directionality of the similarity links matters </w:t>
      </w:r>
      <w:r w:rsidR="00B44299">
        <w:t>–</w:t>
      </w:r>
      <w:r w:rsidR="005203E5">
        <w:t xml:space="preserve"> </w:t>
      </w:r>
      <w:r w:rsidR="00B44299">
        <w:t>the inbound similarity links</w:t>
      </w:r>
      <w:r w:rsidR="005F4AF7">
        <w:t xml:space="preserve">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(S)</m:t>
        </m:r>
      </m:oMath>
      <w:r w:rsidR="005F4AF7">
        <w:rPr>
          <w:rFonts w:eastAsiaTheme="minorEastAsia"/>
        </w:rPr>
        <w:t>,</w:t>
      </w:r>
      <w:r w:rsidR="00B44299">
        <w:t xml:space="preserve"> represent concepts which are defined outside of </w:t>
      </w:r>
      <m:oMath>
        <m:r>
          <w:rPr>
            <w:rFonts w:ascii="Cambria Math" w:hAnsi="Cambria Math"/>
          </w:rPr>
          <m:t>S</m:t>
        </m:r>
      </m:oMath>
      <w:r w:rsidR="00B44299">
        <w:t xml:space="preserve"> and will lead to </w:t>
      </w:r>
      <w:r w:rsidR="005F4AF7">
        <w:t xml:space="preserve">a </w:t>
      </w:r>
      <w:r w:rsidR="00B44299">
        <w:t xml:space="preserve">decrease of the effective mass of </w:t>
      </w:r>
      <m:oMath>
        <m:r>
          <w:rPr>
            <w:rFonts w:ascii="Cambria Math" w:hAnsi="Cambria Math"/>
          </w:rPr>
          <m:t>S</m:t>
        </m:r>
      </m:oMath>
      <w:r w:rsidR="00B44299">
        <w:t xml:space="preserve">. </w:t>
      </w:r>
      <w:r w:rsidR="005F4AF7">
        <w:t xml:space="preserve">On other side, the outbound links, denoted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(S)</m:t>
        </m:r>
      </m:oMath>
      <w:r w:rsidR="005F4AF7">
        <w:t xml:space="preserve">, represent concepts which are defined in </w:t>
      </w:r>
      <m:oMath>
        <m:r>
          <w:rPr>
            <w:rFonts w:ascii="Cambria Math" w:hAnsi="Cambria Math"/>
          </w:rPr>
          <m:t>S</m:t>
        </m:r>
      </m:oMath>
      <w:r w:rsidR="005F4AF7">
        <w:t xml:space="preserve"> and are referred in other structure outside of </w:t>
      </w:r>
      <m:oMath>
        <m:r>
          <w:rPr>
            <w:rFonts w:ascii="Cambria Math" w:hAnsi="Cambria Math"/>
          </w:rPr>
          <m:t>S</m:t>
        </m:r>
      </m:oMath>
      <w:r w:rsidR="005F4AF7">
        <w:t xml:space="preserve">. So outbound links will lead to an increase of the effective mass of </w:t>
      </w:r>
      <m:oMath>
        <m:r>
          <w:rPr>
            <w:rFonts w:ascii="Cambria Math" w:hAnsi="Cambria Math"/>
          </w:rPr>
          <m:t>S</m:t>
        </m:r>
      </m:oMath>
      <w:r w:rsidR="005F4AF7">
        <w:t>.</w:t>
      </w:r>
      <w:r w:rsidR="0039583C">
        <w:t xml:space="preserve"> One can write the following relation for calculation of the effective mass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39583C">
        <w:t xml:space="preserve"> of the structure </w:t>
      </w:r>
      <m:oMath>
        <m:r>
          <w:rPr>
            <w:rFonts w:ascii="Cambria Math" w:hAnsi="Cambria Math"/>
          </w:rPr>
          <m:t>S</m:t>
        </m:r>
      </m:oMath>
      <w:r w:rsidR="00C42F44">
        <w:t>:</w:t>
      </w:r>
    </w:p>
    <w:p w14:paraId="02E96A20" w14:textId="74D11E00" w:rsidR="00FC6C1B" w:rsidRDefault="00FC6C1B" w:rsidP="0028365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(S)=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+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p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p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</m:e>
            </m:d>
          </m:e>
        </m:nary>
      </m:oMath>
    </w:p>
    <w:p w14:paraId="39734F26" w14:textId="3B0499EA" w:rsidR="00FC6C1B" w:rsidRDefault="00B00030" w:rsidP="00B00030">
      <w:pPr>
        <w:tabs>
          <w:tab w:val="left" w:pos="2366"/>
        </w:tabs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⊂S</m:t>
        </m:r>
      </m:oMath>
      <w:r>
        <w:rPr>
          <w:rFonts w:eastAsiaTheme="minorEastAsia"/>
        </w:rPr>
        <w:t xml:space="preserve"> are substructures of S which are referred to by outside structures within the context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3A916BEB" w14:textId="77777777" w:rsidR="00B00030" w:rsidRPr="0028365E" w:rsidRDefault="00B00030" w:rsidP="00B00030">
      <w:pPr>
        <w:tabs>
          <w:tab w:val="left" w:pos="2366"/>
        </w:tabs>
        <w:spacing w:after="0" w:line="240" w:lineRule="auto"/>
      </w:pPr>
    </w:p>
    <w:p w14:paraId="371FE2CB" w14:textId="4CFBA2F0" w:rsidR="00664EC4" w:rsidRDefault="00913E18" w:rsidP="00664EC4">
      <w:pPr>
        <w:spacing w:after="0" w:line="240" w:lineRule="auto"/>
        <w:rPr>
          <w:color w:val="FF0000"/>
        </w:rPr>
      </w:pPr>
      <w:r w:rsidRPr="00913E18">
        <w:rPr>
          <w:color w:val="FF0000"/>
        </w:rPr>
        <w:t>//TODO</w:t>
      </w:r>
    </w:p>
    <w:p w14:paraId="6CA6A82D" w14:textId="77777777" w:rsidR="0028365E" w:rsidRPr="00913E18" w:rsidRDefault="0028365E" w:rsidP="00664EC4">
      <w:pPr>
        <w:spacing w:after="0" w:line="240" w:lineRule="auto"/>
        <w:rPr>
          <w:color w:val="FF0000"/>
        </w:rPr>
      </w:pPr>
    </w:p>
    <w:p w14:paraId="23EDBD55" w14:textId="094224FA" w:rsidR="00664EC4" w:rsidRDefault="00664EC4" w:rsidP="00664EC4">
      <w:pPr>
        <w:spacing w:after="0" w:line="240" w:lineRule="auto"/>
      </w:pPr>
    </w:p>
    <w:p w14:paraId="455B5F45" w14:textId="77777777" w:rsidR="002B2D99" w:rsidRDefault="002B2D99" w:rsidP="00664EC4">
      <w:pPr>
        <w:spacing w:after="0" w:line="240" w:lineRule="auto"/>
      </w:pPr>
    </w:p>
    <w:p w14:paraId="14CF027D" w14:textId="3848DF14" w:rsidR="00CE4619" w:rsidRPr="00051127" w:rsidRDefault="003A7B68" w:rsidP="003A7B68">
      <w:r>
        <w:t xml:space="preserve"> </w:t>
      </w:r>
      <w:r w:rsidR="00C318B0">
        <w:t>Recall that</w:t>
      </w:r>
      <w:r w:rsidR="00AA5759">
        <w:t xml:space="preserve"> </w:t>
      </w:r>
      <w:hyperlink w:anchor="PostulateParentMass" w:history="1">
        <w:r w:rsidR="00AA5759" w:rsidRPr="0022203C">
          <w:rPr>
            <w:rStyle w:val="Hyperlink"/>
          </w:rPr>
          <w:t>we post</w:t>
        </w:r>
        <w:r w:rsidR="00AA5759" w:rsidRPr="0022203C">
          <w:rPr>
            <w:rStyle w:val="Hyperlink"/>
          </w:rPr>
          <w:t>u</w:t>
        </w:r>
        <w:r w:rsidR="00AA5759" w:rsidRPr="0022203C">
          <w:rPr>
            <w:rStyle w:val="Hyperlink"/>
          </w:rPr>
          <w:t>lated</w:t>
        </w:r>
      </w:hyperlink>
      <w:r w:rsidR="00C318B0">
        <w:t xml:space="preserve"> that t</w:t>
      </w:r>
      <w:r>
        <w:t>he parent</w:t>
      </w:r>
      <w:r w:rsidR="008159A1">
        <w:t xml:space="preserve"> </w:t>
      </w:r>
      <m:oMath>
        <m:r>
          <w:rPr>
            <w:rFonts w:ascii="Cambria Math" w:hAnsi="Cambria Math"/>
          </w:rPr>
          <m:t>V</m:t>
        </m:r>
      </m:oMath>
      <w:r w:rsidR="008159A1">
        <w:t>-particle</w:t>
      </w:r>
      <w:r>
        <w:t xml:space="preserve"> has the large</w:t>
      </w:r>
      <w:r w:rsidR="00C318B0">
        <w:t>r</w:t>
      </w:r>
      <w:r>
        <w:t xml:space="preserve"> value of </w:t>
      </w:r>
      <m:oMath>
        <m:r>
          <w:rPr>
            <w:rFonts w:ascii="Cambria Math" w:hAnsi="Cambria Math"/>
          </w:rPr>
          <m:t>Valence</m:t>
        </m:r>
      </m:oMath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</w:t>
      </w:r>
      <m:oMath>
        <m:r>
          <w:rPr>
            <w:rFonts w:ascii="Cambria Math" w:hAnsi="Cambria Math"/>
          </w:rPr>
          <m:t>Information Content</m:t>
        </m:r>
      </m:oMath>
      <w:r w:rsidR="00C318B0">
        <w:t xml:space="preserve"> compared to its children</w:t>
      </w:r>
      <w:r w:rsidR="008159A1">
        <w:t>.</w:t>
      </w:r>
    </w:p>
    <w:p w14:paraId="63B15D6F" w14:textId="77777777" w:rsidR="004319CD" w:rsidRDefault="004319CD" w:rsidP="00003E6E">
      <w:pPr>
        <w:spacing w:after="0" w:line="240" w:lineRule="auto"/>
      </w:pPr>
    </w:p>
    <w:p w14:paraId="399FAFA2" w14:textId="186C53F0" w:rsidR="00906388" w:rsidRDefault="00906388" w:rsidP="00003E6E">
      <w:pPr>
        <w:spacing w:after="0" w:line="240" w:lineRule="auto"/>
      </w:pPr>
      <w:r>
        <w:t>Let us have the structures</w:t>
      </w:r>
      <w:r w:rsidR="009D0F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0F81">
        <w:t xml:space="preserve">,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which are close semantically. </w:t>
      </w:r>
      <w:r w:rsidR="00122660">
        <w:t xml:space="preserve">How </w:t>
      </w:r>
      <w:r w:rsidR="00810FC4">
        <w:t>to</w:t>
      </w:r>
      <w:r w:rsidR="00122660">
        <w:t xml:space="preserve"> connect them?</w:t>
      </w:r>
    </w:p>
    <w:p w14:paraId="38D736D4" w14:textId="77777777" w:rsidR="00122660" w:rsidRDefault="00122660" w:rsidP="00003E6E">
      <w:pPr>
        <w:spacing w:after="0" w:line="240" w:lineRule="auto"/>
      </w:pPr>
    </w:p>
    <w:p w14:paraId="2D5F1092" w14:textId="2C830E2D" w:rsidR="00122660" w:rsidRDefault="00122660" w:rsidP="00F909A0">
      <w:pPr>
        <w:keepNext/>
        <w:keepLines/>
        <w:spacing w:after="0" w:line="240" w:lineRule="auto"/>
      </w:pPr>
      <w:r>
        <w:lastRenderedPageBreak/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10FC4"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</w:t>
      </w:r>
    </w:p>
    <w:p w14:paraId="454BA725" w14:textId="35BC75AD" w:rsidR="00122660" w:rsidRDefault="00122660" w:rsidP="00F909A0">
      <w:pPr>
        <w:keepNext/>
        <w:keepLines/>
        <w:spacing w:after="0" w:line="240" w:lineRule="auto"/>
      </w:pPr>
      <w:r>
        <w:t xml:space="preserve">     /   \                             /    \</w:t>
      </w:r>
      <w:r w:rsidR="00810FC4">
        <w:t xml:space="preserve">                          </w:t>
      </w:r>
      <w:r w:rsidR="00B7472F">
        <w:t xml:space="preserve"> </w:t>
      </w:r>
      <w:r w:rsidR="00810FC4">
        <w:t xml:space="preserve">     /     \</w:t>
      </w:r>
    </w:p>
    <w:p w14:paraId="050B67A3" w14:textId="3894E5CA" w:rsidR="00122660" w:rsidRDefault="00122660" w:rsidP="00F909A0">
      <w:pPr>
        <w:keepNext/>
        <w:keepLines/>
        <w:spacing w:after="0" w:line="240" w:lineRule="auto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</w:t>
      </w:r>
      <w:r w:rsidR="00B7472F">
        <w:t xml:space="preserve"> </w:t>
      </w:r>
      <w:r>
        <w:t xml:space="preserve">  </w:t>
      </w:r>
      <w:r w:rsidR="00B7472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FC4"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0FC4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6C9F483" w14:textId="4CB628DF" w:rsidR="00810FC4" w:rsidRDefault="00810FC4" w:rsidP="00F909A0">
      <w:pPr>
        <w:keepNext/>
        <w:keepLines/>
        <w:spacing w:after="0" w:line="240" w:lineRule="auto"/>
      </w:pPr>
    </w:p>
    <w:p w14:paraId="034AC057" w14:textId="08821AEB" w:rsidR="00810FC4" w:rsidRDefault="00F57B0D" w:rsidP="00F909A0">
      <w:pPr>
        <w:keepNext/>
        <w:keepLines/>
        <w:spacing w:after="0" w:line="240" w:lineRule="auto"/>
      </w:pPr>
      <w:r>
        <w:t xml:space="preserve"> ---</w:t>
      </w:r>
      <w:r w:rsidR="0075418A"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E06F2">
        <w:t xml:space="preserve"> -----------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&lt; - </w:t>
      </w:r>
    </w:p>
    <w:p w14:paraId="43B48262" w14:textId="6A39E3F4" w:rsidR="00CE06F2" w:rsidRDefault="00F57B0D" w:rsidP="00F909A0">
      <w:pPr>
        <w:keepNext/>
        <w:keepLines/>
        <w:spacing w:after="0" w:line="240" w:lineRule="auto"/>
      </w:pPr>
      <w:r>
        <w:t xml:space="preserve">|      </w:t>
      </w:r>
      <w:r w:rsidR="00CE06F2">
        <w:t xml:space="preserve">|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E06F2">
        <w:t xml:space="preserve">       ^</w:t>
      </w:r>
      <w:r>
        <w:t xml:space="preserve">      |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proofErr w:type="gramStart"/>
      <w:r>
        <w:t>… 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directed association links connecting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5FA59BF" w14:textId="6CC23800" w:rsidR="00906388" w:rsidRDefault="00F57B0D" w:rsidP="00F909A0">
      <w:pPr>
        <w:keepNext/>
        <w:keepLines/>
        <w:spacing w:after="0" w:line="240" w:lineRule="auto"/>
      </w:pPr>
      <w:r>
        <w:t xml:space="preserve">|      </w:t>
      </w:r>
      <w:r w:rsidR="00CE06F2">
        <w:t>|_________</w:t>
      </w:r>
      <w:r>
        <w:t>_</w:t>
      </w:r>
      <w:r w:rsidR="00CE06F2">
        <w:t>|</w:t>
      </w:r>
      <w:r>
        <w:t xml:space="preserve">      |</w:t>
      </w:r>
    </w:p>
    <w:p w14:paraId="76E0FF6F" w14:textId="1B076C5D" w:rsidR="00003E6E" w:rsidRDefault="00F57B0D" w:rsidP="00F909A0">
      <w:pPr>
        <w:keepNext/>
        <w:keepLines/>
        <w:spacing w:after="0" w:line="240" w:lineRule="auto"/>
      </w:pPr>
      <w:r>
        <w:t>|</w:t>
      </w:r>
      <w:r w:rsidR="00CE06F2">
        <w:t xml:space="preserve"> </w:t>
      </w:r>
      <w:r>
        <w:t xml:space="preserve"> </w:t>
      </w:r>
      <w:r w:rsidR="00CE06F2">
        <w:t xml:space="preserve">     </w:t>
      </w:r>
      <w:r>
        <w:t xml:space="preserve">    </w:t>
      </w:r>
      <w:r w:rsidR="00CE06F2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|</w:t>
      </w:r>
    </w:p>
    <w:p w14:paraId="6B56B9E2" w14:textId="2156D466" w:rsidR="00F57B0D" w:rsidRDefault="00F57B0D" w:rsidP="00F909A0">
      <w:pPr>
        <w:keepNext/>
        <w:keepLines/>
        <w:spacing w:after="0" w:line="240" w:lineRule="auto"/>
      </w:pPr>
      <w:r>
        <w:t xml:space="preserve">|                </w:t>
      </w:r>
      <w:r w:rsidR="0075418A">
        <w:t xml:space="preserve"> . . . </w:t>
      </w:r>
      <w:r>
        <w:t xml:space="preserve">              |</w:t>
      </w:r>
    </w:p>
    <w:p w14:paraId="0605A6FF" w14:textId="6D1C2224" w:rsidR="00F57B0D" w:rsidRDefault="00F57B0D" w:rsidP="00F909A0">
      <w:pPr>
        <w:keepNext/>
        <w:keepLines/>
        <w:spacing w:after="0" w:line="240" w:lineRule="auto"/>
      </w:pPr>
      <w:r>
        <w:t>|_________________|</w:t>
      </w:r>
    </w:p>
    <w:p w14:paraId="4BAE1DAE" w14:textId="2490D737" w:rsidR="00F57B0D" w:rsidRDefault="00F57B0D" w:rsidP="00F909A0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ACEF343" w14:textId="490C8736" w:rsidR="00F57B0D" w:rsidRDefault="00F57B0D" w:rsidP="00003E6E">
      <w:pPr>
        <w:spacing w:after="0" w:line="240" w:lineRule="auto"/>
      </w:pPr>
    </w:p>
    <w:p w14:paraId="00ABF8CA" w14:textId="60740C83" w:rsidR="00F57B0D" w:rsidRDefault="00F57B0D" w:rsidP="00003E6E">
      <w:pPr>
        <w:spacing w:after="0" w:line="240" w:lineRule="auto"/>
      </w:pPr>
    </w:p>
    <w:p w14:paraId="5F10E118" w14:textId="59D94808" w:rsidR="00F57B0D" w:rsidRDefault="00F57B0D" w:rsidP="00003E6E">
      <w:pPr>
        <w:spacing w:after="0" w:line="240" w:lineRule="auto"/>
      </w:pPr>
      <w:r>
        <w:t>The structure of an association link</w:t>
      </w:r>
    </w:p>
    <w:p w14:paraId="7FAD3EB5" w14:textId="23A02A7A" w:rsidR="0066026C" w:rsidRDefault="0066026C" w:rsidP="00003E6E">
      <w:pPr>
        <w:spacing w:after="0" w:line="240" w:lineRule="auto"/>
      </w:pPr>
      <w:r>
        <w:t xml:space="preserve">Association link connects two </w:t>
      </w:r>
      <m:oMath>
        <m:r>
          <w:rPr>
            <w:rFonts w:ascii="Cambria Math" w:hAnsi="Cambria Math"/>
          </w:rPr>
          <m:t>V</m:t>
        </m:r>
      </m:oMath>
      <w:r>
        <w:t>-particles on two different semantic structures.</w:t>
      </w:r>
    </w:p>
    <w:p w14:paraId="2ECED5B5" w14:textId="4FE94EFA" w:rsidR="00F57B0D" w:rsidRDefault="00F57B0D" w:rsidP="00003E6E">
      <w:pPr>
        <w:spacing w:after="0" w:line="240" w:lineRule="auto"/>
      </w:pPr>
    </w:p>
    <w:p w14:paraId="4487BEF0" w14:textId="77777777" w:rsidR="00F57B0D" w:rsidRDefault="00F57B0D" w:rsidP="00003E6E">
      <w:pPr>
        <w:spacing w:after="0" w:line="240" w:lineRule="auto"/>
      </w:pPr>
    </w:p>
    <w:p w14:paraId="764F60F4" w14:textId="77777777" w:rsidR="00F57B0D" w:rsidRPr="00003E6E" w:rsidRDefault="00F57B0D" w:rsidP="00003E6E">
      <w:pPr>
        <w:spacing w:after="0" w:line="240" w:lineRule="auto"/>
      </w:pPr>
    </w:p>
    <w:sectPr w:rsidR="00F57B0D" w:rsidRPr="0000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85C"/>
    <w:multiLevelType w:val="hybridMultilevel"/>
    <w:tmpl w:val="0F8E3E9C"/>
    <w:lvl w:ilvl="0" w:tplc="3F8A266A">
      <w:start w:val="4"/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2241E8E"/>
    <w:multiLevelType w:val="hybridMultilevel"/>
    <w:tmpl w:val="2D6E1F5A"/>
    <w:lvl w:ilvl="0" w:tplc="DA3A8E0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620"/>
    <w:rsid w:val="00001E40"/>
    <w:rsid w:val="00003E6E"/>
    <w:rsid w:val="0001645D"/>
    <w:rsid w:val="00033765"/>
    <w:rsid w:val="00047634"/>
    <w:rsid w:val="00051127"/>
    <w:rsid w:val="00082746"/>
    <w:rsid w:val="00083E8C"/>
    <w:rsid w:val="000A6EA2"/>
    <w:rsid w:val="000B5F51"/>
    <w:rsid w:val="000B703C"/>
    <w:rsid w:val="000D4C60"/>
    <w:rsid w:val="000F2ABF"/>
    <w:rsid w:val="00115925"/>
    <w:rsid w:val="00117AD8"/>
    <w:rsid w:val="00122660"/>
    <w:rsid w:val="001501AD"/>
    <w:rsid w:val="001521F1"/>
    <w:rsid w:val="00152D86"/>
    <w:rsid w:val="001632E6"/>
    <w:rsid w:val="001664CC"/>
    <w:rsid w:val="00166EF9"/>
    <w:rsid w:val="00191547"/>
    <w:rsid w:val="001B745D"/>
    <w:rsid w:val="001C7819"/>
    <w:rsid w:val="001E3D88"/>
    <w:rsid w:val="00217DC4"/>
    <w:rsid w:val="00220775"/>
    <w:rsid w:val="00220E50"/>
    <w:rsid w:val="0022203C"/>
    <w:rsid w:val="002460C7"/>
    <w:rsid w:val="0028365E"/>
    <w:rsid w:val="002A2734"/>
    <w:rsid w:val="002A7F4F"/>
    <w:rsid w:val="002B1C76"/>
    <w:rsid w:val="002B2D99"/>
    <w:rsid w:val="002C306A"/>
    <w:rsid w:val="002D39F9"/>
    <w:rsid w:val="002F6F82"/>
    <w:rsid w:val="00313766"/>
    <w:rsid w:val="00324EA4"/>
    <w:rsid w:val="00337C89"/>
    <w:rsid w:val="00370BF7"/>
    <w:rsid w:val="0039583C"/>
    <w:rsid w:val="003976E5"/>
    <w:rsid w:val="003A2F59"/>
    <w:rsid w:val="003A7B68"/>
    <w:rsid w:val="003B19B7"/>
    <w:rsid w:val="00402897"/>
    <w:rsid w:val="00416B6A"/>
    <w:rsid w:val="00426B27"/>
    <w:rsid w:val="004319CD"/>
    <w:rsid w:val="00461169"/>
    <w:rsid w:val="00462726"/>
    <w:rsid w:val="004647FD"/>
    <w:rsid w:val="0048767E"/>
    <w:rsid w:val="004B1EA5"/>
    <w:rsid w:val="004B57DA"/>
    <w:rsid w:val="004D5A51"/>
    <w:rsid w:val="005203E5"/>
    <w:rsid w:val="005229E8"/>
    <w:rsid w:val="00523CB6"/>
    <w:rsid w:val="00551F38"/>
    <w:rsid w:val="00585B5F"/>
    <w:rsid w:val="00596944"/>
    <w:rsid w:val="005A56E4"/>
    <w:rsid w:val="005C0213"/>
    <w:rsid w:val="005E05C5"/>
    <w:rsid w:val="005F4AF7"/>
    <w:rsid w:val="006012F6"/>
    <w:rsid w:val="00610DE0"/>
    <w:rsid w:val="0062152F"/>
    <w:rsid w:val="00623D20"/>
    <w:rsid w:val="00633B01"/>
    <w:rsid w:val="00640D5A"/>
    <w:rsid w:val="0064121C"/>
    <w:rsid w:val="00642C52"/>
    <w:rsid w:val="0066016D"/>
    <w:rsid w:val="0066026C"/>
    <w:rsid w:val="00662DF4"/>
    <w:rsid w:val="00664EC4"/>
    <w:rsid w:val="006C365E"/>
    <w:rsid w:val="006D5E40"/>
    <w:rsid w:val="007012A9"/>
    <w:rsid w:val="00730167"/>
    <w:rsid w:val="00736153"/>
    <w:rsid w:val="00736F7E"/>
    <w:rsid w:val="00740351"/>
    <w:rsid w:val="007416F8"/>
    <w:rsid w:val="00745649"/>
    <w:rsid w:val="007469C0"/>
    <w:rsid w:val="0075418A"/>
    <w:rsid w:val="00774BE9"/>
    <w:rsid w:val="00774BF1"/>
    <w:rsid w:val="00774C57"/>
    <w:rsid w:val="00784F2C"/>
    <w:rsid w:val="007D2382"/>
    <w:rsid w:val="007F789C"/>
    <w:rsid w:val="0080034B"/>
    <w:rsid w:val="00810FC4"/>
    <w:rsid w:val="008159A1"/>
    <w:rsid w:val="008259EA"/>
    <w:rsid w:val="00830F47"/>
    <w:rsid w:val="00865EEE"/>
    <w:rsid w:val="0089334E"/>
    <w:rsid w:val="008A2DD0"/>
    <w:rsid w:val="008B659D"/>
    <w:rsid w:val="008D7996"/>
    <w:rsid w:val="008E28BE"/>
    <w:rsid w:val="00903081"/>
    <w:rsid w:val="00906388"/>
    <w:rsid w:val="00912A6C"/>
    <w:rsid w:val="00913E18"/>
    <w:rsid w:val="00934892"/>
    <w:rsid w:val="00960212"/>
    <w:rsid w:val="009A507C"/>
    <w:rsid w:val="009B4ACD"/>
    <w:rsid w:val="009D0E87"/>
    <w:rsid w:val="009D0F81"/>
    <w:rsid w:val="009D25F2"/>
    <w:rsid w:val="009F5010"/>
    <w:rsid w:val="00A31362"/>
    <w:rsid w:val="00A35E7E"/>
    <w:rsid w:val="00A425B8"/>
    <w:rsid w:val="00A45B40"/>
    <w:rsid w:val="00A904F7"/>
    <w:rsid w:val="00AA40C5"/>
    <w:rsid w:val="00AA5759"/>
    <w:rsid w:val="00AB5DFD"/>
    <w:rsid w:val="00B00030"/>
    <w:rsid w:val="00B23B86"/>
    <w:rsid w:val="00B4111F"/>
    <w:rsid w:val="00B44299"/>
    <w:rsid w:val="00B7472F"/>
    <w:rsid w:val="00BA6F82"/>
    <w:rsid w:val="00BC3DEB"/>
    <w:rsid w:val="00C018BC"/>
    <w:rsid w:val="00C02371"/>
    <w:rsid w:val="00C21F76"/>
    <w:rsid w:val="00C318B0"/>
    <w:rsid w:val="00C411AE"/>
    <w:rsid w:val="00C42F44"/>
    <w:rsid w:val="00C46192"/>
    <w:rsid w:val="00C9587E"/>
    <w:rsid w:val="00CA5CA4"/>
    <w:rsid w:val="00CB7898"/>
    <w:rsid w:val="00CC374A"/>
    <w:rsid w:val="00CD1351"/>
    <w:rsid w:val="00CE06F2"/>
    <w:rsid w:val="00CE2AD4"/>
    <w:rsid w:val="00CE4619"/>
    <w:rsid w:val="00D00954"/>
    <w:rsid w:val="00D024AB"/>
    <w:rsid w:val="00D065D9"/>
    <w:rsid w:val="00D22A4B"/>
    <w:rsid w:val="00D309A0"/>
    <w:rsid w:val="00D55E4A"/>
    <w:rsid w:val="00DA589A"/>
    <w:rsid w:val="00DB19FB"/>
    <w:rsid w:val="00DF6D1B"/>
    <w:rsid w:val="00E05615"/>
    <w:rsid w:val="00E2725F"/>
    <w:rsid w:val="00E35883"/>
    <w:rsid w:val="00E43EBA"/>
    <w:rsid w:val="00E70C51"/>
    <w:rsid w:val="00ED4620"/>
    <w:rsid w:val="00F54ADF"/>
    <w:rsid w:val="00F57B0D"/>
    <w:rsid w:val="00F57FCA"/>
    <w:rsid w:val="00F60816"/>
    <w:rsid w:val="00F67B9C"/>
    <w:rsid w:val="00F909A0"/>
    <w:rsid w:val="00FC6C1B"/>
    <w:rsid w:val="00FD3463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4476"/>
  <w15:docId w15:val="{CE43D99A-367D-4A23-B4BD-E3C11F66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B8"/>
  </w:style>
  <w:style w:type="paragraph" w:styleId="Heading1">
    <w:name w:val="heading 1"/>
    <w:basedOn w:val="Normal"/>
    <w:next w:val="Normal"/>
    <w:link w:val="Heading1Char"/>
    <w:uiPriority w:val="9"/>
    <w:qFormat/>
    <w:rsid w:val="00003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6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13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2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docs/RelationsBetweenSemanticStructur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5AF1-CC1E-47EB-A266-ED777A9B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13548</TotalTime>
  <Pages>4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44</cp:revision>
  <cp:lastPrinted>2021-11-20T20:56:00Z</cp:lastPrinted>
  <dcterms:created xsi:type="dcterms:W3CDTF">2021-10-22T03:35:00Z</dcterms:created>
  <dcterms:modified xsi:type="dcterms:W3CDTF">2021-12-08T01:20:00Z</dcterms:modified>
</cp:coreProperties>
</file>