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FAA7" w14:textId="4C8BA503" w:rsidR="00832BD1" w:rsidRDefault="00E93DF7" w:rsidP="00E93DF7">
      <w:pPr>
        <w:pStyle w:val="Heading1"/>
        <w:jc w:val="center"/>
      </w:pPr>
      <w:r>
        <w:t>Boost Spirit API</w:t>
      </w:r>
    </w:p>
    <w:p w14:paraId="244644E6" w14:textId="0B36D273" w:rsidR="00E93DF7" w:rsidRDefault="00E93DF7" w:rsidP="00E93DF7">
      <w:pPr>
        <w:spacing w:after="0" w:line="240" w:lineRule="auto"/>
        <w:jc w:val="center"/>
        <w:rPr>
          <w:sz w:val="18"/>
          <w:szCs w:val="18"/>
        </w:rPr>
      </w:pPr>
      <w:r w:rsidRPr="00E93DF7">
        <w:rPr>
          <w:sz w:val="18"/>
          <w:szCs w:val="18"/>
        </w:rPr>
        <w:t>D. Gueorguiev 10/9/21</w:t>
      </w:r>
    </w:p>
    <w:p w14:paraId="51343E1F" w14:textId="5C401BE1" w:rsidR="00E93DF7" w:rsidRDefault="00E93DF7" w:rsidP="00E93DF7">
      <w:pPr>
        <w:spacing w:after="0" w:line="240" w:lineRule="auto"/>
        <w:rPr>
          <w:sz w:val="18"/>
          <w:szCs w:val="18"/>
        </w:rPr>
      </w:pPr>
    </w:p>
    <w:p w14:paraId="227A60CE" w14:textId="4150D614" w:rsidR="00E93DF7" w:rsidRDefault="00E5537A" w:rsidP="00E5537A">
      <w:pPr>
        <w:pStyle w:val="Heading1"/>
      </w:pPr>
      <w:r>
        <w:t>Main classes and functionality</w:t>
      </w:r>
    </w:p>
    <w:p w14:paraId="553184D2" w14:textId="3B21E009" w:rsidR="00E5537A" w:rsidRDefault="00E5537A" w:rsidP="00E5537A">
      <w:pPr>
        <w:pStyle w:val="Heading2"/>
      </w:pPr>
      <w:r>
        <w:t>Tokenization</w:t>
      </w:r>
    </w:p>
    <w:p w14:paraId="1D9C81BA" w14:textId="6077DECF" w:rsidR="00E5537A" w:rsidRDefault="00145C14" w:rsidP="00145C14">
      <w:pPr>
        <w:pStyle w:val="Heading3"/>
      </w:pPr>
      <w:r>
        <w:t>The tokenize() function</w:t>
      </w:r>
    </w:p>
    <w:p w14:paraId="71AB82A3" w14:textId="68351B6A" w:rsidR="00145C14" w:rsidRDefault="00145C14" w:rsidP="00DD008E">
      <w:pPr>
        <w:spacing w:after="0" w:line="240" w:lineRule="auto"/>
        <w:rPr>
          <w:sz w:val="18"/>
          <w:szCs w:val="18"/>
        </w:rPr>
      </w:pPr>
      <w:r w:rsidRPr="00145C14">
        <w:rPr>
          <w:sz w:val="18"/>
          <w:szCs w:val="18"/>
        </w:rPr>
        <w:t xml:space="preserve">The </w:t>
      </w:r>
      <w:hyperlink r:id="rId5" w:anchor="L227-L327" w:history="1">
        <w:r w:rsidRPr="00A2364A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function is one of the main Spirit API functions. </w:t>
      </w:r>
      <w:r w:rsidR="00DD008E">
        <w:rPr>
          <w:sz w:val="18"/>
          <w:szCs w:val="18"/>
        </w:rPr>
        <w:t xml:space="preserve">It resides entirely in the header </w:t>
      </w:r>
      <w:hyperlink r:id="rId6" w:history="1">
        <w:r w:rsidR="00DD008E" w:rsidRPr="00DD008E">
          <w:rPr>
            <w:rStyle w:val="Hyperlink"/>
            <w:sz w:val="18"/>
            <w:szCs w:val="18"/>
          </w:rPr>
          <w:t>tokenize_and_parse.hpp</w:t>
        </w:r>
      </w:hyperlink>
      <w:r w:rsidR="00DD008E">
        <w:rPr>
          <w:sz w:val="18"/>
          <w:szCs w:val="18"/>
        </w:rPr>
        <w:t xml:space="preserve">. </w:t>
      </w:r>
    </w:p>
    <w:p w14:paraId="586992B0" w14:textId="27F3D687" w:rsidR="0071523E" w:rsidRDefault="00AB3EC1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It simplifies the usage of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 given input sequence. Its main purpose is to use the </w:t>
      </w:r>
      <w:proofErr w:type="spellStart"/>
      <w:r>
        <w:rPr>
          <w:sz w:val="18"/>
          <w:szCs w:val="18"/>
        </w:rPr>
        <w:t>lexer</w:t>
      </w:r>
      <w:proofErr w:type="spellEnd"/>
      <w:r>
        <w:rPr>
          <w:sz w:val="18"/>
          <w:szCs w:val="18"/>
        </w:rPr>
        <w:t xml:space="preserve"> to tokenize all the input.</w:t>
      </w:r>
    </w:p>
    <w:p w14:paraId="5079C937" w14:textId="724E23EE" w:rsidR="00AB3EC1" w:rsidRDefault="001F7DD4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second version of </w:t>
      </w:r>
      <w:hyperlink r:id="rId7" w:anchor="L313-L327" w:history="1">
        <w:r w:rsidRPr="009137AE">
          <w:rPr>
            <w:rStyle w:val="Hyperlink"/>
            <w:sz w:val="18"/>
            <w:szCs w:val="18"/>
          </w:rPr>
          <w:t>tokenize()</w:t>
        </w:r>
      </w:hyperlink>
      <w:r>
        <w:rPr>
          <w:sz w:val="18"/>
          <w:szCs w:val="18"/>
        </w:rPr>
        <w:t xml:space="preserve"> (shown below) discards all generated tokens afterwards.</w:t>
      </w:r>
      <w:r w:rsidR="009401C7">
        <w:rPr>
          <w:sz w:val="18"/>
          <w:szCs w:val="18"/>
        </w:rPr>
        <w:t xml:space="preserve"> This is useful whenever all the needed functionality has been implemented directly inside the </w:t>
      </w:r>
      <w:proofErr w:type="spellStart"/>
      <w:r w:rsidR="009401C7">
        <w:rPr>
          <w:sz w:val="18"/>
          <w:szCs w:val="18"/>
        </w:rPr>
        <w:t>lexer</w:t>
      </w:r>
      <w:proofErr w:type="spellEnd"/>
      <w:r w:rsidR="009401C7">
        <w:rPr>
          <w:sz w:val="18"/>
          <w:szCs w:val="18"/>
        </w:rPr>
        <w:t xml:space="preserve"> semantic actions, which are being executed while the tokens are matched. </w:t>
      </w:r>
    </w:p>
    <w:p w14:paraId="255486E9" w14:textId="560F18C8" w:rsidR="009401C7" w:rsidRDefault="009401C7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function takes a pair of iterators </w:t>
      </w:r>
      <w:r w:rsidR="000E36B8">
        <w:rPr>
          <w:sz w:val="18"/>
          <w:szCs w:val="18"/>
        </w:rPr>
        <w:t xml:space="preserve">spanning the underlying stream to scan, the </w:t>
      </w:r>
      <w:proofErr w:type="spellStart"/>
      <w:r w:rsidR="000E36B8">
        <w:rPr>
          <w:sz w:val="18"/>
          <w:szCs w:val="18"/>
        </w:rPr>
        <w:t>lexer</w:t>
      </w:r>
      <w:proofErr w:type="spellEnd"/>
      <w:r w:rsidR="000E36B8">
        <w:rPr>
          <w:sz w:val="18"/>
          <w:szCs w:val="18"/>
        </w:rPr>
        <w:t xml:space="preserve"> object built from the token definitions, and an optional functor being called for each of the generated tokens.</w:t>
      </w:r>
    </w:p>
    <w:p w14:paraId="1C368C5F" w14:textId="73CC217D" w:rsidR="000E36B8" w:rsidRDefault="009137AE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function returns true if the scanning of the input succeeded which is the given input sequence has been successfully matched by the given token definitions. Here are the arguments:</w:t>
      </w:r>
    </w:p>
    <w:p w14:paraId="792DA67A" w14:textId="118FB0BD" w:rsidR="009137AE" w:rsidRDefault="009137AE" w:rsidP="00DD008E">
      <w:pPr>
        <w:spacing w:after="0" w:line="240" w:lineRule="auto"/>
        <w:rPr>
          <w:sz w:val="18"/>
          <w:szCs w:val="18"/>
        </w:rPr>
      </w:pPr>
      <w:r w:rsidRPr="004157AE">
        <w:rPr>
          <w:rFonts w:ascii="Consolas" w:hAnsi="Consolas"/>
          <w:sz w:val="17"/>
          <w:szCs w:val="17"/>
        </w:rPr>
        <w:t>first</w:t>
      </w:r>
      <w:r>
        <w:rPr>
          <w:sz w:val="18"/>
          <w:szCs w:val="18"/>
        </w:rPr>
        <w:t xml:space="preserve">, </w:t>
      </w:r>
      <w:r w:rsidRPr="004157AE">
        <w:rPr>
          <w:rFonts w:ascii="Consolas" w:hAnsi="Consolas"/>
          <w:sz w:val="17"/>
          <w:szCs w:val="17"/>
        </w:rPr>
        <w:t>last</w:t>
      </w:r>
      <w:r>
        <w:rPr>
          <w:sz w:val="18"/>
          <w:szCs w:val="18"/>
        </w:rPr>
        <w:t>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The pair of iterators spanning the underlying input sequence to parse.  </w:t>
      </w:r>
      <w:r w:rsidR="004157AE">
        <w:rPr>
          <w:sz w:val="18"/>
          <w:szCs w:val="18"/>
        </w:rPr>
        <w:t>These iterators must at least conform to the requirements of std::</w:t>
      </w:r>
      <w:proofErr w:type="spellStart"/>
      <w:r w:rsidR="004157AE">
        <w:rPr>
          <w:sz w:val="18"/>
          <w:szCs w:val="18"/>
        </w:rPr>
        <w:t>input_iterator</w:t>
      </w:r>
      <w:proofErr w:type="spellEnd"/>
      <w:r w:rsidR="004157AE">
        <w:rPr>
          <w:sz w:val="18"/>
          <w:szCs w:val="18"/>
        </w:rPr>
        <w:t xml:space="preserve"> category.</w:t>
      </w:r>
    </w:p>
    <w:p w14:paraId="72F3C6EF" w14:textId="77777777" w:rsidR="000C0F4B" w:rsidRDefault="000C0F4B" w:rsidP="00DD008E">
      <w:pPr>
        <w:spacing w:after="0" w:line="240" w:lineRule="auto"/>
        <w:rPr>
          <w:i/>
          <w:iCs/>
          <w:sz w:val="18"/>
          <w:szCs w:val="18"/>
        </w:rPr>
      </w:pPr>
    </w:p>
    <w:p w14:paraId="507BFEAD" w14:textId="17BF37AC" w:rsidR="00761E88" w:rsidRPr="00A5026E" w:rsidRDefault="00761E88" w:rsidP="00DD008E">
      <w:pPr>
        <w:spacing w:after="0" w:line="240" w:lineRule="auto"/>
        <w:rPr>
          <w:sz w:val="18"/>
          <w:szCs w:val="18"/>
          <w:u w:val="single"/>
        </w:rPr>
      </w:pPr>
      <w:r w:rsidRPr="00A5026E">
        <w:rPr>
          <w:i/>
          <w:iCs/>
          <w:sz w:val="18"/>
          <w:szCs w:val="18"/>
          <w:u w:val="single"/>
        </w:rPr>
        <w:t>Side note</w:t>
      </w:r>
      <w:r w:rsidR="002E26CF" w:rsidRPr="00A5026E">
        <w:rPr>
          <w:i/>
          <w:iCs/>
          <w:sz w:val="18"/>
          <w:szCs w:val="18"/>
          <w:u w:val="single"/>
        </w:rPr>
        <w:t xml:space="preserve"> 1</w:t>
      </w:r>
      <w:r w:rsidRPr="00A5026E">
        <w:rPr>
          <w:sz w:val="18"/>
          <w:szCs w:val="18"/>
          <w:u w:val="single"/>
        </w:rPr>
        <w:t>:</w:t>
      </w:r>
    </w:p>
    <w:p w14:paraId="7A58CCE3" w14:textId="6E360942" w:rsidR="00761E88" w:rsidRDefault="00761E88" w:rsidP="00DD008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base concept of std::</w:t>
      </w:r>
      <w:proofErr w:type="spellStart"/>
      <w:r>
        <w:rPr>
          <w:sz w:val="18"/>
          <w:szCs w:val="18"/>
        </w:rPr>
        <w:t>input_iterator</w:t>
      </w:r>
      <w:proofErr w:type="spellEnd"/>
      <w:r>
        <w:rPr>
          <w:sz w:val="18"/>
          <w:szCs w:val="18"/>
        </w:rPr>
        <w:t xml:space="preserve"> is </w:t>
      </w:r>
      <w:hyperlink r:id="rId8" w:history="1">
        <w:r w:rsidRPr="00761E88">
          <w:rPr>
            <w:rStyle w:val="Hyperlink"/>
            <w:sz w:val="18"/>
            <w:szCs w:val="18"/>
          </w:rPr>
          <w:t>std::</w:t>
        </w:r>
        <w:proofErr w:type="spellStart"/>
        <w:r w:rsidRPr="00761E88">
          <w:rPr>
            <w:rStyle w:val="Hyperlink"/>
            <w:sz w:val="18"/>
            <w:szCs w:val="18"/>
          </w:rPr>
          <w:t>input_or_output_iterator</w:t>
        </w:r>
        <w:proofErr w:type="spellEnd"/>
      </w:hyperlink>
      <w:r>
        <w:rPr>
          <w:sz w:val="18"/>
          <w:szCs w:val="18"/>
        </w:rPr>
        <w:t xml:space="preserve"> (defined in header </w:t>
      </w:r>
      <w:hyperlink r:id="rId9" w:history="1">
        <w:r w:rsidRPr="00A8733E">
          <w:rPr>
            <w:rStyle w:val="Hyperlink"/>
            <w:sz w:val="18"/>
            <w:szCs w:val="18"/>
          </w:rPr>
          <w:t>&lt;iterator&gt;</w:t>
        </w:r>
      </w:hyperlink>
      <w:r>
        <w:rPr>
          <w:sz w:val="18"/>
          <w:szCs w:val="18"/>
        </w:rPr>
        <w:t>):</w:t>
      </w:r>
    </w:p>
    <w:p w14:paraId="5EF017DB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template &lt;class I&gt; </w:t>
      </w:r>
    </w:p>
    <w:p w14:paraId="0A4A98FC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concept </w:t>
      </w:r>
      <w:proofErr w:type="spellStart"/>
      <w:r w:rsidRPr="00A8733E">
        <w:rPr>
          <w:rFonts w:ascii="Consolas" w:hAnsi="Consolas"/>
          <w:sz w:val="16"/>
          <w:szCs w:val="16"/>
        </w:rPr>
        <w:t>input_or_output_iterator</w:t>
      </w:r>
      <w:proofErr w:type="spellEnd"/>
      <w:r w:rsidRPr="00A8733E">
        <w:rPr>
          <w:rFonts w:ascii="Consolas" w:hAnsi="Consolas"/>
          <w:sz w:val="16"/>
          <w:szCs w:val="16"/>
        </w:rPr>
        <w:t xml:space="preserve"> = </w:t>
      </w:r>
    </w:p>
    <w:p w14:paraId="1FC4FA21" w14:textId="77777777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requires(I </w:t>
      </w:r>
      <w:proofErr w:type="spellStart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>)  {</w:t>
      </w:r>
    </w:p>
    <w:p w14:paraId="6FA2A558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 w:rsidRPr="00A8733E">
        <w:rPr>
          <w:rFonts w:ascii="Consolas" w:hAnsi="Consolas"/>
          <w:sz w:val="16"/>
          <w:szCs w:val="16"/>
        </w:rPr>
        <w:t xml:space="preserve">        { *</w:t>
      </w:r>
      <w:proofErr w:type="spellStart"/>
      <w:r w:rsidRPr="00A8733E">
        <w:rPr>
          <w:rFonts w:ascii="Consolas" w:hAnsi="Consolas"/>
          <w:sz w:val="16"/>
          <w:szCs w:val="16"/>
        </w:rPr>
        <w:t>i</w:t>
      </w:r>
      <w:proofErr w:type="spellEnd"/>
      <w:r w:rsidRPr="00A8733E">
        <w:rPr>
          <w:rFonts w:ascii="Consolas" w:hAnsi="Consolas"/>
          <w:sz w:val="16"/>
          <w:szCs w:val="16"/>
        </w:rPr>
        <w:t xml:space="preserve"> }</w:t>
      </w:r>
      <w:r>
        <w:rPr>
          <w:rFonts w:ascii="Consolas" w:hAnsi="Consolas"/>
          <w:sz w:val="16"/>
          <w:szCs w:val="16"/>
        </w:rPr>
        <w:t xml:space="preserve"> -&gt; __Referenceable;</w:t>
      </w:r>
    </w:p>
    <w:p w14:paraId="7B5B03AC" w14:textId="77777777" w:rsid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} &amp;&amp;</w:t>
      </w:r>
    </w:p>
    <w:p w14:paraId="2A0E0BF5" w14:textId="31CF674C" w:rsidR="00A8733E" w:rsidRPr="00A8733E" w:rsidRDefault="00A8733E" w:rsidP="00DD008E">
      <w:pPr>
        <w:spacing w:after="0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std::</w:t>
      </w:r>
      <w:proofErr w:type="spellStart"/>
      <w:r>
        <w:rPr>
          <w:rFonts w:ascii="Consolas" w:hAnsi="Consolas"/>
          <w:sz w:val="16"/>
          <w:szCs w:val="16"/>
        </w:rPr>
        <w:t>weakly_incrementable</w:t>
      </w:r>
      <w:proofErr w:type="spellEnd"/>
      <w:r>
        <w:rPr>
          <w:rFonts w:ascii="Consolas" w:hAnsi="Consolas"/>
          <w:sz w:val="16"/>
          <w:szCs w:val="16"/>
        </w:rPr>
        <w:t>&lt;I&gt;;</w:t>
      </w:r>
      <w:r w:rsidRPr="00A8733E">
        <w:rPr>
          <w:rFonts w:ascii="Consolas" w:hAnsi="Consolas"/>
          <w:sz w:val="16"/>
          <w:szCs w:val="16"/>
        </w:rPr>
        <w:t xml:space="preserve"> </w:t>
      </w:r>
    </w:p>
    <w:p w14:paraId="6413957F" w14:textId="60466DE2" w:rsidR="00761E88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r w:rsidRPr="00C30D3C">
        <w:rPr>
          <w:rFonts w:cstheme="minorHAnsi"/>
          <w:sz w:val="18"/>
          <w:szCs w:val="18"/>
        </w:rPr>
        <w:t xml:space="preserve">The </w:t>
      </w:r>
      <w:proofErr w:type="spellStart"/>
      <w:r w:rsidRPr="0013056F">
        <w:rPr>
          <w:rFonts w:ascii="Consolas" w:hAnsi="Consolas" w:cstheme="minorHAnsi"/>
          <w:sz w:val="16"/>
          <w:szCs w:val="16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concept forms the basis of the iterator concept taxonomy; every iterator type satisfies the </w:t>
      </w:r>
    </w:p>
    <w:p w14:paraId="08F262ED" w14:textId="1DC78D8A" w:rsidR="00C30D3C" w:rsidRDefault="00C30D3C" w:rsidP="00DD008E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input_or_output_iterator</w:t>
      </w:r>
      <w:proofErr w:type="spellEnd"/>
      <w:r>
        <w:rPr>
          <w:rFonts w:cstheme="minorHAnsi"/>
          <w:sz w:val="18"/>
          <w:szCs w:val="18"/>
        </w:rPr>
        <w:t xml:space="preserve"> requirements. </w:t>
      </w:r>
      <w:r w:rsidR="00FD21DA">
        <w:rPr>
          <w:rFonts w:cstheme="minorHAnsi"/>
          <w:sz w:val="18"/>
          <w:szCs w:val="18"/>
        </w:rPr>
        <w:t xml:space="preserve">The exposition-only concept </w:t>
      </w:r>
      <w:r w:rsidR="00FD21DA" w:rsidRPr="0013056F">
        <w:rPr>
          <w:rFonts w:ascii="Consolas" w:hAnsi="Consolas" w:cstheme="minorHAnsi"/>
          <w:sz w:val="16"/>
          <w:szCs w:val="16"/>
        </w:rPr>
        <w:t>__Referenceable</w:t>
      </w:r>
      <w:r w:rsidR="00FD21DA">
        <w:rPr>
          <w:rFonts w:cstheme="minorHAnsi"/>
          <w:sz w:val="18"/>
          <w:szCs w:val="18"/>
        </w:rPr>
        <w:t xml:space="preserve"> if and only if the expression </w:t>
      </w:r>
      <w:r w:rsidR="00FD21DA" w:rsidRPr="0013056F">
        <w:rPr>
          <w:rFonts w:ascii="Consolas" w:hAnsi="Consolas" w:cstheme="minorHAnsi"/>
          <w:sz w:val="16"/>
          <w:szCs w:val="16"/>
        </w:rPr>
        <w:t>*std::</w:t>
      </w:r>
      <w:proofErr w:type="spellStart"/>
      <w:r w:rsidR="00FD21DA" w:rsidRPr="0013056F">
        <w:rPr>
          <w:rFonts w:ascii="Consolas" w:hAnsi="Consolas" w:cstheme="minorHAnsi"/>
          <w:sz w:val="16"/>
          <w:szCs w:val="16"/>
        </w:rPr>
        <w:t>declval</w:t>
      </w:r>
      <w:proofErr w:type="spellEnd"/>
      <w:r w:rsidR="00FD21DA" w:rsidRPr="0013056F">
        <w:rPr>
          <w:rFonts w:ascii="Consolas" w:hAnsi="Consolas" w:cstheme="minorHAnsi"/>
          <w:sz w:val="16"/>
          <w:szCs w:val="16"/>
        </w:rPr>
        <w:t>&lt;I&amp;&gt;()</w:t>
      </w:r>
      <w:r w:rsidR="00FD21DA">
        <w:rPr>
          <w:rFonts w:cstheme="minorHAnsi"/>
          <w:sz w:val="18"/>
          <w:szCs w:val="18"/>
        </w:rPr>
        <w:t xml:space="preserve"> is valid and has referenceable type (in particular not </w:t>
      </w:r>
      <w:r w:rsidR="00FD21DA" w:rsidRPr="0013056F">
        <w:rPr>
          <w:rFonts w:ascii="Consolas" w:hAnsi="Consolas" w:cstheme="minorHAnsi"/>
          <w:color w:val="4472C4" w:themeColor="accent1"/>
          <w:sz w:val="16"/>
          <w:szCs w:val="16"/>
        </w:rPr>
        <w:t>void</w:t>
      </w:r>
      <w:r w:rsidR="00FD21DA">
        <w:rPr>
          <w:rFonts w:cstheme="minorHAnsi"/>
          <w:sz w:val="18"/>
          <w:szCs w:val="18"/>
        </w:rPr>
        <w:t>).</w:t>
      </w:r>
    </w:p>
    <w:p w14:paraId="0B8DA8A0" w14:textId="548AAC29" w:rsidR="002E26CF" w:rsidRDefault="002E26CF" w:rsidP="00DD008E">
      <w:pPr>
        <w:spacing w:after="0" w:line="240" w:lineRule="auto"/>
        <w:rPr>
          <w:rFonts w:cstheme="minorHAnsi"/>
          <w:sz w:val="18"/>
          <w:szCs w:val="18"/>
        </w:rPr>
      </w:pPr>
    </w:p>
    <w:p w14:paraId="66FB76E9" w14:textId="613D8504" w:rsidR="002E26CF" w:rsidRPr="00A5026E" w:rsidRDefault="002E26CF" w:rsidP="00DD008E">
      <w:pPr>
        <w:spacing w:after="0" w:line="240" w:lineRule="auto"/>
        <w:rPr>
          <w:rFonts w:cstheme="minorHAnsi"/>
          <w:i/>
          <w:iCs/>
          <w:sz w:val="18"/>
          <w:szCs w:val="18"/>
          <w:u w:val="single"/>
        </w:rPr>
      </w:pPr>
      <w:r w:rsidRPr="00A5026E">
        <w:rPr>
          <w:rFonts w:cstheme="minorHAnsi"/>
          <w:i/>
          <w:iCs/>
          <w:sz w:val="18"/>
          <w:szCs w:val="18"/>
          <w:u w:val="single"/>
        </w:rPr>
        <w:t>Side node 2:</w:t>
      </w:r>
    </w:p>
    <w:p w14:paraId="1024D4C8" w14:textId="6E9662E3" w:rsidR="002E26CF" w:rsidRPr="00A5026E" w:rsidRDefault="00A5026E" w:rsidP="00DD008E">
      <w:pPr>
        <w:spacing w:after="0" w:line="240" w:lineRule="auto"/>
        <w:rPr>
          <w:rFonts w:cstheme="minorHAnsi"/>
          <w:i/>
          <w:iCs/>
          <w:sz w:val="18"/>
          <w:szCs w:val="18"/>
        </w:rPr>
      </w:pPr>
      <w:r w:rsidRPr="00A5026E">
        <w:rPr>
          <w:rFonts w:cstheme="minorHAnsi"/>
          <w:i/>
          <w:iCs/>
          <w:sz w:val="18"/>
          <w:szCs w:val="18"/>
        </w:rPr>
        <w:t>Equality Preservation</w:t>
      </w:r>
    </w:p>
    <w:p w14:paraId="7EA3F0B7" w14:textId="77777777" w:rsidR="005E0BE7" w:rsidRDefault="00A5026E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expression is </w:t>
      </w:r>
      <w:r w:rsidRPr="00A5026E">
        <w:rPr>
          <w:rFonts w:cstheme="minorHAnsi"/>
          <w:i/>
          <w:iCs/>
          <w:sz w:val="18"/>
          <w:szCs w:val="18"/>
        </w:rPr>
        <w:t>equality preserving</w:t>
      </w:r>
      <w:r>
        <w:rPr>
          <w:rFonts w:cstheme="minorHAnsi"/>
          <w:sz w:val="18"/>
          <w:szCs w:val="18"/>
        </w:rPr>
        <w:t xml:space="preserve"> if it results in equal outputs given equal inputs.</w:t>
      </w:r>
      <w:r w:rsidR="005E0BE7">
        <w:rPr>
          <w:rFonts w:cstheme="minorHAnsi"/>
          <w:sz w:val="18"/>
          <w:szCs w:val="18"/>
        </w:rPr>
        <w:t xml:space="preserve"> </w:t>
      </w:r>
    </w:p>
    <w:p w14:paraId="709DE4E3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The inputs to an expression consists of its operands</w:t>
      </w:r>
    </w:p>
    <w:p w14:paraId="609B7AC1" w14:textId="77777777" w:rsidR="005E0BE7" w:rsidRDefault="005E0BE7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outputs of an expression consists of its result and all operands modified by the expression (if any). </w:t>
      </w:r>
    </w:p>
    <w:p w14:paraId="297033FD" w14:textId="1BFFF8A7" w:rsidR="0070481A" w:rsidRDefault="0070481A" w:rsidP="00DD008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 specification of standard concepts, operands are defined as the largest subexpressions that include only:</w:t>
      </w:r>
    </w:p>
    <w:p w14:paraId="1A5CA0B1" w14:textId="58005BC4" w:rsidR="00A5026E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an id-expression </w:t>
      </w:r>
      <w:r w:rsidRPr="0070481A">
        <w:rPr>
          <w:rFonts w:cstheme="minorHAnsi"/>
          <w:i/>
          <w:iCs/>
          <w:sz w:val="18"/>
          <w:szCs w:val="18"/>
        </w:rPr>
        <w:t>and</w:t>
      </w:r>
    </w:p>
    <w:p w14:paraId="44C30154" w14:textId="5A959B51" w:rsidR="0070481A" w:rsidRDefault="0070481A" w:rsidP="0070481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invocations of std::move, std::forward and std::</w:t>
      </w:r>
      <w:proofErr w:type="spellStart"/>
      <w:r>
        <w:rPr>
          <w:rFonts w:cstheme="minorHAnsi"/>
          <w:sz w:val="18"/>
          <w:szCs w:val="18"/>
        </w:rPr>
        <w:t>declval</w:t>
      </w:r>
      <w:proofErr w:type="spellEnd"/>
    </w:p>
    <w:p w14:paraId="38744766" w14:textId="1453075C" w:rsidR="0070481A" w:rsidRPr="0070481A" w:rsidRDefault="006106B4" w:rsidP="0070481A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The cv-qualification and value category of each operand </w:t>
      </w:r>
    </w:p>
    <w:sectPr w:rsidR="0070481A" w:rsidRPr="0070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5CFA"/>
    <w:multiLevelType w:val="hybridMultilevel"/>
    <w:tmpl w:val="E23C9F0C"/>
    <w:lvl w:ilvl="0" w:tplc="02A4AFA6">
      <w:start w:val="4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B"/>
    <w:rsid w:val="000C0F4B"/>
    <w:rsid w:val="000E36B8"/>
    <w:rsid w:val="0013056F"/>
    <w:rsid w:val="00145C14"/>
    <w:rsid w:val="001E0BE1"/>
    <w:rsid w:val="001F7DD4"/>
    <w:rsid w:val="002E26CF"/>
    <w:rsid w:val="004157AE"/>
    <w:rsid w:val="005E0BE7"/>
    <w:rsid w:val="006106B4"/>
    <w:rsid w:val="0070481A"/>
    <w:rsid w:val="0071523E"/>
    <w:rsid w:val="00761E88"/>
    <w:rsid w:val="009137AE"/>
    <w:rsid w:val="009401C7"/>
    <w:rsid w:val="00A2364A"/>
    <w:rsid w:val="00A5026E"/>
    <w:rsid w:val="00A8733E"/>
    <w:rsid w:val="00AB3EC1"/>
    <w:rsid w:val="00C30D3C"/>
    <w:rsid w:val="00C46192"/>
    <w:rsid w:val="00DD008E"/>
    <w:rsid w:val="00E5537A"/>
    <w:rsid w:val="00E93DF7"/>
    <w:rsid w:val="00ED2AFB"/>
    <w:rsid w:val="00F57FCA"/>
    <w:rsid w:val="00FD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1F6B"/>
  <w15:chartTrackingRefBased/>
  <w15:docId w15:val="{FA739776-55AF-4B34-8AFC-6A9A1EAB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iterator/input_or_output_it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ostorg/spirit/blob/boost-1.75.0/include/boost/spirit/home/lex/tokenize_and_parse.h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storg/spirit/blob/boost-1.75.0/include/boost/spirit/home/lex/tokenize_and_parse.h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oostorg/spirit/blob/boost-1.75.0/include/boost/spirit/home/lex/tokenize_and_parse.h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header/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dcterms:created xsi:type="dcterms:W3CDTF">2021-10-10T00:27:00Z</dcterms:created>
  <dcterms:modified xsi:type="dcterms:W3CDTF">2021-10-10T04:08:00Z</dcterms:modified>
</cp:coreProperties>
</file>