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C8F6C" w14:textId="2181832F" w:rsidR="0053777D" w:rsidRDefault="005C08AC" w:rsidP="0074203E">
      <w:pPr>
        <w:pStyle w:val="Title"/>
      </w:pPr>
      <w:r>
        <w:t>Notes on Geometric Deep Learning</w:t>
      </w:r>
    </w:p>
    <w:p w14:paraId="0A336507" w14:textId="79F12C35" w:rsidR="005C08AC" w:rsidRDefault="005C08AC">
      <w:r>
        <w:t>compiled by D.Gueorguiev, 11/27/2025</w:t>
      </w:r>
    </w:p>
    <w:p w14:paraId="2D601E54" w14:textId="77777777" w:rsidR="005C08AC" w:rsidRDefault="005C08AC"/>
    <w:p w14:paraId="3081EAA8" w14:textId="698FD091" w:rsidR="005C08AC" w:rsidRDefault="005C08AC" w:rsidP="0074203E">
      <w:pPr>
        <w:pStyle w:val="Heading1"/>
      </w:pPr>
      <w:r>
        <w:t>Introductory Notes</w:t>
      </w:r>
    </w:p>
    <w:p w14:paraId="59A690A8" w14:textId="77777777" w:rsidR="005C08AC" w:rsidRDefault="005C08AC"/>
    <w:p w14:paraId="55F22EC7" w14:textId="66DE795E" w:rsidR="00CE7B02" w:rsidRPr="00971AE5" w:rsidRDefault="00CE7B02">
      <w:pPr>
        <w:rPr>
          <w:i/>
          <w:iCs/>
        </w:rPr>
      </w:pPr>
      <w:r w:rsidRPr="00971AE5">
        <w:rPr>
          <w:i/>
          <w:iCs/>
        </w:rPr>
        <w:t xml:space="preserve">“It is </w:t>
      </w:r>
      <w:r w:rsidR="00971AE5" w:rsidRPr="00971AE5">
        <w:rPr>
          <w:i/>
          <w:iCs/>
        </w:rPr>
        <w:t>only slightly overstating the case to say that Physics is the study of symmetry”</w:t>
      </w:r>
    </w:p>
    <w:p w14:paraId="40BC3575" w14:textId="4F4AA9B9" w:rsidR="00971AE5" w:rsidRPr="00971AE5" w:rsidRDefault="00971AE5" w:rsidP="00971AE5">
      <w:pPr>
        <w:rPr>
          <w:i/>
          <w:iCs/>
        </w:rPr>
      </w:pPr>
      <w:r w:rsidRPr="00971AE5">
        <w:rPr>
          <w:i/>
          <w:iCs/>
        </w:rPr>
        <w:t xml:space="preserve">   P. Anderson</w:t>
      </w:r>
    </w:p>
    <w:p w14:paraId="026C0897" w14:textId="77777777" w:rsidR="00CE7B02" w:rsidRPr="00971AE5" w:rsidRDefault="00CE7B02">
      <w:pPr>
        <w:rPr>
          <w:i/>
          <w:iCs/>
        </w:rPr>
      </w:pPr>
    </w:p>
    <w:p w14:paraId="5896DE3B" w14:textId="5F010E56" w:rsidR="00CE7B02" w:rsidRDefault="00CE7B02">
      <w:r>
        <w:rPr>
          <w:noProof/>
        </w:rPr>
        <w:drawing>
          <wp:anchor distT="0" distB="0" distL="114300" distR="114300" simplePos="0" relativeHeight="251658240" behindDoc="0" locked="0" layoutInCell="1" allowOverlap="1" wp14:anchorId="07DAEBA9" wp14:editId="4F44AB89">
            <wp:simplePos x="0" y="0"/>
            <wp:positionH relativeFrom="column">
              <wp:posOffset>0</wp:posOffset>
            </wp:positionH>
            <wp:positionV relativeFrom="paragraph">
              <wp:posOffset>172085</wp:posOffset>
            </wp:positionV>
            <wp:extent cx="4663440" cy="2576195"/>
            <wp:effectExtent l="0" t="0" r="0" b="1905"/>
            <wp:wrapTopAndBottom/>
            <wp:docPr id="94452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2047" name="Picture 9445204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2576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F489F4" w14:textId="0FCDA35E" w:rsidR="00CE7B02" w:rsidRDefault="00CE7B02"/>
    <w:p w14:paraId="57F07696" w14:textId="0E582DFD" w:rsidR="00CE7B02" w:rsidRPr="0078050A" w:rsidRDefault="0078050A">
      <w:pPr>
        <w:rPr>
          <w:color w:val="EE0000"/>
        </w:rPr>
      </w:pPr>
      <w:r w:rsidRPr="0078050A">
        <w:rPr>
          <w:color w:val="EE0000"/>
        </w:rPr>
        <w:t>//TODO: finish this section (mainly based on [3]</w:t>
      </w:r>
    </w:p>
    <w:p w14:paraId="460F59D6" w14:textId="77777777" w:rsidR="008C240E" w:rsidRDefault="008C240E"/>
    <w:p w14:paraId="5934074D" w14:textId="10DDA73F" w:rsidR="004B3758" w:rsidRDefault="004B3758" w:rsidP="004B3758">
      <w:pPr>
        <w:pStyle w:val="Heading1"/>
      </w:pPr>
      <w:r>
        <w:t>Machine Learning in High Dimensional Spaces</w:t>
      </w:r>
    </w:p>
    <w:p w14:paraId="36F652C7" w14:textId="77777777" w:rsidR="004B3758" w:rsidRDefault="004B3758"/>
    <w:p w14:paraId="3F4281C7" w14:textId="504544C3" w:rsidR="004B3758" w:rsidRDefault="004B3758">
      <w:pPr>
        <w:rPr>
          <w:rFonts w:eastAsiaTheme="minorEastAsia"/>
        </w:rPr>
      </w:pPr>
      <w:r>
        <w:t xml:space="preserve">Consider a set of </w:t>
      </w:r>
      <m:oMath>
        <m:r>
          <w:rPr>
            <w:rFonts w:ascii="Cambria Math" w:hAnsi="Cambria Math"/>
          </w:rPr>
          <m:t>N</m:t>
        </m:r>
      </m:oMath>
      <w:r>
        <w:t xml:space="preserve"> observations </w:t>
      </w:r>
      <m:oMath>
        <m:r>
          <m:rPr>
            <m:scr m:val="script"/>
          </m:rPr>
          <w:rPr>
            <w:rFonts w:ascii="Cambria Math" w:hAnsi="Cambria Math"/>
          </w:rPr>
          <m:t>D=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d>
              </m:e>
            </m:d>
          </m:e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</m:oMath>
      <w:r>
        <w:rPr>
          <w:rFonts w:eastAsiaTheme="minorEastAsia"/>
        </w:rPr>
        <w:t xml:space="preserve"> drawn </w:t>
      </w:r>
      <w:r w:rsidRPr="004B3758">
        <w:rPr>
          <w:rFonts w:eastAsiaTheme="minorEastAsia"/>
          <w:i/>
          <w:iCs/>
        </w:rPr>
        <w:t>i.i.d.</w:t>
      </w:r>
      <w:r>
        <w:rPr>
          <w:rFonts w:eastAsiaTheme="minorEastAsia"/>
        </w:rPr>
        <w:t xml:space="preserve"> from an underlying data distribution </w:t>
      </w:r>
      <m:oMath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/>
        </w:rPr>
        <w:t xml:space="preserve"> defined over </w:t>
      </w:r>
      <m:oMath>
        <m:r>
          <m:rPr>
            <m:scr m:val="script"/>
          </m:rPr>
          <w:rPr>
            <w:rFonts w:ascii="Cambria Math" w:eastAsiaTheme="minorEastAsia" w:hAnsi="Cambria Math"/>
          </w:rPr>
          <m:t>X×Y</m:t>
        </m:r>
      </m:oMath>
      <w:r>
        <w:rPr>
          <w:rFonts w:eastAsiaTheme="minorEastAsia"/>
        </w:rPr>
        <w:t xml:space="preserve"> where </w:t>
      </w:r>
      <m:oMath>
        <m:r>
          <m:rPr>
            <m:scr m:val="script"/>
          </m:rP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and </w:t>
      </w:r>
      <m:oMath>
        <m:r>
          <m:rPr>
            <m:scr m:val="script"/>
          </m:rP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 are respectively the data and label domains.</w:t>
      </w:r>
      <w:r w:rsidR="0078050A">
        <w:rPr>
          <w:rFonts w:eastAsiaTheme="minorEastAsia"/>
        </w:rPr>
        <w:t xml:space="preserve"> The defining feature in this setup is that </w:t>
      </w:r>
      <m:oMath>
        <m:r>
          <m:rPr>
            <m:scr m:val="script"/>
          </m:rPr>
          <w:rPr>
            <w:rFonts w:ascii="Cambria Math" w:eastAsiaTheme="minorEastAsia" w:hAnsi="Cambria Math"/>
          </w:rPr>
          <m:t>X</m:t>
        </m:r>
      </m:oMath>
      <w:r w:rsidR="0078050A">
        <w:rPr>
          <w:rFonts w:eastAsiaTheme="minorEastAsia"/>
        </w:rPr>
        <w:t xml:space="preserve"> is high dimensional space; typically </w:t>
      </w:r>
      <m:oMath>
        <m:r>
          <m:rPr>
            <m:scr m:val="script"/>
          </m:rP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≡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78050A"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d</m:t>
        </m:r>
      </m:oMath>
      <w:r w:rsidR="0078050A">
        <w:rPr>
          <w:rFonts w:eastAsiaTheme="minorEastAsia"/>
        </w:rPr>
        <w:t xml:space="preserve"> is large enough integer.</w:t>
      </w:r>
    </w:p>
    <w:p w14:paraId="2086324B" w14:textId="5EF592C5" w:rsidR="0078050A" w:rsidRDefault="00C0506D">
      <w:pPr>
        <w:rPr>
          <w:rFonts w:eastAsiaTheme="minorEastAsia"/>
        </w:rPr>
      </w:pPr>
      <w:r>
        <w:rPr>
          <w:rFonts w:eastAsiaTheme="minorEastAsia"/>
        </w:rPr>
        <w:t xml:space="preserve">Let us further assume that the labels </w:t>
      </w:r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 are generated by an unknown function </w:t>
      </w:r>
      <m:oMath>
        <m:r>
          <w:rPr>
            <w:rFonts w:ascii="Cambria Math" w:eastAsiaTheme="minorEastAsia" w:hAnsi="Cambria Math"/>
          </w:rPr>
          <m:t>f</m:t>
        </m:r>
      </m:oMath>
      <w:r>
        <w:rPr>
          <w:rFonts w:eastAsiaTheme="minorEastAsia"/>
        </w:rPr>
        <w:t xml:space="preserve">, such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</m:oMath>
      <w:r>
        <w:rPr>
          <w:rFonts w:eastAsiaTheme="minorEastAsia"/>
        </w:rPr>
        <w:t xml:space="preserve">, and the learning problem reduces to estimating the function </w:t>
      </w:r>
      <m:oMath>
        <m:r>
          <w:rPr>
            <w:rFonts w:ascii="Cambria Math" w:eastAsiaTheme="minorEastAsia" w:hAnsi="Cambria Math"/>
          </w:rPr>
          <m:t>f</m:t>
        </m:r>
      </m:oMath>
      <w:r>
        <w:rPr>
          <w:rFonts w:eastAsiaTheme="minorEastAsia"/>
        </w:rPr>
        <w:t xml:space="preserve"> using a parametrized function class </w:t>
      </w:r>
      <m:oMath>
        <m:r>
          <m:rPr>
            <m:scr m:val="script"/>
          </m:rPr>
          <w:rPr>
            <w:rFonts w:ascii="Cambria Math" w:eastAsiaTheme="minorEastAsia" w:hAnsi="Cambria Math"/>
          </w:rPr>
          <m:t>F=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θ∈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Θ</m:t>
                </m:r>
              </m:sub>
            </m:sSub>
          </m:e>
        </m:d>
      </m:oMath>
      <w:r>
        <w:rPr>
          <w:rFonts w:eastAsiaTheme="minorEastAsia"/>
        </w:rPr>
        <w:t xml:space="preserve">. </w:t>
      </w:r>
      <w:r w:rsidR="00915EF0">
        <w:rPr>
          <w:rFonts w:eastAsiaTheme="minorEastAsia"/>
        </w:rPr>
        <w:t xml:space="preserve">Neural networks are common realization of such parametric function classes, in which case </w:t>
      </w:r>
      <m:oMath>
        <m:r>
          <m:rPr>
            <m:sty m:val="bi"/>
          </m:rPr>
          <w:rPr>
            <w:rFonts w:ascii="Cambria Math" w:eastAsiaTheme="minorEastAsia" w:hAnsi="Cambria Math"/>
          </w:rPr>
          <m:t>θ</m:t>
        </m:r>
        <m:r>
          <w:rPr>
            <w:rFonts w:ascii="Cambria Math" w:eastAsiaTheme="minorEastAsia" w:hAnsi="Cambria Math"/>
          </w:rPr>
          <m:t>∈</m:t>
        </m:r>
        <m:r>
          <m:rPr>
            <m:sty m:val="p"/>
          </m:rPr>
          <w:rPr>
            <w:rFonts w:ascii="Cambria Math" w:eastAsiaTheme="minorEastAsia" w:hAnsi="Cambria Math"/>
          </w:rPr>
          <m:t>Θ</m:t>
        </m:r>
      </m:oMath>
      <w:r w:rsidR="00915EF0">
        <w:rPr>
          <w:rFonts w:eastAsiaTheme="minorEastAsia"/>
        </w:rPr>
        <w:t xml:space="preserve"> corresponds to the network weights. In this idealized setup, there is no noise in the labels, and modern deep learning systems typically operate in the so-called </w:t>
      </w:r>
      <w:r w:rsidR="00915EF0" w:rsidRPr="00915EF0">
        <w:rPr>
          <w:rFonts w:eastAsiaTheme="minorEastAsia"/>
          <w:i/>
          <w:iCs/>
        </w:rPr>
        <w:t>interpolating regime</w:t>
      </w:r>
      <w:r w:rsidR="00915EF0">
        <w:rPr>
          <w:rFonts w:eastAsiaTheme="minorEastAsia"/>
        </w:rPr>
        <w:t xml:space="preserve">, where the estimated </w:t>
      </w:r>
      <m:oMath>
        <m:r>
          <w:rPr>
            <w:rFonts w:ascii="Cambria Math" w:eastAsiaTheme="minorEastAsia" w:hAnsi="Cambria Math"/>
          </w:rPr>
          <m:t>f</m:t>
        </m:r>
        <m:r>
          <m:rPr>
            <m:scr m:val="script"/>
          </m:rPr>
          <w:rPr>
            <w:rFonts w:ascii="Cambria Math" w:eastAsiaTheme="minorEastAsia" w:hAnsi="Cambria Math"/>
          </w:rPr>
          <m:t>∈F</m:t>
        </m:r>
      </m:oMath>
      <w:r w:rsidR="00915EF0">
        <w:rPr>
          <w:rFonts w:eastAsiaTheme="minorEastAsia"/>
        </w:rPr>
        <w:t xml:space="preserve"> satisfies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f</m:t>
            </m:r>
          </m:e>
        </m:acc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</m:oMath>
      <w:r w:rsidR="00915EF0">
        <w:rPr>
          <w:rFonts w:eastAsiaTheme="minorEastAsia"/>
        </w:rPr>
        <w:t xml:space="preserve"> for all </w:t>
      </w:r>
      <m:oMath>
        <m:r>
          <w:rPr>
            <w:rFonts w:ascii="Cambria Math" w:eastAsiaTheme="minorEastAsia" w:hAnsi="Cambria Math"/>
          </w:rPr>
          <m:t>i=1,...,N</m:t>
        </m:r>
      </m:oMath>
      <w:r w:rsidR="00915EF0">
        <w:rPr>
          <w:rFonts w:eastAsiaTheme="minorEastAsia"/>
        </w:rPr>
        <w:t xml:space="preserve">. </w:t>
      </w:r>
      <w:r w:rsidR="00E27264">
        <w:rPr>
          <w:rFonts w:eastAsiaTheme="minorEastAsia"/>
        </w:rPr>
        <w:t xml:space="preserve">The performance of a learning algorithm is measured in terms of the </w:t>
      </w:r>
      <w:r w:rsidR="00E27264" w:rsidRPr="00E27264">
        <w:rPr>
          <w:rFonts w:eastAsiaTheme="minorEastAsia"/>
          <w:i/>
          <w:iCs/>
        </w:rPr>
        <w:t>expected performance</w:t>
      </w:r>
      <w:r w:rsidR="00E27264">
        <w:rPr>
          <w:rFonts w:eastAsiaTheme="minorEastAsia"/>
        </w:rPr>
        <w:t xml:space="preserve"> on new samples drawn from </w:t>
      </w:r>
      <m:oMath>
        <m:r>
          <w:rPr>
            <w:rFonts w:ascii="Cambria Math" w:eastAsiaTheme="minorEastAsia" w:hAnsi="Cambria Math"/>
          </w:rPr>
          <m:t>P</m:t>
        </m:r>
      </m:oMath>
      <w:r w:rsidR="00E27264">
        <w:rPr>
          <w:rFonts w:eastAsiaTheme="minorEastAsia"/>
        </w:rPr>
        <w:t xml:space="preserve">, using some loss </w:t>
      </w:r>
      <m:oMath>
        <m:r>
          <w:rPr>
            <w:rFonts w:ascii="Cambria Math" w:eastAsiaTheme="minorEastAsia" w:hAnsi="Cambria Math"/>
          </w:rPr>
          <m:t>L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∙,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</w:p>
    <w:p w14:paraId="0FACF001" w14:textId="77777777" w:rsidR="00E27264" w:rsidRDefault="00E27264">
      <w:pPr>
        <w:rPr>
          <w:rFonts w:eastAsiaTheme="minorEastAsia"/>
        </w:rPr>
      </w:pPr>
    </w:p>
    <w:p w14:paraId="6511773D" w14:textId="4C6502EF" w:rsidR="00E27264" w:rsidRDefault="00E27264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</m:acc>
          </m:e>
        </m:d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eastAsiaTheme="minorEastAsia" w:hAnsi="Cambria Math"/>
          </w:rPr>
          <m:t xml:space="preserve"> L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</m:acc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d>
      </m:oMath>
      <w:r w:rsidR="003F463D">
        <w:rPr>
          <w:rFonts w:eastAsiaTheme="minorEastAsia"/>
        </w:rPr>
        <w:t xml:space="preserve"> </w:t>
      </w:r>
    </w:p>
    <w:p w14:paraId="3F18339B" w14:textId="77777777" w:rsidR="003F463D" w:rsidRDefault="003F463D">
      <w:pPr>
        <w:rPr>
          <w:rFonts w:eastAsiaTheme="minorEastAsia"/>
        </w:rPr>
      </w:pPr>
    </w:p>
    <w:p w14:paraId="67AC1297" w14:textId="77777777" w:rsidR="003F463D" w:rsidRDefault="003F463D">
      <w:pPr>
        <w:rPr>
          <w:rFonts w:eastAsiaTheme="minorEastAsia"/>
        </w:rPr>
      </w:pPr>
      <w:r>
        <w:rPr>
          <w:rFonts w:eastAsiaTheme="minorEastAsia"/>
        </w:rPr>
        <w:t xml:space="preserve">with the squared-loss </w:t>
      </w:r>
      <m:oMath>
        <m:r>
          <w:rPr>
            <w:rFonts w:ascii="Cambria Math" w:eastAsiaTheme="minorEastAsia" w:hAnsi="Cambria Math"/>
          </w:rPr>
          <m:t>L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y</m:t>
            </m:r>
            <m:r>
              <w:rPr>
                <w:rFonts w:ascii="Cambria Math" w:eastAsiaTheme="minorEastAsia" w:hAnsi="Cambria Math"/>
              </w:rPr>
              <m:t>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y-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being among the most commonly used ones. </w:t>
      </w:r>
    </w:p>
    <w:p w14:paraId="1D2E1CED" w14:textId="77777777" w:rsidR="003F463D" w:rsidRDefault="003F463D">
      <w:pPr>
        <w:rPr>
          <w:rFonts w:eastAsiaTheme="minorEastAsia"/>
        </w:rPr>
      </w:pPr>
    </w:p>
    <w:p w14:paraId="4557234A" w14:textId="19182401" w:rsidR="003F463D" w:rsidRDefault="009D554A">
      <w:pPr>
        <w:rPr>
          <w:rFonts w:eastAsiaTheme="minorEastAsia"/>
        </w:rPr>
      </w:pPr>
      <w:r>
        <w:rPr>
          <w:rFonts w:eastAsiaTheme="minorEastAsia"/>
        </w:rPr>
        <w:t xml:space="preserve">A successful learning scheme thus needs to encode the appropriate notion of regularity a.k.a. </w:t>
      </w:r>
      <w:r w:rsidRPr="009D554A">
        <w:rPr>
          <w:rFonts w:eastAsiaTheme="minorEastAsia"/>
          <w:i/>
          <w:iCs/>
        </w:rPr>
        <w:t>inductive bias</w:t>
      </w:r>
      <w:r>
        <w:rPr>
          <w:rFonts w:eastAsiaTheme="minorEastAsia"/>
        </w:rPr>
        <w:t xml:space="preserve"> for </w:t>
      </w:r>
      <m:oMath>
        <m:r>
          <w:rPr>
            <w:rFonts w:ascii="Cambria Math" w:eastAsiaTheme="minorEastAsia" w:hAnsi="Cambria Math"/>
          </w:rPr>
          <m:t>f</m:t>
        </m:r>
      </m:oMath>
      <w:r>
        <w:rPr>
          <w:rFonts w:eastAsiaTheme="minorEastAsia"/>
        </w:rPr>
        <w:t xml:space="preserve">, imposed through the construction of the function class </w:t>
      </w:r>
      <m:oMath>
        <m:r>
          <m:rPr>
            <m:scr m:val="script"/>
          </m:rPr>
          <w:rPr>
            <w:rFonts w:ascii="Cambria Math" w:eastAsiaTheme="minorEastAsia" w:hAnsi="Cambria Math"/>
          </w:rPr>
          <m:t>F</m:t>
        </m:r>
      </m:oMath>
      <w:r w:rsidR="003F463D">
        <w:rPr>
          <w:rFonts w:eastAsiaTheme="minorEastAsia"/>
        </w:rPr>
        <w:t xml:space="preserve"> </w:t>
      </w:r>
      <w:r>
        <w:rPr>
          <w:rFonts w:eastAsiaTheme="minorEastAsia"/>
        </w:rPr>
        <w:t xml:space="preserve">and the use of </w:t>
      </w:r>
      <w:r w:rsidRPr="009D554A">
        <w:rPr>
          <w:rFonts w:eastAsiaTheme="minorEastAsia"/>
          <w:i/>
          <w:iCs/>
        </w:rPr>
        <w:t>regularization</w:t>
      </w:r>
      <w:r>
        <w:rPr>
          <w:rFonts w:eastAsiaTheme="minorEastAsia"/>
        </w:rPr>
        <w:t>.</w:t>
      </w:r>
    </w:p>
    <w:p w14:paraId="1AFBCD45" w14:textId="77777777" w:rsidR="00886ED7" w:rsidRDefault="00886ED7">
      <w:pPr>
        <w:rPr>
          <w:rFonts w:eastAsiaTheme="minorEastAsia"/>
        </w:rPr>
      </w:pPr>
    </w:p>
    <w:p w14:paraId="65BBC583" w14:textId="27F43225" w:rsidR="0020160F" w:rsidRDefault="0020160F" w:rsidP="0020160F">
      <w:pPr>
        <w:pStyle w:val="Heading2"/>
        <w:rPr>
          <w:rFonts w:eastAsiaTheme="minorEastAsia"/>
        </w:rPr>
      </w:pPr>
      <w:r>
        <w:rPr>
          <w:rFonts w:eastAsiaTheme="minorEastAsia"/>
        </w:rPr>
        <w:t>Some Preliminaries</w:t>
      </w:r>
    </w:p>
    <w:p w14:paraId="06EF50F7" w14:textId="77777777" w:rsidR="008470CB" w:rsidRDefault="008470CB" w:rsidP="008470CB">
      <w:pPr>
        <w:rPr>
          <w:rFonts w:eastAsiaTheme="minorEastAsia"/>
        </w:rPr>
      </w:pPr>
    </w:p>
    <w:p w14:paraId="11FA6350" w14:textId="5252196E" w:rsidR="00D24345" w:rsidRDefault="00D24345" w:rsidP="008470CB">
      <w:pPr>
        <w:rPr>
          <w:rFonts w:eastAsiaTheme="minorEastAsia"/>
        </w:rPr>
      </w:pPr>
      <w:r w:rsidRPr="00D24345">
        <w:rPr>
          <w:rFonts w:eastAsiaTheme="minorEastAsia"/>
          <w:b/>
          <w:bCs/>
        </w:rPr>
        <w:t>Definition</w:t>
      </w:r>
      <w:r>
        <w:rPr>
          <w:rFonts w:eastAsiaTheme="minorEastAsia"/>
        </w:rPr>
        <w:t xml:space="preserve">: </w:t>
      </w:r>
      <w:r w:rsidRPr="00D24345">
        <w:rPr>
          <w:rFonts w:eastAsiaTheme="minorEastAsia"/>
          <w:i/>
          <w:iCs/>
        </w:rPr>
        <w:t>compact set</w:t>
      </w:r>
    </w:p>
    <w:p w14:paraId="01451563" w14:textId="6CBC1A0B" w:rsidR="00D24345" w:rsidRDefault="00D24345" w:rsidP="008470CB">
      <w:pPr>
        <w:rPr>
          <w:rFonts w:eastAsiaTheme="minorEastAsia"/>
        </w:rPr>
      </w:pPr>
      <w:r>
        <w:rPr>
          <w:rFonts w:eastAsiaTheme="minorEastAsia"/>
        </w:rPr>
        <w:t>A set K is said to be compact if</w:t>
      </w:r>
    </w:p>
    <w:p w14:paraId="388C72E1" w14:textId="77777777" w:rsidR="00D24345" w:rsidRDefault="00D24345" w:rsidP="008470CB">
      <w:pPr>
        <w:rPr>
          <w:rFonts w:eastAsiaTheme="minorEastAsia"/>
        </w:rPr>
      </w:pPr>
    </w:p>
    <w:p w14:paraId="4302E080" w14:textId="77777777" w:rsidR="00D24345" w:rsidRDefault="00D24345" w:rsidP="00D24345">
      <w:pPr>
        <w:rPr>
          <w:rFonts w:eastAsiaTheme="minorEastAsia"/>
        </w:rPr>
      </w:pPr>
      <w:r w:rsidRPr="0020160F">
        <w:rPr>
          <w:rFonts w:eastAsiaTheme="minorEastAsia"/>
          <w:b/>
          <w:bCs/>
        </w:rPr>
        <w:t>Definition</w:t>
      </w:r>
      <w:r>
        <w:rPr>
          <w:rFonts w:eastAsiaTheme="minorEastAsia"/>
        </w:rPr>
        <w:t xml:space="preserve">: </w:t>
      </w:r>
      <w:r w:rsidRPr="008470CB">
        <w:rPr>
          <w:rFonts w:eastAsiaTheme="minorEastAsia"/>
          <w:i/>
          <w:iCs/>
        </w:rPr>
        <w:t>dense set</w:t>
      </w:r>
    </w:p>
    <w:p w14:paraId="606B6C62" w14:textId="24F50A48" w:rsidR="00D24345" w:rsidRDefault="00D24345" w:rsidP="00D24345">
      <w:pPr>
        <w:rPr>
          <w:rFonts w:eastAsiaTheme="minorEastAsia"/>
        </w:rPr>
      </w:pPr>
      <w:r>
        <w:rPr>
          <w:rFonts w:eastAsiaTheme="minorEastAsia"/>
        </w:rPr>
        <w:t xml:space="preserve">A set </w:t>
      </w:r>
      <m:oMath>
        <m:r>
          <m:rPr>
            <m:scr m:val="script"/>
          </m:rPr>
          <w:rPr>
            <w:rFonts w:ascii="Cambria Math" w:eastAsiaTheme="minorEastAsia" w:hAnsi="Cambria Math"/>
          </w:rPr>
          <m:t>A⊂X</m:t>
        </m:r>
      </m:oMath>
      <w:r>
        <w:rPr>
          <w:rFonts w:eastAsiaTheme="minorEastAsia"/>
        </w:rPr>
        <w:t xml:space="preserve"> is said to be </w:t>
      </w:r>
      <w:r w:rsidRPr="008470CB">
        <w:rPr>
          <w:rFonts w:eastAsiaTheme="minorEastAsia"/>
          <w:i/>
          <w:iCs/>
        </w:rPr>
        <w:t>dense</w:t>
      </w:r>
      <w:r>
        <w:rPr>
          <w:rFonts w:eastAsiaTheme="minorEastAsia"/>
        </w:rPr>
        <w:t xml:space="preserve"> in </w:t>
      </w:r>
      <m:oMath>
        <m:r>
          <m:rPr>
            <m:scr m:val="script"/>
          </m:rP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if its closure is </w:t>
      </w:r>
      <m:oMath>
        <m:r>
          <m:rPr>
            <m:scr m:val="script"/>
          </m:rP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:</w:t>
      </w:r>
    </w:p>
    <w:p w14:paraId="1429DC4C" w14:textId="1541B160" w:rsidR="00D24345" w:rsidRDefault="00D24345" w:rsidP="00D24345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eastAsiaTheme="minorEastAsia" w:hAnsi="Cambria Math"/>
          </w:rPr>
          <m:t>A</m:t>
        </m:r>
        <m:r>
          <w:rPr>
            <w:rFonts w:ascii="Cambria Math" w:eastAsiaTheme="minorEastAsia" w:hAnsi="Cambria Math"/>
          </w:rPr>
          <m:t>∪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lim</m:t>
                    </m:r>
                  </m:e>
                  <m:lim>
                    <m:r>
                      <w:rPr>
                        <w:rFonts w:ascii="Cambria Math" w:eastAsiaTheme="minorEastAsia" w:hAnsi="Cambria Math"/>
                      </w:rPr>
                      <m:t>i→∞</m:t>
                    </m:r>
                  </m:lim>
                </m:limLow>
              </m:fNam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func>
            <m:r>
              <w:rPr>
                <w:rFonts w:ascii="Cambria Math" w:eastAsiaTheme="minorEastAsia" w:hAnsi="Cambria Math"/>
              </w:rPr>
              <m:t>: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∈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=</m:t>
        </m:r>
        <m:r>
          <m:rPr>
            <m:scr m:val="script"/>
          </m:rP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</w:t>
      </w:r>
    </w:p>
    <w:p w14:paraId="3B814252" w14:textId="77777777" w:rsidR="00D24345" w:rsidRDefault="00D24345" w:rsidP="008470CB">
      <w:pPr>
        <w:rPr>
          <w:rFonts w:eastAsiaTheme="minorEastAsia"/>
        </w:rPr>
      </w:pPr>
    </w:p>
    <w:p w14:paraId="2601C077" w14:textId="77777777" w:rsidR="008470CB" w:rsidRPr="0020160F" w:rsidRDefault="008470CB" w:rsidP="008470CB">
      <w:pPr>
        <w:rPr>
          <w:rFonts w:eastAsiaTheme="minorEastAsia"/>
          <w:b/>
          <w:bCs/>
        </w:rPr>
      </w:pPr>
      <w:r w:rsidRPr="0020160F">
        <w:rPr>
          <w:rFonts w:eastAsiaTheme="minorEastAsia"/>
          <w:b/>
          <w:bCs/>
        </w:rPr>
        <w:t>Universal Approximation Theorem</w:t>
      </w:r>
    </w:p>
    <w:p w14:paraId="64B821A3" w14:textId="0E07A4C8" w:rsidR="008470CB" w:rsidRDefault="00D24345">
      <w:pPr>
        <w:rPr>
          <w:rFonts w:eastAsiaTheme="minorEastAsia"/>
        </w:rPr>
      </w:pPr>
      <w:r>
        <w:rPr>
          <w:rFonts w:eastAsiaTheme="minorEastAsia"/>
        </w:rPr>
        <w:t xml:space="preserve">Let </w:t>
      </w:r>
      <m:oMath>
        <m:r>
          <m:rPr>
            <m:scr m:val="script"/>
          </m:rPr>
          <w:rPr>
            <w:rFonts w:ascii="Cambria Math" w:eastAsiaTheme="minorEastAsia" w:hAnsi="Cambria Math"/>
          </w:rPr>
          <m:t>C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eastAsiaTheme="minorEastAsia" w:hAnsi="Cambria Math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m</m:t>
                </m:r>
              </m:sup>
            </m:sSup>
          </m:e>
        </m:d>
      </m:oMath>
      <w:r>
        <w:rPr>
          <w:rFonts w:eastAsiaTheme="minorEastAsia"/>
        </w:rPr>
        <w:t xml:space="preserve"> denote the set of continuous functions from a subset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of Euclidean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>
        <w:rPr>
          <w:rFonts w:eastAsiaTheme="minorEastAsia"/>
        </w:rPr>
        <w:t xml:space="preserve"> space to an Euclidean space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m</m:t>
            </m:r>
          </m:sup>
        </m:sSup>
      </m:oMath>
      <w:r>
        <w:rPr>
          <w:rFonts w:eastAsiaTheme="minorEastAsia"/>
        </w:rPr>
        <w:t xml:space="preserve">. Let </w:t>
      </w:r>
      <m:oMath>
        <m:r>
          <w:rPr>
            <w:rFonts w:ascii="Cambria Math" w:eastAsiaTheme="minorEastAsia" w:hAnsi="Cambria Math"/>
          </w:rPr>
          <m:t>σ∈</m:t>
        </m:r>
        <m:r>
          <m:rPr>
            <m:scr m:val="script"/>
          </m:rPr>
          <w:rPr>
            <w:rFonts w:ascii="Cambria Math" w:eastAsiaTheme="minorEastAsia" w:hAnsi="Cambria Math"/>
          </w:rPr>
          <m:t>C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R,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</m:d>
      </m:oMath>
      <w:r>
        <w:rPr>
          <w:rFonts w:eastAsiaTheme="minorEastAsia"/>
        </w:rPr>
        <w:t xml:space="preserve">. Note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σ</m:t>
                </m:r>
                <m:r>
                  <w:rPr>
                    <w:rFonts w:ascii="Cambria Math" w:eastAsiaTheme="minorEastAsia" w:hAnsi="Cambria Math"/>
                  </w:rPr>
                  <m:t>∘x</m:t>
                </m:r>
              </m:e>
            </m:d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σ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</m:oMath>
      <w:r>
        <w:rPr>
          <w:rFonts w:eastAsiaTheme="minorEastAsia"/>
        </w:rPr>
        <w:t xml:space="preserve">, so </w:t>
      </w:r>
      <m:oMath>
        <m:r>
          <w:rPr>
            <w:rFonts w:ascii="Cambria Math" w:eastAsiaTheme="minorEastAsia" w:hAnsi="Cambria Math"/>
          </w:rPr>
          <m:t>σ∘x</m:t>
        </m:r>
      </m:oMath>
      <w:r>
        <w:rPr>
          <w:rFonts w:eastAsiaTheme="minorEastAsia"/>
        </w:rPr>
        <w:t xml:space="preserve"> denotes </w:t>
      </w:r>
      <m:oMath>
        <m:r>
          <w:rPr>
            <w:rFonts w:ascii="Cambria Math" w:eastAsiaTheme="minorEastAsia" w:hAnsi="Cambria Math"/>
          </w:rPr>
          <m:t>σ</m:t>
        </m:r>
      </m:oMath>
      <w:r>
        <w:rPr>
          <w:rFonts w:eastAsiaTheme="minorEastAsia"/>
        </w:rPr>
        <w:t xml:space="preserve"> applied to each component of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.</w:t>
      </w:r>
    </w:p>
    <w:p w14:paraId="02262132" w14:textId="2FDA8634" w:rsidR="008470CB" w:rsidRDefault="00D24345">
      <w:pPr>
        <w:rPr>
          <w:rFonts w:eastAsiaTheme="minorEastAsia"/>
        </w:rPr>
      </w:pPr>
      <w:r>
        <w:rPr>
          <w:rFonts w:eastAsiaTheme="minorEastAsia"/>
        </w:rPr>
        <w:t xml:space="preserve">Then for every </w:t>
      </w:r>
      <m:oMath>
        <m:r>
          <w:rPr>
            <w:rFonts w:ascii="Cambria Math" w:eastAsiaTheme="minorEastAsia" w:hAnsi="Cambria Math"/>
          </w:rPr>
          <m:t>n</m:t>
        </m:r>
        <m:r>
          <m:rPr>
            <m:scr m:val="double-struck"/>
          </m:rPr>
          <w:rPr>
            <w:rFonts w:ascii="Cambria Math" w:eastAsiaTheme="minorEastAsia" w:hAnsi="Cambria Math"/>
          </w:rPr>
          <m:t xml:space="preserve">∈N, </m:t>
        </m:r>
        <m:r>
          <w:rPr>
            <w:rFonts w:ascii="Cambria Math" w:eastAsiaTheme="minorEastAsia" w:hAnsi="Cambria Math"/>
          </w:rPr>
          <m:t>m∈</m:t>
        </m:r>
        <m:r>
          <m:rPr>
            <m:scr m:val="double-struck"/>
          </m:rP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, </w:t>
      </w:r>
    </w:p>
    <w:p w14:paraId="54005EE4" w14:textId="77777777" w:rsidR="00D24345" w:rsidRDefault="00D24345">
      <w:pPr>
        <w:rPr>
          <w:rFonts w:eastAsiaTheme="minorEastAsia"/>
        </w:rPr>
      </w:pPr>
    </w:p>
    <w:p w14:paraId="0A600371" w14:textId="5CE91ADB" w:rsidR="00C561E7" w:rsidRPr="00C561E7" w:rsidRDefault="00C561E7">
      <w:pPr>
        <w:rPr>
          <w:rFonts w:eastAsiaTheme="minorEastAsia"/>
          <w:b/>
          <w:bCs/>
        </w:rPr>
      </w:pPr>
      <w:r w:rsidRPr="00C561E7">
        <w:rPr>
          <w:rFonts w:eastAsiaTheme="minorEastAsia"/>
          <w:b/>
          <w:bCs/>
        </w:rPr>
        <w:t>Kolmogorov Representation Theorem</w:t>
      </w:r>
    </w:p>
    <w:p w14:paraId="64AC0FF2" w14:textId="77777777" w:rsidR="00C561E7" w:rsidRDefault="00C561E7">
      <w:pPr>
        <w:rPr>
          <w:rFonts w:eastAsiaTheme="minorEastAsia"/>
        </w:rPr>
      </w:pPr>
    </w:p>
    <w:p w14:paraId="19680684" w14:textId="77777777" w:rsidR="0020160F" w:rsidRDefault="0020160F">
      <w:pPr>
        <w:rPr>
          <w:rFonts w:eastAsiaTheme="minorEastAsia"/>
        </w:rPr>
      </w:pPr>
    </w:p>
    <w:p w14:paraId="01830FEC" w14:textId="77777777" w:rsidR="0020160F" w:rsidRDefault="0020160F">
      <w:pPr>
        <w:rPr>
          <w:rFonts w:eastAsiaTheme="minorEastAsia"/>
        </w:rPr>
      </w:pPr>
    </w:p>
    <w:p w14:paraId="6AD7B153" w14:textId="46CEAB01" w:rsidR="00886ED7" w:rsidRDefault="00886ED7" w:rsidP="008470CB">
      <w:pPr>
        <w:pStyle w:val="Heading2"/>
        <w:rPr>
          <w:rFonts w:eastAsiaTheme="minorEastAsia"/>
        </w:rPr>
      </w:pPr>
      <w:r>
        <w:rPr>
          <w:rFonts w:eastAsiaTheme="minorEastAsia"/>
        </w:rPr>
        <w:t>Inductive Bias via Function Regularity</w:t>
      </w:r>
    </w:p>
    <w:p w14:paraId="6EE92B2B" w14:textId="77777777" w:rsidR="0020160F" w:rsidRDefault="0020160F">
      <w:pPr>
        <w:rPr>
          <w:rFonts w:eastAsiaTheme="minorEastAsia"/>
        </w:rPr>
      </w:pPr>
    </w:p>
    <w:p w14:paraId="11E54E4D" w14:textId="77777777" w:rsidR="0020160F" w:rsidRDefault="0020160F">
      <w:pPr>
        <w:rPr>
          <w:rFonts w:eastAsiaTheme="minorEastAsia"/>
        </w:rPr>
      </w:pPr>
    </w:p>
    <w:p w14:paraId="404094EC" w14:textId="77777777" w:rsidR="0020160F" w:rsidRDefault="0020160F">
      <w:pPr>
        <w:rPr>
          <w:rFonts w:eastAsiaTheme="minorEastAsia"/>
        </w:rPr>
      </w:pPr>
    </w:p>
    <w:p w14:paraId="20395E68" w14:textId="4BB29566" w:rsidR="0020160F" w:rsidRDefault="0020160F">
      <w:r>
        <w:rPr>
          <w:rFonts w:eastAsiaTheme="minorEastAsia"/>
        </w:rPr>
        <w:t xml:space="preserve">Modern neural networks with even simplest of architectures yield a dense class of functions. </w:t>
      </w:r>
    </w:p>
    <w:p w14:paraId="64B6532D" w14:textId="77777777" w:rsidR="008C240E" w:rsidRDefault="008C240E"/>
    <w:p w14:paraId="79698C68" w14:textId="26491E14" w:rsidR="0078050A" w:rsidRDefault="0078050A">
      <w:r w:rsidRPr="0078050A">
        <w:rPr>
          <w:color w:val="EE0000"/>
        </w:rPr>
        <w:t>//TODO: finish this section (mainly based on [1])</w:t>
      </w:r>
    </w:p>
    <w:p w14:paraId="782D03B5" w14:textId="77777777" w:rsidR="008C240E" w:rsidRDefault="008C240E"/>
    <w:p w14:paraId="688C3F99" w14:textId="56770CEE" w:rsidR="005C08AC" w:rsidRDefault="005C08AC" w:rsidP="0074203E">
      <w:pPr>
        <w:pStyle w:val="Heading1"/>
      </w:pPr>
      <w:r>
        <w:t>References</w:t>
      </w:r>
    </w:p>
    <w:p w14:paraId="6BCFAE31" w14:textId="1FD319B6" w:rsidR="005C08AC" w:rsidRPr="008C240E" w:rsidRDefault="005C08AC">
      <w:r>
        <w:t>[1]</w:t>
      </w:r>
      <w:r w:rsidR="000C3B66">
        <w:t xml:space="preserve"> </w:t>
      </w:r>
      <w:hyperlink r:id="rId6" w:history="1">
        <w:r w:rsidR="008C240E" w:rsidRPr="008C240E">
          <w:rPr>
            <w:rStyle w:val="Hyperlink"/>
            <w:rFonts w:cs="Segoe UI"/>
            <w:color w:val="0969DA"/>
            <w:shd w:val="clear" w:color="auto" w:fill="FFFFFF"/>
          </w:rPr>
          <w:t>Geometric Deep Learning: Grids, Groups, Graphs, Geodesics, and Gauges, M. Bronstein et al, 2021</w:t>
        </w:r>
      </w:hyperlink>
    </w:p>
    <w:p w14:paraId="2F41E008" w14:textId="098E8654" w:rsidR="005C08AC" w:rsidRDefault="005C08AC">
      <w:r>
        <w:t>[2]</w:t>
      </w:r>
      <w:r w:rsidR="008C240E">
        <w:t xml:space="preserve"> </w:t>
      </w:r>
      <w:hyperlink r:id="rId7" w:history="1">
        <w:r w:rsidR="008C240E" w:rsidRPr="008C240E">
          <w:rPr>
            <w:rStyle w:val="Hyperlink"/>
            <w:rFonts w:cs="Segoe UI"/>
            <w:color w:val="0969DA"/>
            <w:shd w:val="clear" w:color="auto" w:fill="FFFFFF"/>
          </w:rPr>
          <w:t>Mathematical Foundations of Geometric Deep Learning, Haitz Saez de Ocariz Borde, Michael Bronstein, U. of Oxford, 2025</w:t>
        </w:r>
      </w:hyperlink>
    </w:p>
    <w:p w14:paraId="1519146D" w14:textId="67B5BE3B" w:rsidR="005C08AC" w:rsidRDefault="005C08AC">
      <w:r>
        <w:t xml:space="preserve">[3] </w:t>
      </w:r>
      <w:hyperlink r:id="rId8" w:history="1">
        <w:r w:rsidRPr="000C3B66">
          <w:rPr>
            <w:rStyle w:val="Hyperlink"/>
          </w:rPr>
          <w:t>A Physical perspective on Graph Neural Networks</w:t>
        </w:r>
        <w:r w:rsidRPr="000C3B66">
          <w:rPr>
            <w:rStyle w:val="Hyperlink"/>
          </w:rPr>
          <w:t xml:space="preserve">, Michael Bronstein, </w:t>
        </w:r>
        <w:r w:rsidRPr="000C3B66">
          <w:rPr>
            <w:rStyle w:val="Hyperlink"/>
          </w:rPr>
          <w:t>Feb 21, 2024</w:t>
        </w:r>
        <w:r w:rsidRPr="000C3B66">
          <w:rPr>
            <w:rStyle w:val="Hyperlink"/>
          </w:rPr>
          <w:t xml:space="preserve">, </w:t>
        </w:r>
        <w:r w:rsidRPr="000C3B66">
          <w:rPr>
            <w:rStyle w:val="Hyperlink"/>
          </w:rPr>
          <w:t>EPFL AI Center Seminar Series</w:t>
        </w:r>
        <w:r w:rsidR="000C3B66" w:rsidRPr="000C3B66">
          <w:rPr>
            <w:rStyle w:val="Hyperlink"/>
          </w:rPr>
          <w:t xml:space="preserve"> (youtube video)</w:t>
        </w:r>
      </w:hyperlink>
    </w:p>
    <w:p w14:paraId="26CF556F" w14:textId="382FB15B" w:rsidR="00764064" w:rsidRDefault="00764064">
      <w:r>
        <w:t xml:space="preserve">[4] </w:t>
      </w:r>
      <w:hyperlink r:id="rId9" w:history="1">
        <w:r w:rsidRPr="00764064">
          <w:rPr>
            <w:rStyle w:val="Hyperlink"/>
          </w:rPr>
          <w:t>Geometric Deep Learning: The Erlangen Programme of ML</w:t>
        </w:r>
        <w:r w:rsidRPr="00764064">
          <w:rPr>
            <w:rStyle w:val="Hyperlink"/>
          </w:rPr>
          <w:t xml:space="preserve">, </w:t>
        </w:r>
        <w:r w:rsidRPr="00764064">
          <w:rPr>
            <w:rStyle w:val="Hyperlink"/>
          </w:rPr>
          <w:t>Michael Bronstein</w:t>
        </w:r>
        <w:r w:rsidRPr="00764064">
          <w:rPr>
            <w:rStyle w:val="Hyperlink"/>
          </w:rPr>
          <w:t xml:space="preserve">, </w:t>
        </w:r>
        <w:r w:rsidRPr="00764064">
          <w:rPr>
            <w:rStyle w:val="Hyperlink"/>
          </w:rPr>
          <w:t>ICLR 2021 Keynote</w:t>
        </w:r>
        <w:r w:rsidRPr="00764064">
          <w:rPr>
            <w:rStyle w:val="Hyperlink"/>
          </w:rPr>
          <w:t xml:space="preserve"> (youtube video)</w:t>
        </w:r>
      </w:hyperlink>
    </w:p>
    <w:p w14:paraId="146FD4C1" w14:textId="67D59975" w:rsidR="004B3758" w:rsidRDefault="004B3758">
      <w:r>
        <w:t xml:space="preserve">[5] </w:t>
      </w:r>
    </w:p>
    <w:sectPr w:rsidR="004B37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32494"/>
    <w:multiLevelType w:val="hybridMultilevel"/>
    <w:tmpl w:val="04D6DAF6"/>
    <w:lvl w:ilvl="0" w:tplc="414A07A0">
      <w:start w:val="16"/>
      <w:numFmt w:val="bullet"/>
      <w:lvlText w:val="-"/>
      <w:lvlJc w:val="left"/>
      <w:pPr>
        <w:ind w:left="4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0" w:hanging="360"/>
      </w:pPr>
      <w:rPr>
        <w:rFonts w:ascii="Wingdings" w:hAnsi="Wingdings" w:hint="default"/>
      </w:rPr>
    </w:lvl>
  </w:abstractNum>
  <w:num w:numId="1" w16cid:durableId="1774301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8AC"/>
    <w:rsid w:val="000C3B66"/>
    <w:rsid w:val="0020160F"/>
    <w:rsid w:val="0028631B"/>
    <w:rsid w:val="003F463D"/>
    <w:rsid w:val="0041340C"/>
    <w:rsid w:val="004B3758"/>
    <w:rsid w:val="0053777D"/>
    <w:rsid w:val="005C08AC"/>
    <w:rsid w:val="0074203E"/>
    <w:rsid w:val="0076273D"/>
    <w:rsid w:val="00764064"/>
    <w:rsid w:val="0078050A"/>
    <w:rsid w:val="008470CB"/>
    <w:rsid w:val="00886ED7"/>
    <w:rsid w:val="008C240E"/>
    <w:rsid w:val="00915EF0"/>
    <w:rsid w:val="00971AE5"/>
    <w:rsid w:val="009D554A"/>
    <w:rsid w:val="009E4EFF"/>
    <w:rsid w:val="00AD2000"/>
    <w:rsid w:val="00C0506D"/>
    <w:rsid w:val="00C561E7"/>
    <w:rsid w:val="00CE7B02"/>
    <w:rsid w:val="00D24345"/>
    <w:rsid w:val="00E272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31D930"/>
  <w15:chartTrackingRefBased/>
  <w15:docId w15:val="{2122E889-BCBF-1D4E-9EE3-BB06ED345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08A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5C08A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160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160F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08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08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08A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08A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08A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08A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08A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0160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160F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08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08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08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08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08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08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08A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08A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08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08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08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08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08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08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08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08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08A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C3B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3B66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4B375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kEyLUY8A5z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imitarpg13/deep_learning_and_neural_networks/blob/main/literature/books/Mathematical_Foundation_of_Geometrical_Deep_Learning_Borde_UoO_2025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dimitarpg13/deep_learning_and_neural_networks/blob/main/literature/books/Geometric_Deep_Learning_Grids_Groups_Graphs_Geodesics_and_Gauges_Bronstein_2021.pdf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w6Pw4MOzMu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2</Pages>
  <Words>505</Words>
  <Characters>2885</Characters>
  <Application>Microsoft Office Word</Application>
  <DocSecurity>0</DocSecurity>
  <Lines>24</Lines>
  <Paragraphs>6</Paragraphs>
  <ScaleCrop>false</ScaleCrop>
  <Company/>
  <LinksUpToDate>false</LinksUpToDate>
  <CharactersWithSpaces>3384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19</cp:revision>
  <dcterms:created xsi:type="dcterms:W3CDTF">2025-11-27T17:16:00Z</dcterms:created>
  <dcterms:modified xsi:type="dcterms:W3CDTF">2025-11-28T17:41:00Z</dcterms:modified>
</cp:coreProperties>
</file>