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0953B9C6" w14:textId="77777777" w:rsidR="000711A9" w:rsidRDefault="000711A9">
      <w:pPr>
        <w:rPr>
          <w:sz w:val="20"/>
          <w:szCs w:val="20"/>
        </w:rPr>
      </w:pPr>
    </w:p>
    <w:p w14:paraId="42BCF20E" w14:textId="1B182BC4"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4"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5"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117C96EA"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Around the same time, other researchers in the context of dynamic stability talk about network of “</w:t>
      </w:r>
      <w:r w:rsidR="000C5402" w:rsidRPr="000C5402">
        <w:rPr>
          <w:i/>
          <w:iCs/>
          <w:sz w:val="20"/>
          <w:szCs w:val="20"/>
        </w:rPr>
        <w:t>saturable amplifiers</w:t>
      </w:r>
      <w:r w:rsidR="000C5402">
        <w:rPr>
          <w:sz w:val="20"/>
          <w:szCs w:val="20"/>
        </w:rPr>
        <w:t>” in their analysis of the dynamic behavior of neural networks  (</w:t>
      </w:r>
      <w:hyperlink r:id="rId6"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5375CDA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w:t>
      </w:r>
      <w:r w:rsidR="0066547A">
        <w:rPr>
          <w:sz w:val="20"/>
          <w:szCs w:val="20"/>
        </w:rPr>
        <w:t xml:space="preserve"> </w:t>
      </w:r>
      <w:r>
        <w:rPr>
          <w:sz w:val="20"/>
          <w:szCs w:val="20"/>
        </w:rPr>
        <w:t xml:space="preserve">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7"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4633D710" w:rsidR="00A543C8"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r w:rsidR="0066547A">
        <w:rPr>
          <w:sz w:val="20"/>
          <w:szCs w:val="20"/>
        </w:rPr>
        <w:t xml:space="preserve">The external input scalar signal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oMath>
      <w:r w:rsidR="0066547A">
        <w:rPr>
          <w:sz w:val="20"/>
          <w:szCs w:val="20"/>
        </w:rPr>
        <w:t xml:space="preserve"> feeds into every processor and its weight into each processor will be modeled by the vector </w:t>
      </w:r>
      <m:oMath>
        <m:r>
          <w:rPr>
            <w:rFonts w:ascii="Cambria Math" w:hAnsi="Cambria Math"/>
            <w:sz w:val="20"/>
            <w:szCs w:val="20"/>
          </w:rPr>
          <m:t>b</m:t>
        </m:r>
      </m:oMath>
      <w:r w:rsidR="0066547A">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6547A">
        <w:rPr>
          <w:sz w:val="20"/>
          <w:szCs w:val="20"/>
        </w:rPr>
        <w:t>.</w:t>
      </w:r>
    </w:p>
    <w:p w14:paraId="18760297" w14:textId="77777777" w:rsidR="00E33D07" w:rsidRDefault="00E33D07">
      <w:pPr>
        <w:rPr>
          <w:sz w:val="20"/>
          <w:szCs w:val="20"/>
        </w:rPr>
      </w:pPr>
    </w:p>
    <w:p w14:paraId="0B59F895" w14:textId="67554E90" w:rsidR="00E33D07" w:rsidRDefault="00E33D07">
      <w:pPr>
        <w:rPr>
          <w:sz w:val="20"/>
          <w:szCs w:val="20"/>
        </w:rPr>
      </w:pPr>
      <w:r w:rsidRPr="00E33D07">
        <w:rPr>
          <w:b/>
          <w:bCs/>
          <w:sz w:val="20"/>
          <w:szCs w:val="20"/>
        </w:rPr>
        <w:t>Definition</w:t>
      </w:r>
      <w:r>
        <w:rPr>
          <w:sz w:val="20"/>
          <w:szCs w:val="20"/>
        </w:rPr>
        <w:t xml:space="preserve">: Processor Net </w:t>
      </w:r>
    </w:p>
    <w:p w14:paraId="05121C31" w14:textId="61C0BA9B" w:rsidR="00E33D07" w:rsidRDefault="000711A9">
      <w:pPr>
        <w:rPr>
          <w:sz w:val="20"/>
          <w:szCs w:val="20"/>
        </w:rPr>
      </w:pPr>
      <w:r w:rsidRPr="000711A9">
        <w:rPr>
          <w:i/>
          <w:iCs/>
          <w:sz w:val="20"/>
          <w:szCs w:val="20"/>
        </w:rPr>
        <w:t>Processor Net</w:t>
      </w:r>
      <w:r>
        <w:rPr>
          <w:sz w:val="20"/>
          <w:szCs w:val="20"/>
        </w:rPr>
        <w:t xml:space="preserve"> </w:t>
      </w:r>
      <m:oMath>
        <m:r>
          <m:rPr>
            <m:scr m:val="script"/>
          </m:rPr>
          <w:rPr>
            <w:rFonts w:ascii="Cambria Math" w:hAnsi="Cambria Math"/>
            <w:sz w:val="20"/>
            <w:szCs w:val="20"/>
          </w:rPr>
          <m:t>N</m:t>
        </m:r>
      </m:oMath>
      <w:r>
        <w:rPr>
          <w:sz w:val="20"/>
          <w:szCs w:val="20"/>
        </w:rPr>
        <w:t xml:space="preserve"> is d</w:t>
      </w:r>
      <w:r w:rsidR="00593E9D">
        <w:rPr>
          <w:sz w:val="20"/>
          <w:szCs w:val="20"/>
        </w:rPr>
        <w:t>escribed by a system of equations in the form:</w:t>
      </w:r>
    </w:p>
    <w:p w14:paraId="326537A6" w14:textId="77777777" w:rsidR="002A2148" w:rsidRDefault="002A2148">
      <w:pPr>
        <w:rPr>
          <w:sz w:val="20"/>
          <w:szCs w:val="20"/>
        </w:rPr>
      </w:pPr>
    </w:p>
    <w:p w14:paraId="4E97019B" w14:textId="64C1F8DF" w:rsidR="00593E9D" w:rsidRPr="008135C7" w:rsidRDefault="002A2148">
      <w:pPr>
        <w:rPr>
          <w:sz w:val="20"/>
          <w:szCs w:val="20"/>
        </w:rPr>
      </w:pP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e>
        </m:d>
        <m:r>
          <w:rPr>
            <w:rFonts w:ascii="Cambria Math" w:hAnsi="Cambria Math"/>
            <w:sz w:val="20"/>
            <w:szCs w:val="20"/>
          </w:rPr>
          <m:t>,  t=0,1,2,…</m:t>
        </m:r>
      </m:oMath>
      <w:r>
        <w:rPr>
          <w:sz w:val="20"/>
          <w:szCs w:val="20"/>
        </w:rPr>
        <w:t xml:space="preserve">   (1)</w:t>
      </w:r>
    </w:p>
    <w:p w14:paraId="7E8AA1C1" w14:textId="1CBC58AF" w:rsidR="00400EEF" w:rsidRDefault="006A28CE">
      <w:pPr>
        <w:rPr>
          <w:sz w:val="20"/>
          <w:szCs w:val="20"/>
        </w:rPr>
      </w:pPr>
      <w:r>
        <w:rPr>
          <w:sz w:val="20"/>
          <w:szCs w:val="20"/>
        </w:rPr>
        <w:t xml:space="preserve"> </w:t>
      </w:r>
    </w:p>
    <w:p w14:paraId="2CC66EE8" w14:textId="631E7804" w:rsidR="005D5A6B" w:rsidRDefault="00A543C8">
      <w:pPr>
        <w:rPr>
          <w:sz w:val="20"/>
          <w:szCs w:val="20"/>
        </w:rPr>
      </w:pPr>
      <w:r>
        <w:rPr>
          <w:sz w:val="20"/>
          <w:szCs w:val="20"/>
        </w:rPr>
        <w:t xml:space="preserve"> </w:t>
      </w:r>
      <w:r w:rsidR="000711A9">
        <w:rPr>
          <w:sz w:val="20"/>
          <w:szCs w:val="20"/>
        </w:rPr>
        <w:t xml:space="preserve">Here the </w:t>
      </w:r>
      <w:r w:rsidR="000711A9" w:rsidRPr="006A28CE">
        <w:rPr>
          <w:i/>
          <w:iCs/>
          <w:sz w:val="20"/>
          <w:szCs w:val="20"/>
        </w:rPr>
        <w:t xml:space="preserve">vector </w:t>
      </w:r>
      <w:r w:rsidR="006A28CE" w:rsidRPr="006A28CE">
        <w:rPr>
          <w:i/>
          <w:iCs/>
          <w:sz w:val="20"/>
          <w:szCs w:val="20"/>
        </w:rPr>
        <w:t xml:space="preserve">sigmoid </w:t>
      </w:r>
      <w:r w:rsidR="000711A9" w:rsidRPr="006A28CE">
        <w:rPr>
          <w:i/>
          <w:iCs/>
          <w:sz w:val="20"/>
          <w:szCs w:val="20"/>
        </w:rPr>
        <w:t>function</w:t>
      </w:r>
      <w:r w:rsidR="000711A9">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A28CE">
        <w:rPr>
          <w:sz w:val="20"/>
          <w:szCs w:val="20"/>
        </w:rPr>
        <w:t xml:space="preserve"> is defined as follows:</w:t>
      </w:r>
    </w:p>
    <w:p w14:paraId="6C5A1D09" w14:textId="77777777" w:rsidR="006A28CE" w:rsidRDefault="006A28CE">
      <w:pPr>
        <w:rPr>
          <w:sz w:val="20"/>
          <w:szCs w:val="20"/>
        </w:rPr>
      </w:pPr>
    </w:p>
    <w:p w14:paraId="31F26322" w14:textId="57C71B99" w:rsidR="006A28CE" w:rsidRDefault="006A28CE">
      <w:pPr>
        <w:rPr>
          <w:sz w:val="20"/>
          <w:szCs w:val="20"/>
        </w:rPr>
      </w:pPr>
      <m:oMath>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e>
        </m:d>
      </m:oMath>
      <w:r w:rsidR="00232542">
        <w:rPr>
          <w:sz w:val="20"/>
          <w:szCs w:val="20"/>
        </w:rPr>
        <w:t xml:space="preserve"> where the vector input </w:t>
      </w:r>
      <m:oMath>
        <m:acc>
          <m:accPr>
            <m:chr m:val="⃗"/>
            <m:ctrlPr>
              <w:rPr>
                <w:rFonts w:ascii="Cambria Math" w:hAnsi="Cambria Math"/>
                <w:i/>
                <w:sz w:val="20"/>
                <w:szCs w:val="20"/>
              </w:rPr>
            </m:ctrlPr>
          </m:accPr>
          <m:e>
            <m:r>
              <w:rPr>
                <w:rFonts w:ascii="Cambria Math" w:hAnsi="Cambria Math"/>
                <w:sz w:val="20"/>
                <w:szCs w:val="20"/>
              </w:rPr>
              <m:t>y</m:t>
            </m:r>
          </m:e>
        </m:acc>
      </m:oMath>
      <w:r w:rsidR="00232542">
        <w:rPr>
          <w:sz w:val="20"/>
          <w:szCs w:val="20"/>
        </w:rPr>
        <w:t xml:space="preserve"> is given as </w:t>
      </w: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232542">
        <w:rPr>
          <w:sz w:val="20"/>
          <w:szCs w:val="20"/>
        </w:rPr>
        <w:t xml:space="preserve"> and the scalar function </w:t>
      </w:r>
      <m:oMath>
        <m:r>
          <w:rPr>
            <w:rFonts w:ascii="Cambria Math" w:hAnsi="Cambria Math"/>
            <w:sz w:val="20"/>
            <w:szCs w:val="20"/>
          </w:rPr>
          <m:t>σ</m:t>
        </m:r>
      </m:oMath>
      <w:r w:rsidR="00232542">
        <w:rPr>
          <w:sz w:val="20"/>
          <w:szCs w:val="20"/>
        </w:rPr>
        <w:t xml:space="preserve"> is the regular </w:t>
      </w:r>
      <w:r w:rsidR="00232542" w:rsidRPr="00232542">
        <w:rPr>
          <w:i/>
          <w:iCs/>
          <w:sz w:val="20"/>
          <w:szCs w:val="20"/>
        </w:rPr>
        <w:t>saturated-linear</w:t>
      </w:r>
      <w:r w:rsidR="00232542">
        <w:rPr>
          <w:sz w:val="20"/>
          <w:szCs w:val="20"/>
        </w:rPr>
        <w:t xml:space="preserve"> sigmoid function given with </w:t>
      </w:r>
    </w:p>
    <w:p w14:paraId="5854F313" w14:textId="77777777" w:rsidR="00232542" w:rsidRDefault="00232542">
      <w:pPr>
        <w:rPr>
          <w:sz w:val="20"/>
          <w:szCs w:val="20"/>
        </w:rPr>
      </w:pPr>
    </w:p>
    <w:p w14:paraId="34B3C39F" w14:textId="0A6C4C1A" w:rsidR="00400EEF" w:rsidRDefault="00232542">
      <w:pPr>
        <w:rPr>
          <w:sz w:val="20"/>
          <w:szCs w:val="20"/>
        </w:rPr>
      </w:pP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0 </m:t>
                  </m:r>
                  <m:r>
                    <m:rPr>
                      <m:sty m:val="p"/>
                    </m:rPr>
                    <w:rPr>
                      <w:rFonts w:ascii="Cambria Math" w:hAnsi="Cambria Math"/>
                      <w:sz w:val="20"/>
                      <w:szCs w:val="20"/>
                    </w:rPr>
                    <m:t>if</m:t>
                  </m:r>
                  <m:r>
                    <w:rPr>
                      <w:rFonts w:ascii="Cambria Math" w:hAnsi="Cambria Math"/>
                      <w:sz w:val="20"/>
                      <w:szCs w:val="20"/>
                    </w:rPr>
                    <m:t xml:space="preserve"> x&lt;0         </m:t>
                  </m:r>
                </m:e>
              </m:mr>
              <m:mr>
                <m:e>
                  <m:r>
                    <w:rPr>
                      <w:rFonts w:ascii="Cambria Math" w:hAnsi="Cambria Math"/>
                      <w:sz w:val="20"/>
                      <w:szCs w:val="20"/>
                    </w:rPr>
                    <m:t xml:space="preserve">x </m:t>
                  </m:r>
                  <m:r>
                    <m:rPr>
                      <m:sty m:val="p"/>
                    </m:rPr>
                    <w:rPr>
                      <w:rFonts w:ascii="Cambria Math" w:hAnsi="Cambria Math"/>
                      <w:sz w:val="20"/>
                      <w:szCs w:val="20"/>
                    </w:rPr>
                    <m:t>if</m:t>
                  </m:r>
                  <m:r>
                    <w:rPr>
                      <w:rFonts w:ascii="Cambria Math" w:hAnsi="Cambria Math"/>
                      <w:sz w:val="20"/>
                      <w:szCs w:val="20"/>
                    </w:rPr>
                    <m:t xml:space="preserve"> 0≤x≤1</m:t>
                  </m:r>
                </m:e>
              </m:m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x&gt;1         </m:t>
                  </m:r>
                </m:e>
              </m:mr>
            </m:m>
          </m:e>
        </m:d>
      </m:oMath>
      <w:r w:rsidR="006D28B4">
        <w:rPr>
          <w:sz w:val="20"/>
          <w:szCs w:val="20"/>
        </w:rPr>
        <w:t xml:space="preserve">         (2)</w:t>
      </w:r>
    </w:p>
    <w:p w14:paraId="3E7DACD0" w14:textId="77777777" w:rsidR="006D28B4" w:rsidRDefault="006D28B4">
      <w:pPr>
        <w:rPr>
          <w:sz w:val="20"/>
          <w:szCs w:val="20"/>
        </w:rPr>
      </w:pPr>
    </w:p>
    <w:p w14:paraId="2CB17E6C" w14:textId="77777777" w:rsidR="006D28B4" w:rsidRDefault="006D28B4">
      <w:pPr>
        <w:rPr>
          <w:sz w:val="20"/>
          <w:szCs w:val="20"/>
        </w:rPr>
      </w:pPr>
    </w:p>
    <w:p w14:paraId="0A3F0EC1" w14:textId="77777777" w:rsidR="006D28B4" w:rsidRDefault="006D28B4">
      <w:pPr>
        <w:rPr>
          <w:sz w:val="20"/>
          <w:szCs w:val="20"/>
        </w:rPr>
      </w:pPr>
    </w:p>
    <w:p w14:paraId="666DE7EB" w14:textId="77777777" w:rsidR="006D28B4" w:rsidRDefault="006D28B4">
      <w:pPr>
        <w:rPr>
          <w:sz w:val="20"/>
          <w:szCs w:val="20"/>
        </w:rPr>
      </w:pP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8"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9"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0"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1"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2"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3"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4"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5"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2C03F6E3" w14:textId="77777777" w:rsidR="00EE36FF" w:rsidRDefault="00EE36FF">
      <w:pPr>
        <w:rPr>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w:t>
      </w:r>
      <w:r w:rsidR="00C1227A">
        <w:rPr>
          <w:sz w:val="20"/>
          <w:szCs w:val="20"/>
        </w:rPr>
        <w:lastRenderedPageBreak/>
        <w:t xml:space="preserve">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711A9"/>
    <w:rsid w:val="000A6AC3"/>
    <w:rsid w:val="000B4CAE"/>
    <w:rsid w:val="000C5402"/>
    <w:rsid w:val="00145992"/>
    <w:rsid w:val="001519CF"/>
    <w:rsid w:val="00162A71"/>
    <w:rsid w:val="00180A71"/>
    <w:rsid w:val="001D45DB"/>
    <w:rsid w:val="001F54BB"/>
    <w:rsid w:val="002264E9"/>
    <w:rsid w:val="00232542"/>
    <w:rsid w:val="00275B33"/>
    <w:rsid w:val="002A2148"/>
    <w:rsid w:val="00381679"/>
    <w:rsid w:val="003E61BB"/>
    <w:rsid w:val="00400EEF"/>
    <w:rsid w:val="0042448A"/>
    <w:rsid w:val="00437E8A"/>
    <w:rsid w:val="0046652D"/>
    <w:rsid w:val="004806C5"/>
    <w:rsid w:val="004D19BC"/>
    <w:rsid w:val="004E1672"/>
    <w:rsid w:val="004F0E38"/>
    <w:rsid w:val="004F5930"/>
    <w:rsid w:val="005474B4"/>
    <w:rsid w:val="00593E9D"/>
    <w:rsid w:val="005D5A6B"/>
    <w:rsid w:val="0066547A"/>
    <w:rsid w:val="006A28CE"/>
    <w:rsid w:val="006B399A"/>
    <w:rsid w:val="006D28B4"/>
    <w:rsid w:val="00700FF1"/>
    <w:rsid w:val="007E7AFC"/>
    <w:rsid w:val="008135C7"/>
    <w:rsid w:val="00853CA0"/>
    <w:rsid w:val="00871E79"/>
    <w:rsid w:val="00872E55"/>
    <w:rsid w:val="00883400"/>
    <w:rsid w:val="008A3FE8"/>
    <w:rsid w:val="009109C3"/>
    <w:rsid w:val="00941FE1"/>
    <w:rsid w:val="00A42B29"/>
    <w:rsid w:val="00A543C8"/>
    <w:rsid w:val="00B23A9C"/>
    <w:rsid w:val="00BC63F5"/>
    <w:rsid w:val="00BE4F0A"/>
    <w:rsid w:val="00C1227A"/>
    <w:rsid w:val="00C3408E"/>
    <w:rsid w:val="00C63FA6"/>
    <w:rsid w:val="00CA41E7"/>
    <w:rsid w:val="00D03CA7"/>
    <w:rsid w:val="00D377C6"/>
    <w:rsid w:val="00DF437C"/>
    <w:rsid w:val="00E07F62"/>
    <w:rsid w:val="00E33D07"/>
    <w:rsid w:val="00E35BCE"/>
    <w:rsid w:val="00E47AB5"/>
    <w:rsid w:val="00ED1806"/>
    <w:rsid w:val="00EE1797"/>
    <w:rsid w:val="00EE36FF"/>
    <w:rsid w:val="00EF2968"/>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TuringComputabilityWithNeuralNets_Siegelman1991.pdf" TargetMode="External"/><Relationship Id="rId13"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2" Type="http://schemas.openxmlformats.org/officeDocument/2006/relationships/hyperlink" Target="https://github.com/dimitarpg13/deep_learning_and_neural_networks/blob/main/literature/articles/computability/NeuralNetworksandAnalogComputationBeyondTheTuringLimit.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1" Type="http://schemas.openxmlformats.org/officeDocument/2006/relationships/hyperlink" Target="https://github.com/dimitarpg13/deep_learning_and_neural_networks/blob/main/literature/articles/computability/ComputationBeyondtheTuringLimit_1995_Siegelmann_Science.pdf" TargetMode="External"/><Relationship Id="rId5" Type="http://schemas.openxmlformats.org/officeDocument/2006/relationships/hyperlink" Target="https://github.com/dimitarpg13/deep_learning_and_neural_networks/blob/main/literature/articles/computability/TuringComputabilityWithNeuralNets_Siegelman1991.pdf" TargetMode="External"/><Relationship Id="rId15"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0" Type="http://schemas.openxmlformats.org/officeDocument/2006/relationships/hyperlink" Target="https://github.com/dimitarpg13/deep_learning_and_neural_networks/blob/main/literature/articles/computability/OnTheComputationalPowerOfNeuralNets_1995_Siegelmann_JComSysSci.pdf" TargetMode="External"/><Relationship Id="rId4"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9" Type="http://schemas.openxmlformats.org/officeDocument/2006/relationships/hyperlink" Target="https://github.com/dimitarpg13/deep_learning_and_neural_networks/blob/main/literature/articles/computability/OnTheComputationalPowerOfNeuralNets_1992_Siegelmann.pdf" TargetMode="External"/><Relationship Id="rId14" Type="http://schemas.openxmlformats.org/officeDocument/2006/relationships/hyperlink" Target="https://github.com/dimitarpg13/deep_learning_and_neural_networks/blob/main/literature/articles/dynamics_and_stability/the_induction_of_dynamical_recognizers_pollack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39</cp:revision>
  <dcterms:created xsi:type="dcterms:W3CDTF">2024-03-01T22:03:00Z</dcterms:created>
  <dcterms:modified xsi:type="dcterms:W3CDTF">2024-03-02T20:21:00Z</dcterms:modified>
</cp:coreProperties>
</file>