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85EB7" w14:textId="045CAD9F" w:rsidR="0053777D" w:rsidRDefault="006723C9" w:rsidP="006723C9">
      <w:pPr>
        <w:pStyle w:val="Title"/>
      </w:pPr>
      <w:r>
        <w:t>Notes on Entropy of Dynamical Systems</w:t>
      </w:r>
    </w:p>
    <w:p w14:paraId="227A7295" w14:textId="65588212" w:rsidR="006723C9" w:rsidRDefault="006723C9">
      <w:r>
        <w:t>Compiled by D.Gueorguiev, 12/5/2025</w:t>
      </w:r>
    </w:p>
    <w:p w14:paraId="29A4CA85" w14:textId="77777777" w:rsidR="006723C9" w:rsidRDefault="006723C9"/>
    <w:p w14:paraId="19637C95" w14:textId="7D9F913E" w:rsidR="008B2049" w:rsidRDefault="008B2049" w:rsidP="008B2049">
      <w:pPr>
        <w:pStyle w:val="Heading1"/>
      </w:pPr>
      <w:r>
        <w:t>Introductory Notes on Dynamical Systems</w:t>
      </w:r>
    </w:p>
    <w:p w14:paraId="628D558E" w14:textId="77777777" w:rsidR="008B2049" w:rsidRDefault="008B2049"/>
    <w:p w14:paraId="63342E96" w14:textId="77777777" w:rsidR="008B2049" w:rsidRDefault="008B2049" w:rsidP="008B2049">
      <w:pPr>
        <w:rPr>
          <w:sz w:val="20"/>
          <w:szCs w:val="20"/>
        </w:rPr>
      </w:pPr>
      <w:r>
        <w:rPr>
          <w:sz w:val="20"/>
          <w:szCs w:val="20"/>
        </w:rPr>
        <w:t xml:space="preserve">In physics </w:t>
      </w:r>
      <w:r w:rsidRPr="00A92056">
        <w:rPr>
          <w:i/>
          <w:iCs/>
          <w:sz w:val="20"/>
          <w:szCs w:val="20"/>
        </w:rPr>
        <w:t>dynamical system</w:t>
      </w:r>
      <w:r>
        <w:rPr>
          <w:sz w:val="20"/>
          <w:szCs w:val="20"/>
        </w:rPr>
        <w:t xml:space="preserve"> is described as:</w:t>
      </w:r>
    </w:p>
    <w:p w14:paraId="63EC0B4E" w14:textId="77777777" w:rsidR="008B2049" w:rsidRPr="00D864F4" w:rsidRDefault="008B2049" w:rsidP="008B2049">
      <w:pPr>
        <w:rPr>
          <w:i/>
          <w:iCs/>
          <w:sz w:val="20"/>
          <w:szCs w:val="20"/>
        </w:rPr>
      </w:pPr>
      <w:r w:rsidRPr="00D864F4">
        <w:rPr>
          <w:i/>
          <w:iCs/>
          <w:sz w:val="20"/>
          <w:szCs w:val="20"/>
        </w:rPr>
        <w:t>An ensemble of particles whose state varies over time and obeys equations of evolution involving derivatives. The evolution of the whole system is dictated by the solution of the equations of the evolution of the system.</w:t>
      </w:r>
    </w:p>
    <w:p w14:paraId="717A8EDE" w14:textId="77777777" w:rsidR="008B2049" w:rsidRDefault="008B2049" w:rsidP="008B2049">
      <w:pPr>
        <w:rPr>
          <w:sz w:val="20"/>
          <w:szCs w:val="20"/>
        </w:rPr>
      </w:pPr>
    </w:p>
    <w:p w14:paraId="05C7CB32" w14:textId="77777777" w:rsidR="008B2049" w:rsidRDefault="008B2049" w:rsidP="008B2049">
      <w:pPr>
        <w:rPr>
          <w:sz w:val="20"/>
          <w:szCs w:val="20"/>
        </w:rPr>
      </w:pPr>
      <w:r>
        <w:rPr>
          <w:sz w:val="20"/>
          <w:szCs w:val="20"/>
        </w:rPr>
        <w:t>To be a bit more precise we recognize that dynamical system includes the following concepts:</w:t>
      </w:r>
    </w:p>
    <w:p w14:paraId="5CCAEA0B" w14:textId="77777777" w:rsidR="008B2049" w:rsidRDefault="008B2049" w:rsidP="008B2049">
      <w:pPr>
        <w:pStyle w:val="ListParagraph"/>
        <w:numPr>
          <w:ilvl w:val="0"/>
          <w:numId w:val="1"/>
        </w:numPr>
        <w:spacing w:line="240" w:lineRule="auto"/>
        <w:rPr>
          <w:sz w:val="20"/>
          <w:szCs w:val="20"/>
        </w:rPr>
      </w:pPr>
      <w:r>
        <w:rPr>
          <w:sz w:val="20"/>
          <w:szCs w:val="20"/>
        </w:rPr>
        <w:t xml:space="preserve">The concept of </w:t>
      </w:r>
      <w:r w:rsidRPr="005B537E">
        <w:rPr>
          <w:i/>
          <w:iCs/>
          <w:sz w:val="20"/>
          <w:szCs w:val="20"/>
        </w:rPr>
        <w:t>Phase Space</w:t>
      </w:r>
      <w:r>
        <w:rPr>
          <w:sz w:val="20"/>
          <w:szCs w:val="20"/>
        </w:rPr>
        <w:t xml:space="preserve"> </w:t>
      </w:r>
      <m:oMath>
        <m:r>
          <m:rPr>
            <m:scr m:val="script"/>
          </m:rPr>
          <w:rPr>
            <w:rFonts w:ascii="Cambria Math" w:hAnsi="Cambria Math"/>
            <w:sz w:val="20"/>
            <w:szCs w:val="20"/>
          </w:rPr>
          <m:t>X</m:t>
        </m:r>
      </m:oMath>
      <w:r>
        <w:rPr>
          <w:sz w:val="20"/>
          <w:szCs w:val="20"/>
        </w:rPr>
        <w:t>, whose elements or “points” represent possible states of the system</w:t>
      </w:r>
    </w:p>
    <w:p w14:paraId="6F81A0A1" w14:textId="77777777" w:rsidR="008B2049" w:rsidRDefault="008B2049" w:rsidP="008B2049">
      <w:pPr>
        <w:pStyle w:val="ListParagraph"/>
        <w:numPr>
          <w:ilvl w:val="0"/>
          <w:numId w:val="1"/>
        </w:numPr>
        <w:spacing w:line="240" w:lineRule="auto"/>
        <w:rPr>
          <w:sz w:val="20"/>
          <w:szCs w:val="20"/>
        </w:rPr>
      </w:pPr>
      <w:r>
        <w:rPr>
          <w:sz w:val="20"/>
          <w:szCs w:val="20"/>
        </w:rPr>
        <w:t xml:space="preserve">The concept of </w:t>
      </w:r>
      <w:r w:rsidRPr="00A6721D">
        <w:rPr>
          <w:i/>
          <w:iCs/>
          <w:sz w:val="20"/>
          <w:szCs w:val="20"/>
        </w:rPr>
        <w:t>Time</w:t>
      </w:r>
      <w:r>
        <w:rPr>
          <w:sz w:val="20"/>
          <w:szCs w:val="20"/>
        </w:rPr>
        <w:t xml:space="preserve"> </w:t>
      </w:r>
      <m:oMath>
        <m:r>
          <w:rPr>
            <w:rFonts w:ascii="Cambria Math" w:hAnsi="Cambria Math"/>
            <w:sz w:val="20"/>
            <w:szCs w:val="20"/>
          </w:rPr>
          <m:t>t</m:t>
        </m:r>
      </m:oMath>
      <w:r>
        <w:rPr>
          <w:sz w:val="20"/>
          <w:szCs w:val="20"/>
        </w:rPr>
        <w:t xml:space="preserve"> which may be discrete or continuous. It may extend either only in the future (irreversible or noninvertible processes) or into the past as well as the future (reversible / invertible processes). The sequence of time moments for a reversible discrete-time process is in a natural correspondence to the set of all integers; irreversibility corresponds to considering only nonnegative integers. For continuous-time processes, time is represented by the set of all real numbers in the reversible case and by the set of nonnegative real numbers for the irreversible case</w:t>
      </w:r>
    </w:p>
    <w:p w14:paraId="5AFC2B43" w14:textId="77777777" w:rsidR="008B2049" w:rsidRDefault="008B2049" w:rsidP="008B2049">
      <w:pPr>
        <w:pStyle w:val="ListParagraph"/>
        <w:numPr>
          <w:ilvl w:val="0"/>
          <w:numId w:val="1"/>
        </w:numPr>
        <w:spacing w:line="240" w:lineRule="auto"/>
        <w:rPr>
          <w:sz w:val="20"/>
          <w:szCs w:val="20"/>
        </w:rPr>
      </w:pPr>
      <w:r w:rsidRPr="00A6721D">
        <w:rPr>
          <w:i/>
          <w:iCs/>
          <w:sz w:val="20"/>
          <w:szCs w:val="20"/>
        </w:rPr>
        <w:t>Equations of evolution</w:t>
      </w:r>
      <w:r>
        <w:rPr>
          <w:i/>
          <w:iCs/>
          <w:sz w:val="20"/>
          <w:szCs w:val="20"/>
        </w:rPr>
        <w:t xml:space="preserve"> aka time evolution laws</w:t>
      </w:r>
      <w:r>
        <w:rPr>
          <w:sz w:val="20"/>
          <w:szCs w:val="20"/>
        </w:rPr>
        <w:t xml:space="preserve">. Most generally, this is a rule that allows us to determine the state of the system at each moment of time </w:t>
      </w:r>
      <m:oMath>
        <m:r>
          <w:rPr>
            <w:rFonts w:ascii="Cambria Math" w:hAnsi="Cambria Math"/>
            <w:sz w:val="20"/>
            <w:szCs w:val="20"/>
          </w:rPr>
          <m:t>t</m:t>
        </m:r>
      </m:oMath>
      <w:r>
        <w:rPr>
          <w:sz w:val="20"/>
          <w:szCs w:val="20"/>
        </w:rPr>
        <w:t xml:space="preserve"> from its states </w:t>
      </w:r>
      <w:r w:rsidRPr="00477F12">
        <w:rPr>
          <w:color w:val="BF4E14" w:themeColor="accent2" w:themeShade="BF"/>
          <w:sz w:val="20"/>
          <w:szCs w:val="20"/>
          <w:u w:val="single"/>
        </w:rPr>
        <w:t>at all previous times</w:t>
      </w:r>
      <w:r>
        <w:rPr>
          <w:sz w:val="20"/>
          <w:szCs w:val="20"/>
        </w:rPr>
        <w:t xml:space="preserve">.  Thus, the most general time-evolution law is time-dependent and has infinite amount of memory. Most popular time evolution laws are those that allow us to define all future states (and for the reversible system also past) states </w:t>
      </w:r>
      <w:r w:rsidRPr="005F4FAE">
        <w:rPr>
          <w:color w:val="BF4E14" w:themeColor="accent2" w:themeShade="BF"/>
          <w:sz w:val="20"/>
          <w:szCs w:val="20"/>
          <w:u w:val="single"/>
        </w:rPr>
        <w:t>given a single state at any particular moment</w:t>
      </w:r>
      <w:r>
        <w:rPr>
          <w:sz w:val="20"/>
          <w:szCs w:val="20"/>
        </w:rPr>
        <w:t xml:space="preserve">. </w:t>
      </w:r>
    </w:p>
    <w:p w14:paraId="17147D0A" w14:textId="77777777" w:rsidR="008B2049" w:rsidRDefault="008B2049" w:rsidP="008B2049">
      <w:pPr>
        <w:pStyle w:val="ListParagraph"/>
        <w:ind w:left="1080"/>
        <w:rPr>
          <w:sz w:val="20"/>
          <w:szCs w:val="20"/>
        </w:rPr>
      </w:pPr>
      <w:r w:rsidRPr="005F4FAE">
        <w:rPr>
          <w:sz w:val="20"/>
          <w:szCs w:val="20"/>
        </w:rPr>
        <w:t>F</w:t>
      </w:r>
      <w:r>
        <w:rPr>
          <w:sz w:val="20"/>
          <w:szCs w:val="20"/>
        </w:rPr>
        <w:t xml:space="preserve">urther assumption which is made is that the law of time evolution does not change with time. In other words, the result of time evolution </w:t>
      </w:r>
      <w:r w:rsidRPr="00F87C12">
        <w:rPr>
          <w:color w:val="BF4E14" w:themeColor="accent2" w:themeShade="BF"/>
          <w:sz w:val="20"/>
          <w:szCs w:val="20"/>
        </w:rPr>
        <w:t>will depend only on the initial position of the system and on the length of the evolution</w:t>
      </w:r>
      <w:r>
        <w:rPr>
          <w:sz w:val="20"/>
          <w:szCs w:val="20"/>
        </w:rPr>
        <w:t xml:space="preserve"> but not on the moment of time when the state of the system was initially set up. Thus, if our system was initially at state </w:t>
      </w:r>
      <m:oMath>
        <m:r>
          <w:rPr>
            <w:rFonts w:ascii="Cambria Math" w:hAnsi="Cambria Math"/>
            <w:sz w:val="20"/>
            <w:szCs w:val="20"/>
          </w:rPr>
          <m:t>x∈</m:t>
        </m:r>
        <m:r>
          <m:rPr>
            <m:scr m:val="script"/>
          </m:rPr>
          <w:rPr>
            <w:rFonts w:ascii="Cambria Math" w:hAnsi="Cambria Math"/>
            <w:sz w:val="20"/>
            <w:szCs w:val="20"/>
          </w:rPr>
          <m:t>X</m:t>
        </m:r>
      </m:oMath>
      <w:r>
        <w:rPr>
          <w:sz w:val="20"/>
          <w:szCs w:val="20"/>
        </w:rPr>
        <w:t xml:space="preserve">, it will find itself after time </w:t>
      </w:r>
      <m:oMath>
        <m:r>
          <w:rPr>
            <w:rFonts w:ascii="Cambria Math" w:hAnsi="Cambria Math"/>
            <w:sz w:val="20"/>
            <w:szCs w:val="20"/>
          </w:rPr>
          <m:t>t</m:t>
        </m:r>
      </m:oMath>
      <w:r>
        <w:rPr>
          <w:sz w:val="20"/>
          <w:szCs w:val="20"/>
        </w:rPr>
        <w:t xml:space="preserve"> at a new state which is uniquely determined by </w:t>
      </w:r>
      <m:oMath>
        <m:r>
          <w:rPr>
            <w:rFonts w:ascii="Cambria Math" w:hAnsi="Cambria Math"/>
            <w:sz w:val="20"/>
            <w:szCs w:val="20"/>
          </w:rPr>
          <m:t>x</m:t>
        </m:r>
      </m:oMath>
      <w:r>
        <w:rPr>
          <w:sz w:val="20"/>
          <w:szCs w:val="20"/>
        </w:rPr>
        <w:t xml:space="preserve"> and </w:t>
      </w:r>
      <m:oMath>
        <m:r>
          <w:rPr>
            <w:rFonts w:ascii="Cambria Math" w:hAnsi="Cambria Math"/>
            <w:sz w:val="20"/>
            <w:szCs w:val="20"/>
          </w:rPr>
          <m:t>t</m:t>
        </m:r>
      </m:oMath>
      <w:r>
        <w:rPr>
          <w:sz w:val="20"/>
          <w:szCs w:val="20"/>
        </w:rPr>
        <w:t xml:space="preserve">, and thus can be denoted by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x,t</m:t>
            </m:r>
          </m:e>
        </m:d>
      </m:oMath>
      <w:r>
        <w:rPr>
          <w:sz w:val="20"/>
          <w:szCs w:val="20"/>
        </w:rPr>
        <w:t xml:space="preserve">. Fixing </w:t>
      </w:r>
      <m:oMath>
        <m:r>
          <w:rPr>
            <w:rFonts w:ascii="Cambria Math" w:hAnsi="Cambria Math"/>
            <w:sz w:val="20"/>
            <w:szCs w:val="20"/>
          </w:rPr>
          <m:t>t</m:t>
        </m:r>
      </m:oMath>
      <w:r>
        <w:rPr>
          <w:sz w:val="20"/>
          <w:szCs w:val="20"/>
        </w:rPr>
        <w:t xml:space="preserve">, we obtain a transformation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r>
          <w:rPr>
            <w:rFonts w:ascii="Cambria Math" w:hAnsi="Cambria Math"/>
            <w:sz w:val="20"/>
            <w:szCs w:val="20"/>
          </w:rPr>
          <m:t>:x⟼F</m:t>
        </m:r>
        <m:d>
          <m:dPr>
            <m:ctrlPr>
              <w:rPr>
                <w:rFonts w:ascii="Cambria Math" w:hAnsi="Cambria Math"/>
                <w:i/>
                <w:sz w:val="20"/>
                <w:szCs w:val="20"/>
              </w:rPr>
            </m:ctrlPr>
          </m:dPr>
          <m:e>
            <m:r>
              <w:rPr>
                <w:rFonts w:ascii="Cambria Math" w:hAnsi="Cambria Math"/>
                <w:sz w:val="20"/>
                <w:szCs w:val="20"/>
              </w:rPr>
              <m:t>x,t</m:t>
            </m:r>
          </m:e>
        </m:d>
      </m:oMath>
      <w:r>
        <w:rPr>
          <w:sz w:val="20"/>
          <w:szCs w:val="20"/>
        </w:rPr>
        <w:t xml:space="preserve"> of the phase space onto itself. These transformations for different </w:t>
      </w:r>
      <m:oMath>
        <m:r>
          <w:rPr>
            <w:rFonts w:ascii="Cambria Math" w:hAnsi="Cambria Math"/>
            <w:sz w:val="20"/>
            <w:szCs w:val="20"/>
          </w:rPr>
          <m:t>t</m:t>
        </m:r>
      </m:oMath>
      <w:r>
        <w:rPr>
          <w:sz w:val="20"/>
          <w:szCs w:val="20"/>
        </w:rPr>
        <w:t xml:space="preserve"> are related to each other. Namely, the evolution of the state </w:t>
      </w:r>
      <m:oMath>
        <m:r>
          <w:rPr>
            <w:rFonts w:ascii="Cambria Math" w:hAnsi="Cambria Math"/>
            <w:sz w:val="20"/>
            <w:szCs w:val="20"/>
          </w:rPr>
          <m:t>x</m:t>
        </m:r>
      </m:oMath>
      <w:r>
        <w:rPr>
          <w:sz w:val="20"/>
          <w:szCs w:val="20"/>
        </w:rPr>
        <w:t xml:space="preserve"> for time </w:t>
      </w:r>
      <m:oMath>
        <m:r>
          <w:rPr>
            <w:rFonts w:ascii="Cambria Math" w:hAnsi="Cambria Math"/>
            <w:sz w:val="20"/>
            <w:szCs w:val="20"/>
          </w:rPr>
          <m:t>s+t</m:t>
        </m:r>
      </m:oMath>
      <w:r>
        <w:rPr>
          <w:sz w:val="20"/>
          <w:szCs w:val="20"/>
        </w:rPr>
        <w:t xml:space="preserve"> can be accomplished by first applying the transformation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to </w:t>
      </w:r>
      <m:oMath>
        <m:r>
          <w:rPr>
            <w:rFonts w:ascii="Cambria Math" w:hAnsi="Cambria Math"/>
            <w:sz w:val="20"/>
            <w:szCs w:val="20"/>
          </w:rPr>
          <m:t>x</m:t>
        </m:r>
      </m:oMath>
      <w:r>
        <w:rPr>
          <w:sz w:val="20"/>
          <w:szCs w:val="20"/>
        </w:rPr>
        <w:t xml:space="preserve"> and then by applying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s</m:t>
            </m:r>
          </m:sup>
        </m:sSup>
      </m:oMath>
      <w:r>
        <w:rPr>
          <w:sz w:val="20"/>
          <w:szCs w:val="20"/>
        </w:rPr>
        <w:t xml:space="preserve"> to the new state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d>
          <m:dPr>
            <m:ctrlPr>
              <w:rPr>
                <w:rFonts w:ascii="Cambria Math" w:hAnsi="Cambria Math"/>
                <w:i/>
                <w:sz w:val="20"/>
                <w:szCs w:val="20"/>
              </w:rPr>
            </m:ctrlPr>
          </m:dPr>
          <m:e>
            <m:r>
              <w:rPr>
                <w:rFonts w:ascii="Cambria Math" w:hAnsi="Cambria Math"/>
                <w:sz w:val="20"/>
                <w:szCs w:val="20"/>
              </w:rPr>
              <m:t>x</m:t>
            </m:r>
          </m:e>
        </m:d>
      </m:oMath>
      <w:r>
        <w:rPr>
          <w:sz w:val="20"/>
          <w:szCs w:val="20"/>
        </w:rPr>
        <w:t xml:space="preserve">. Thus, we have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x,t+s</m:t>
            </m:r>
          </m:e>
        </m:d>
        <m:r>
          <w:rPr>
            <w:rFonts w:ascii="Cambria Math" w:hAnsi="Cambria Math"/>
            <w:sz w:val="20"/>
            <w:szCs w:val="20"/>
          </w:rPr>
          <m:t>=F</m:t>
        </m:r>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,s</m:t>
            </m:r>
          </m:e>
        </m:d>
      </m:oMath>
      <w:r>
        <w:rPr>
          <w:sz w:val="20"/>
          <w:szCs w:val="20"/>
        </w:rPr>
        <w:t xml:space="preserve"> or equivalently, the transformation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t+s</m:t>
            </m:r>
          </m:sup>
        </m:sSup>
      </m:oMath>
      <w:r>
        <w:rPr>
          <w:sz w:val="20"/>
          <w:szCs w:val="20"/>
        </w:rPr>
        <w:t xml:space="preserve"> is equal to the composition of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and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s</m:t>
            </m:r>
          </m:sup>
        </m:sSup>
      </m:oMath>
      <w:r>
        <w:rPr>
          <w:sz w:val="20"/>
          <w:szCs w:val="20"/>
        </w:rPr>
        <w:t xml:space="preserve">: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t+s</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s</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In other words, the transformations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form a semigroup. For a reversible system the transformations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are defined for both positive and negative values of </w:t>
      </w:r>
      <m:oMath>
        <m:r>
          <w:rPr>
            <w:rFonts w:ascii="Cambria Math" w:hAnsi="Cambria Math"/>
            <w:sz w:val="20"/>
            <w:szCs w:val="20"/>
          </w:rPr>
          <m:t>t</m:t>
        </m:r>
      </m:oMath>
      <w:r>
        <w:rPr>
          <w:sz w:val="20"/>
          <w:szCs w:val="20"/>
        </w:rPr>
        <w:t xml:space="preserve"> and each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is invertible. Thus, a reversible discrete-time dynamical system is represented by a cyclic group </w:t>
      </w:r>
      <m:oMath>
        <m:d>
          <m:dPr>
            <m:begChr m:val="{"/>
            <m:endChr m:val="}"/>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F</m:t>
                </m:r>
              </m:e>
              <m:sup>
                <m:r>
                  <w:rPr>
                    <w:rFonts w:ascii="Cambria Math" w:hAnsi="Cambria Math"/>
                    <w:sz w:val="20"/>
                    <w:szCs w:val="20"/>
                  </w:rPr>
                  <m:t>n</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1</m:t>
                        </m:r>
                      </m:sup>
                    </m:sSup>
                  </m:e>
                </m:d>
              </m:e>
              <m:sup>
                <m:r>
                  <w:rPr>
                    <w:rFonts w:ascii="Cambria Math" w:hAnsi="Cambria Math"/>
                    <w:sz w:val="20"/>
                    <w:szCs w:val="20"/>
                  </w:rPr>
                  <m:t>n</m:t>
                </m:r>
              </m:sup>
            </m:sSup>
            <m:r>
              <w:rPr>
                <w:rFonts w:ascii="Cambria Math" w:hAnsi="Cambria Math"/>
                <w:sz w:val="20"/>
                <w:szCs w:val="20"/>
              </w:rPr>
              <m:t xml:space="preserve"> | n</m:t>
            </m:r>
            <m:r>
              <m:rPr>
                <m:scr m:val="double-struck"/>
              </m:rPr>
              <w:rPr>
                <w:rFonts w:ascii="Cambria Math" w:hAnsi="Cambria Math"/>
                <w:sz w:val="20"/>
                <w:szCs w:val="20"/>
              </w:rPr>
              <m:t>∈Z</m:t>
            </m:r>
          </m:e>
        </m:d>
      </m:oMath>
      <w:r>
        <w:rPr>
          <w:sz w:val="20"/>
          <w:szCs w:val="20"/>
        </w:rPr>
        <w:t xml:space="preserve"> of one-to-one transformations of the phase space onto itself. Similarly, a reversible continuous-time dynamical system determines one-parameter group </w:t>
      </w:r>
      <m:oMath>
        <m:d>
          <m:dPr>
            <m:begChr m:val="{"/>
            <m:endChr m:val="}"/>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r>
              <w:rPr>
                <w:rFonts w:ascii="Cambria Math" w:hAnsi="Cambria Math"/>
                <w:sz w:val="20"/>
                <w:szCs w:val="20"/>
              </w:rPr>
              <m:t xml:space="preserve"> | t</m:t>
            </m:r>
            <m:r>
              <m:rPr>
                <m:scr m:val="double-struck"/>
              </m:rPr>
              <w:rPr>
                <w:rFonts w:ascii="Cambria Math" w:hAnsi="Cambria Math"/>
                <w:sz w:val="20"/>
                <w:szCs w:val="20"/>
              </w:rPr>
              <m:t>∈R</m:t>
            </m:r>
          </m:e>
        </m:d>
      </m:oMath>
      <w:r>
        <w:rPr>
          <w:sz w:val="20"/>
          <w:szCs w:val="20"/>
        </w:rPr>
        <w:t xml:space="preserve"> of one-to-one transformations of </w:t>
      </w:r>
      <m:oMath>
        <m:r>
          <m:rPr>
            <m:scr m:val="script"/>
          </m:rPr>
          <w:rPr>
            <w:rFonts w:ascii="Cambria Math" w:hAnsi="Cambria Math"/>
            <w:sz w:val="20"/>
            <w:szCs w:val="20"/>
          </w:rPr>
          <m:t>X</m:t>
        </m:r>
      </m:oMath>
      <w:r>
        <w:rPr>
          <w:sz w:val="20"/>
          <w:szCs w:val="20"/>
        </w:rPr>
        <w:t xml:space="preserve"> onto itself.</w:t>
      </w:r>
    </w:p>
    <w:p w14:paraId="080D97FE" w14:textId="77777777" w:rsidR="008B2049" w:rsidRDefault="008B2049" w:rsidP="008B2049">
      <w:pPr>
        <w:pStyle w:val="ListParagraph"/>
        <w:ind w:left="1080"/>
        <w:rPr>
          <w:sz w:val="20"/>
          <w:szCs w:val="20"/>
        </w:rPr>
      </w:pPr>
    </w:p>
    <w:p w14:paraId="0C8C96F6" w14:textId="77777777" w:rsidR="008B2049" w:rsidRDefault="008B2049" w:rsidP="008B2049">
      <w:pPr>
        <w:rPr>
          <w:sz w:val="20"/>
          <w:szCs w:val="20"/>
        </w:rPr>
      </w:pPr>
      <w:r>
        <w:rPr>
          <w:sz w:val="20"/>
          <w:szCs w:val="20"/>
        </w:rPr>
        <w:t xml:space="preserve">The description of dynamical system is somewhat easier when time is discrete because the map generating a discrete-time system often can be given explicitly. In contrast, a continuous-time dynamical system is usually given infinitesimally (by means of differential equations) and the reconstruction of the dynamics from this infinitesimal description involves some kind of integration process. </w:t>
      </w:r>
    </w:p>
    <w:p w14:paraId="08880AE0" w14:textId="77777777" w:rsidR="008B2049" w:rsidRDefault="008B2049" w:rsidP="008B2049">
      <w:pPr>
        <w:rPr>
          <w:sz w:val="20"/>
          <w:szCs w:val="20"/>
        </w:rPr>
      </w:pPr>
    </w:p>
    <w:p w14:paraId="6615ECFE" w14:textId="77777777" w:rsidR="008B2049" w:rsidRDefault="008B2049" w:rsidP="008B2049">
      <w:pPr>
        <w:rPr>
          <w:sz w:val="20"/>
          <w:szCs w:val="20"/>
        </w:rPr>
      </w:pPr>
      <w:r>
        <w:rPr>
          <w:sz w:val="20"/>
          <w:szCs w:val="20"/>
        </w:rPr>
        <w:t xml:space="preserve">We assume that the phase space is a smooth manifold </w:t>
      </w:r>
      <m:oMath>
        <m:r>
          <m:rPr>
            <m:scr m:val="script"/>
          </m:rPr>
          <w:rPr>
            <w:rFonts w:ascii="Cambria Math" w:hAnsi="Cambria Math"/>
            <w:sz w:val="20"/>
            <w:szCs w:val="20"/>
          </w:rPr>
          <m:t>M</m:t>
        </m:r>
      </m:oMath>
      <w:r>
        <w:rPr>
          <w:sz w:val="20"/>
          <w:szCs w:val="20"/>
        </w:rPr>
        <w:t xml:space="preserve"> of dimension </w:t>
      </w:r>
      <m:oMath>
        <m:r>
          <w:rPr>
            <w:rFonts w:ascii="Cambria Math" w:hAnsi="Cambria Math"/>
            <w:sz w:val="20"/>
            <w:szCs w:val="20"/>
          </w:rPr>
          <m:t>m</m:t>
        </m:r>
      </m:oMath>
      <w:r>
        <w:rPr>
          <w:sz w:val="20"/>
          <w:szCs w:val="20"/>
        </w:rPr>
        <w:t xml:space="preserve"> and thus our time evolution is given by a smooth function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x,t</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x</m:t>
        </m:r>
        <m:r>
          <m:rPr>
            <m:scr m:val="script"/>
          </m:rPr>
          <w:rPr>
            <w:rFonts w:ascii="Cambria Math" w:hAnsi="Cambria Math"/>
            <w:sz w:val="20"/>
            <w:szCs w:val="20"/>
          </w:rPr>
          <m:t xml:space="preserve">∈M, </m:t>
        </m:r>
        <m:r>
          <w:rPr>
            <w:rFonts w:ascii="Cambria Math" w:hAnsi="Cambria Math"/>
            <w:sz w:val="20"/>
            <w:szCs w:val="20"/>
          </w:rPr>
          <m:t>t</m:t>
        </m:r>
        <m:r>
          <m:rPr>
            <m:scr m:val="double-struck"/>
          </m:rPr>
          <w:rPr>
            <w:rFonts w:ascii="Cambria Math" w:hAnsi="Cambria Math"/>
            <w:sz w:val="20"/>
            <w:szCs w:val="20"/>
          </w:rPr>
          <m:t>∈R</m:t>
        </m:r>
      </m:oMath>
      <w:r>
        <w:rPr>
          <w:sz w:val="20"/>
          <w:szCs w:val="20"/>
        </w:rPr>
        <w:t xml:space="preserve"> which satisfies the group (composition) property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t+s</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s</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and may or may not be defined for all </w:t>
      </w:r>
      <m:oMath>
        <m:r>
          <w:rPr>
            <w:rFonts w:ascii="Cambria Math" w:hAnsi="Cambria Math"/>
            <w:sz w:val="20"/>
            <w:szCs w:val="20"/>
          </w:rPr>
          <m:t>x</m:t>
        </m:r>
      </m:oMath>
      <w:r>
        <w:rPr>
          <w:sz w:val="20"/>
          <w:szCs w:val="20"/>
        </w:rPr>
        <w:t xml:space="preserve"> and </w:t>
      </w:r>
      <m:oMath>
        <m:r>
          <w:rPr>
            <w:rFonts w:ascii="Cambria Math" w:hAnsi="Cambria Math"/>
            <w:sz w:val="20"/>
            <w:szCs w:val="20"/>
          </w:rPr>
          <m:t>t</m:t>
        </m:r>
      </m:oMath>
      <w:r>
        <w:rPr>
          <w:sz w:val="20"/>
          <w:szCs w:val="20"/>
        </w:rPr>
        <w:t xml:space="preserve">. When we fix </w:t>
      </w:r>
      <m:oMath>
        <m:r>
          <w:rPr>
            <w:rFonts w:ascii="Cambria Math" w:hAnsi="Cambria Math"/>
            <w:sz w:val="20"/>
            <w:szCs w:val="20"/>
          </w:rPr>
          <m:t>x</m:t>
        </m:r>
        <m:r>
          <m:rPr>
            <m:scr m:val="script"/>
          </m:rPr>
          <w:rPr>
            <w:rFonts w:ascii="Cambria Math" w:hAnsi="Cambria Math"/>
            <w:sz w:val="20"/>
            <w:szCs w:val="20"/>
          </w:rPr>
          <m:t>∈M</m:t>
        </m:r>
      </m:oMath>
      <w:r>
        <w:rPr>
          <w:sz w:val="20"/>
          <w:szCs w:val="20"/>
        </w:rPr>
        <w:t xml:space="preserve"> and vary </w:t>
      </w:r>
      <m:oMath>
        <m:r>
          <w:rPr>
            <w:rFonts w:ascii="Cambria Math" w:hAnsi="Cambria Math"/>
            <w:sz w:val="20"/>
            <w:szCs w:val="20"/>
          </w:rPr>
          <m:t>t</m:t>
        </m:r>
      </m:oMath>
      <w:r>
        <w:rPr>
          <w:sz w:val="20"/>
          <w:szCs w:val="20"/>
        </w:rPr>
        <w:t xml:space="preserve"> we obtain a parametrized smooth curve on </w:t>
      </w:r>
      <m:oMath>
        <m:r>
          <m:rPr>
            <m:scr m:val="script"/>
          </m:rPr>
          <w:rPr>
            <w:rFonts w:ascii="Cambria Math" w:hAnsi="Cambria Math"/>
            <w:sz w:val="20"/>
            <w:szCs w:val="20"/>
          </w:rPr>
          <m:t>M</m:t>
        </m:r>
      </m:oMath>
      <w:r>
        <w:rPr>
          <w:sz w:val="20"/>
          <w:szCs w:val="20"/>
        </w:rPr>
        <w:t xml:space="preserve">. Let </w:t>
      </w:r>
      <m:oMath>
        <m:r>
          <w:rPr>
            <w:rFonts w:ascii="Cambria Math" w:hAnsi="Cambria Math"/>
            <w:sz w:val="20"/>
            <w:szCs w:val="20"/>
          </w:rPr>
          <m:t>ξ</m:t>
        </m:r>
        <m:d>
          <m:dPr>
            <m:ctrlPr>
              <w:rPr>
                <w:rFonts w:ascii="Cambria Math" w:hAnsi="Cambria Math"/>
                <w:i/>
                <w:sz w:val="20"/>
                <w:szCs w:val="20"/>
              </w:rPr>
            </m:ctrlPr>
          </m:dPr>
          <m:e>
            <m:r>
              <w:rPr>
                <w:rFonts w:ascii="Cambria Math" w:hAnsi="Cambria Math"/>
                <w:sz w:val="20"/>
                <w:szCs w:val="20"/>
              </w:rPr>
              <m:t>x</m:t>
            </m:r>
          </m:e>
        </m:d>
      </m:oMath>
      <w:r>
        <w:rPr>
          <w:sz w:val="20"/>
          <w:szCs w:val="20"/>
        </w:rPr>
        <w:t xml:space="preserve"> be the tangent vector to this curve at </w:t>
      </w:r>
      <m:oMath>
        <m:r>
          <w:rPr>
            <w:rFonts w:ascii="Cambria Math" w:hAnsi="Cambria Math"/>
            <w:sz w:val="20"/>
            <w:szCs w:val="20"/>
          </w:rPr>
          <m:t>t = 0</m:t>
        </m:r>
      </m:oMath>
      <w:r>
        <w:rPr>
          <w:sz w:val="20"/>
          <w:szCs w:val="20"/>
        </w:rPr>
        <w:t xml:space="preserve">, that is, at the point </w:t>
      </w:r>
      <m:oMath>
        <m:r>
          <w:rPr>
            <w:rFonts w:ascii="Cambria Math" w:hAnsi="Cambria Math"/>
            <w:sz w:val="20"/>
            <w:szCs w:val="20"/>
          </w:rPr>
          <m:t>x</m:t>
        </m:r>
      </m:oMath>
      <w:r>
        <w:rPr>
          <w:sz w:val="20"/>
          <w:szCs w:val="20"/>
        </w:rPr>
        <w:t xml:space="preserve">. The vector </w:t>
      </w:r>
      <m:oMath>
        <m:r>
          <w:rPr>
            <w:rFonts w:ascii="Cambria Math" w:hAnsi="Cambria Math"/>
            <w:sz w:val="20"/>
            <w:szCs w:val="20"/>
          </w:rPr>
          <m:t>ξ</m:t>
        </m:r>
        <m:d>
          <m:dPr>
            <m:ctrlPr>
              <w:rPr>
                <w:rFonts w:ascii="Cambria Math" w:hAnsi="Cambria Math"/>
                <w:i/>
                <w:sz w:val="20"/>
                <w:szCs w:val="20"/>
              </w:rPr>
            </m:ctrlPr>
          </m:dPr>
          <m:e>
            <m:r>
              <w:rPr>
                <w:rFonts w:ascii="Cambria Math" w:hAnsi="Cambria Math"/>
                <w:sz w:val="20"/>
                <w:szCs w:val="20"/>
              </w:rPr>
              <m:t>x</m:t>
            </m:r>
          </m:e>
        </m:d>
      </m:oMath>
      <w:r>
        <w:rPr>
          <w:sz w:val="20"/>
          <w:szCs w:val="20"/>
        </w:rPr>
        <w:t xml:space="preserve"> belongs to the tangent space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x</m:t>
            </m:r>
          </m:sub>
        </m:sSub>
        <m:r>
          <m:rPr>
            <m:scr m:val="script"/>
          </m:rPr>
          <w:rPr>
            <w:rFonts w:ascii="Cambria Math" w:hAnsi="Cambria Math"/>
            <w:sz w:val="20"/>
            <w:szCs w:val="20"/>
          </w:rPr>
          <m:t>M</m:t>
        </m:r>
      </m:oMath>
      <w:r>
        <w:rPr>
          <w:sz w:val="20"/>
          <w:szCs w:val="20"/>
        </w:rPr>
        <w:t xml:space="preserve"> which is an </w:t>
      </w:r>
      <m:oMath>
        <m:r>
          <w:rPr>
            <w:rFonts w:ascii="Cambria Math" w:hAnsi="Cambria Math"/>
            <w:sz w:val="20"/>
            <w:szCs w:val="20"/>
          </w:rPr>
          <m:t>m</m:t>
        </m:r>
      </m:oMath>
      <w:r>
        <w:rPr>
          <w:sz w:val="20"/>
          <w:szCs w:val="20"/>
        </w:rPr>
        <w:t xml:space="preserve">-dimensional linear space “attached” to </w:t>
      </w:r>
      <m:oMath>
        <m:r>
          <m:rPr>
            <m:scr m:val="script"/>
          </m:rPr>
          <w:rPr>
            <w:rFonts w:ascii="Cambria Math" w:hAnsi="Cambria Math"/>
            <w:sz w:val="20"/>
            <w:szCs w:val="20"/>
          </w:rPr>
          <m:t>M</m:t>
        </m:r>
      </m:oMath>
      <w:r>
        <w:rPr>
          <w:sz w:val="20"/>
          <w:szCs w:val="20"/>
        </w:rPr>
        <w:t xml:space="preserve"> at the point </w:t>
      </w:r>
      <m:oMath>
        <m:r>
          <w:rPr>
            <w:rFonts w:ascii="Cambria Math" w:hAnsi="Cambria Math"/>
            <w:sz w:val="20"/>
            <w:szCs w:val="20"/>
          </w:rPr>
          <m:t>x</m:t>
        </m:r>
      </m:oMath>
      <w:r>
        <w:rPr>
          <w:sz w:val="20"/>
          <w:szCs w:val="20"/>
        </w:rPr>
        <w:t xml:space="preserve">. </w:t>
      </w:r>
    </w:p>
    <w:p w14:paraId="7231C042" w14:textId="77777777" w:rsidR="008B2049" w:rsidRDefault="008B2049" w:rsidP="008B2049">
      <w:pPr>
        <w:rPr>
          <w:sz w:val="20"/>
          <w:szCs w:val="20"/>
        </w:rPr>
      </w:pPr>
      <w:r>
        <w:rPr>
          <w:sz w:val="20"/>
          <w:szCs w:val="20"/>
        </w:rPr>
        <w:t xml:space="preserve">The map </w:t>
      </w:r>
      <m:oMath>
        <m:r>
          <w:rPr>
            <w:rFonts w:ascii="Cambria Math" w:hAnsi="Cambria Math"/>
            <w:sz w:val="20"/>
            <w:szCs w:val="20"/>
          </w:rPr>
          <m:t>x⟼ξ</m:t>
        </m:r>
        <m:d>
          <m:dPr>
            <m:ctrlPr>
              <w:rPr>
                <w:rFonts w:ascii="Cambria Math" w:hAnsi="Cambria Math"/>
                <w:i/>
                <w:sz w:val="20"/>
                <w:szCs w:val="20"/>
              </w:rPr>
            </m:ctrlPr>
          </m:dPr>
          <m:e>
            <m:r>
              <w:rPr>
                <w:rFonts w:ascii="Cambria Math" w:hAnsi="Cambria Math"/>
                <w:sz w:val="20"/>
                <w:szCs w:val="20"/>
              </w:rPr>
              <m:t>x</m:t>
            </m:r>
          </m:e>
        </m:d>
      </m:oMath>
      <w:r>
        <w:rPr>
          <w:sz w:val="20"/>
          <w:szCs w:val="20"/>
        </w:rPr>
        <w:t xml:space="preserve"> forms a section of the tangent bundle </w:t>
      </w:r>
      <m:oMath>
        <m:r>
          <w:rPr>
            <w:rFonts w:ascii="Cambria Math" w:hAnsi="Cambria Math"/>
            <w:sz w:val="20"/>
            <w:szCs w:val="20"/>
          </w:rPr>
          <m:t>T</m:t>
        </m:r>
        <m:r>
          <m:rPr>
            <m:scr m:val="script"/>
          </m:rPr>
          <w:rPr>
            <w:rFonts w:ascii="Cambria Math" w:hAnsi="Cambria Math"/>
            <w:sz w:val="20"/>
            <w:szCs w:val="20"/>
          </w:rPr>
          <m:t>M=</m:t>
        </m:r>
        <m:nary>
          <m:naryPr>
            <m:chr m:val="⋃"/>
            <m:limLoc m:val="undOvr"/>
            <m:supHide m:val="1"/>
            <m:ctrlPr>
              <w:rPr>
                <w:rFonts w:ascii="Cambria Math" w:hAnsi="Cambria Math"/>
                <w:i/>
                <w:sz w:val="20"/>
                <w:szCs w:val="20"/>
              </w:rPr>
            </m:ctrlPr>
          </m:naryPr>
          <m:sub>
            <m:r>
              <w:rPr>
                <w:rFonts w:ascii="Cambria Math" w:hAnsi="Cambria Math"/>
                <w:sz w:val="20"/>
                <w:szCs w:val="20"/>
              </w:rPr>
              <m:t>x</m:t>
            </m:r>
            <m:r>
              <m:rPr>
                <m:scr m:val="script"/>
              </m:rPr>
              <w:rPr>
                <w:rFonts w:ascii="Cambria Math" w:hAnsi="Cambria Math"/>
                <w:sz w:val="20"/>
                <w:szCs w:val="20"/>
              </w:rPr>
              <m:t>∈M</m:t>
            </m:r>
          </m:sub>
          <m:sup/>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x</m:t>
                </m:r>
              </m:sub>
            </m:sSub>
            <m:r>
              <m:rPr>
                <m:scr m:val="script"/>
              </m:rPr>
              <w:rPr>
                <w:rFonts w:ascii="Cambria Math" w:hAnsi="Cambria Math"/>
                <w:sz w:val="20"/>
                <w:szCs w:val="20"/>
              </w:rPr>
              <m:t>M</m:t>
            </m:r>
          </m:e>
        </m:nary>
      </m:oMath>
      <w:r>
        <w:rPr>
          <w:sz w:val="20"/>
          <w:szCs w:val="20"/>
        </w:rPr>
        <w:t xml:space="preserve"> or a </w:t>
      </w:r>
      <w:r w:rsidRPr="000E0ED2">
        <w:rPr>
          <w:i/>
          <w:iCs/>
          <w:sz w:val="20"/>
          <w:szCs w:val="20"/>
        </w:rPr>
        <w:t xml:space="preserve">vector field </w:t>
      </w:r>
      <w:r>
        <w:rPr>
          <w:sz w:val="20"/>
          <w:szCs w:val="20"/>
        </w:rPr>
        <w:t xml:space="preserve">on </w:t>
      </w:r>
      <m:oMath>
        <m:r>
          <m:rPr>
            <m:scr m:val="script"/>
          </m:rPr>
          <w:rPr>
            <w:rFonts w:ascii="Cambria Math" w:hAnsi="Cambria Math"/>
            <w:sz w:val="20"/>
            <w:szCs w:val="20"/>
          </w:rPr>
          <m:t>M</m:t>
        </m:r>
      </m:oMath>
      <w:r>
        <w:rPr>
          <w:sz w:val="20"/>
          <w:szCs w:val="20"/>
        </w:rPr>
        <w:t>. The local version of this construction is as follows:</w:t>
      </w:r>
    </w:p>
    <w:p w14:paraId="79A9AB12" w14:textId="77777777" w:rsidR="008B2049" w:rsidRDefault="008B2049" w:rsidP="008B2049">
      <w:pPr>
        <w:rPr>
          <w:sz w:val="20"/>
          <w:szCs w:val="20"/>
        </w:rPr>
      </w:pPr>
      <w:r>
        <w:rPr>
          <w:sz w:val="20"/>
          <w:szCs w:val="20"/>
        </w:rPr>
        <w:t xml:space="preserve">Let </w:t>
      </w:r>
      <m:oMath>
        <m:r>
          <m:rPr>
            <m:scr m:val="script"/>
          </m:rPr>
          <w:rPr>
            <w:rFonts w:ascii="Cambria Math" w:hAnsi="Cambria Math"/>
            <w:sz w:val="20"/>
            <w:szCs w:val="20"/>
          </w:rPr>
          <m:t>U⊂M</m:t>
        </m:r>
      </m:oMath>
      <w:r>
        <w:rPr>
          <w:sz w:val="20"/>
          <w:szCs w:val="20"/>
        </w:rPr>
        <w:t xml:space="preserve"> be a coordinate neighborhood with coordinates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e>
        </m:d>
      </m:oMath>
      <w:r>
        <w:rPr>
          <w:sz w:val="20"/>
          <w:szCs w:val="20"/>
        </w:rPr>
        <w:t xml:space="preserve">. Then the tangent bundle </w:t>
      </w:r>
      <m:oMath>
        <m:r>
          <w:rPr>
            <w:rFonts w:ascii="Cambria Math" w:hAnsi="Cambria Math"/>
            <w:sz w:val="20"/>
            <w:szCs w:val="20"/>
          </w:rPr>
          <m:t>T</m:t>
        </m:r>
        <m:r>
          <m:rPr>
            <m:scr m:val="script"/>
          </m:rPr>
          <w:rPr>
            <w:rFonts w:ascii="Cambria Math" w:hAnsi="Cambria Math"/>
            <w:sz w:val="20"/>
            <w:szCs w:val="20"/>
          </w:rPr>
          <m:t>U</m:t>
        </m:r>
      </m:oMath>
      <w:r>
        <w:rPr>
          <w:sz w:val="20"/>
          <w:szCs w:val="20"/>
        </w:rPr>
        <w:t xml:space="preserve"> is simply a direct product </w:t>
      </w:r>
      <m:oMath>
        <m:r>
          <m:rPr>
            <m:scr m:val="script"/>
          </m:rPr>
          <w:rPr>
            <w:rFonts w:ascii="Cambria Math" w:hAnsi="Cambria Math"/>
            <w:sz w:val="20"/>
            <w:szCs w:val="20"/>
          </w:rPr>
          <m:t>U×</m:t>
        </m:r>
        <m:sSup>
          <m:sSupPr>
            <m:ctrlPr>
              <w:rPr>
                <w:rFonts w:ascii="Cambria Math" w:hAnsi="Cambria Math"/>
                <w:i/>
                <w:sz w:val="20"/>
                <w:szCs w:val="20"/>
              </w:rPr>
            </m:ctrlPr>
          </m:sSupPr>
          <m:e>
            <m:r>
              <m:rPr>
                <m:scr m:val="double-struck"/>
              </m:rPr>
              <w:rPr>
                <w:rFonts w:ascii="Cambria Math" w:hAnsi="Cambria Math"/>
                <w:sz w:val="20"/>
                <w:szCs w:val="20"/>
              </w:rPr>
              <m:t>R</m:t>
            </m:r>
          </m:e>
          <m:sup>
            <m:r>
              <w:rPr>
                <w:rFonts w:ascii="Cambria Math" w:hAnsi="Cambria Math"/>
                <w:sz w:val="20"/>
                <w:szCs w:val="20"/>
              </w:rPr>
              <m:t>m</m:t>
            </m:r>
          </m:sup>
        </m:sSup>
      </m:oMath>
      <w:r>
        <w:rPr>
          <w:sz w:val="20"/>
          <w:szCs w:val="20"/>
        </w:rPr>
        <w:t xml:space="preserve"> and a vector field is determined by a map from </w:t>
      </w:r>
      <m:oMath>
        <m:r>
          <m:rPr>
            <m:scr m:val="script"/>
          </m:rPr>
          <w:rPr>
            <w:rFonts w:ascii="Cambria Math" w:hAnsi="Cambria Math"/>
            <w:sz w:val="20"/>
            <w:szCs w:val="20"/>
          </w:rPr>
          <m:t>U</m:t>
        </m:r>
      </m:oMath>
      <w:r>
        <w:rPr>
          <w:sz w:val="20"/>
          <w:szCs w:val="20"/>
        </w:rPr>
        <w:t xml:space="preserve"> to </w:t>
      </w:r>
      <m:oMath>
        <m:sSup>
          <m:sSupPr>
            <m:ctrlPr>
              <w:rPr>
                <w:rFonts w:ascii="Cambria Math" w:hAnsi="Cambria Math"/>
                <w:i/>
                <w:sz w:val="20"/>
                <w:szCs w:val="20"/>
              </w:rPr>
            </m:ctrlPr>
          </m:sSupPr>
          <m:e>
            <m:r>
              <m:rPr>
                <m:scr m:val="double-struck"/>
              </m:rPr>
              <w:rPr>
                <w:rFonts w:ascii="Cambria Math" w:hAnsi="Cambria Math"/>
                <w:sz w:val="20"/>
                <w:szCs w:val="20"/>
              </w:rPr>
              <m:t>R</m:t>
            </m:r>
          </m:e>
          <m:sup>
            <m:r>
              <w:rPr>
                <w:rFonts w:ascii="Cambria Math" w:hAnsi="Cambria Math"/>
                <w:sz w:val="20"/>
                <w:szCs w:val="20"/>
              </w:rPr>
              <m:t>m</m:t>
            </m:r>
          </m:sup>
        </m:sSup>
      </m:oMath>
      <w:r>
        <w:rPr>
          <w:sz w:val="20"/>
          <w:szCs w:val="20"/>
        </w:rPr>
        <w:t xml:space="preserve">, that is, by </w:t>
      </w:r>
      <m:oMath>
        <m:r>
          <w:rPr>
            <w:rFonts w:ascii="Cambria Math" w:hAnsi="Cambria Math"/>
            <w:sz w:val="20"/>
            <w:szCs w:val="20"/>
          </w:rPr>
          <m:t>m</m:t>
        </m:r>
      </m:oMath>
      <w:r>
        <w:rPr>
          <w:sz w:val="20"/>
          <w:szCs w:val="20"/>
        </w:rPr>
        <w:t xml:space="preserve"> real-valued functions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m</m:t>
            </m:r>
          </m:sub>
        </m:sSub>
      </m:oMath>
      <w:r>
        <w:rPr>
          <w:sz w:val="20"/>
          <w:szCs w:val="20"/>
        </w:rPr>
        <w:t xml:space="preserve"> as follows. Denoting by </w:t>
      </w:r>
      <m:oMath>
        <m:f>
          <m:fPr>
            <m:ctrlPr>
              <w:rPr>
                <w:rFonts w:ascii="Cambria Math" w:hAnsi="Cambria Math"/>
                <w:i/>
                <w:sz w:val="20"/>
                <w:szCs w:val="20"/>
              </w:rPr>
            </m:ctrlPr>
          </m:fPr>
          <m:num>
            <m:r>
              <w:rPr>
                <w:rFonts w:ascii="Cambria Math" w:hAnsi="Cambria Math"/>
                <w:sz w:val="20"/>
                <w:szCs w:val="20"/>
              </w:rPr>
              <m:t>∂</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i</m:t>
                </m:r>
              </m:sub>
            </m:sSub>
          </m:den>
        </m:f>
      </m:oMath>
      <w:r>
        <w:rPr>
          <w:sz w:val="20"/>
          <w:szCs w:val="20"/>
        </w:rPr>
        <w:t xml:space="preserve"> the basic vector fields which associate to every point the </w:t>
      </w:r>
      <m:oMath>
        <m:r>
          <w:rPr>
            <w:rFonts w:ascii="Cambria Math" w:hAnsi="Cambria Math"/>
            <w:sz w:val="20"/>
            <w:szCs w:val="20"/>
          </w:rPr>
          <m:t>i</m:t>
        </m:r>
      </m:oMath>
      <w:r>
        <w:rPr>
          <w:sz w:val="20"/>
          <w:szCs w:val="20"/>
        </w:rPr>
        <w:t xml:space="preserve">th vector of the standard basis in </w:t>
      </w:r>
      <m:oMath>
        <m:sSup>
          <m:sSupPr>
            <m:ctrlPr>
              <w:rPr>
                <w:rFonts w:ascii="Cambria Math" w:hAnsi="Cambria Math"/>
                <w:i/>
                <w:sz w:val="20"/>
                <w:szCs w:val="20"/>
              </w:rPr>
            </m:ctrlPr>
          </m:sSupPr>
          <m:e>
            <m:r>
              <m:rPr>
                <m:scr m:val="double-struck"/>
              </m:rPr>
              <w:rPr>
                <w:rFonts w:ascii="Cambria Math" w:hAnsi="Cambria Math"/>
                <w:sz w:val="20"/>
                <w:szCs w:val="20"/>
              </w:rPr>
              <m:t>R</m:t>
            </m:r>
          </m:e>
          <m:sup>
            <m:r>
              <w:rPr>
                <w:rFonts w:ascii="Cambria Math" w:hAnsi="Cambria Math"/>
                <w:sz w:val="20"/>
                <w:szCs w:val="20"/>
              </w:rPr>
              <m:t>m</m:t>
            </m:r>
          </m:sup>
        </m:sSup>
      </m:oMath>
      <w:r>
        <w:rPr>
          <w:sz w:val="20"/>
          <w:szCs w:val="20"/>
        </w:rPr>
        <w:t xml:space="preserve"> we can represent every vector field locally as </w:t>
      </w:r>
      <m:oMath>
        <m:nary>
          <m:naryPr>
            <m:chr m:val="∑"/>
            <m:limLoc m:val="subSup"/>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m</m:t>
            </m:r>
          </m:sup>
          <m:e>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e>
            </m:d>
            <m:f>
              <m:fPr>
                <m:ctrlPr>
                  <w:rPr>
                    <w:rFonts w:ascii="Cambria Math" w:hAnsi="Cambria Math"/>
                    <w:i/>
                    <w:sz w:val="20"/>
                    <w:szCs w:val="20"/>
                  </w:rPr>
                </m:ctrlPr>
              </m:fPr>
              <m:num>
                <m:r>
                  <w:rPr>
                    <w:rFonts w:ascii="Cambria Math" w:hAnsi="Cambria Math"/>
                    <w:sz w:val="20"/>
                    <w:szCs w:val="20"/>
                  </w:rPr>
                  <m:t>∂</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i</m:t>
                    </m:r>
                  </m:sub>
                </m:sSub>
              </m:den>
            </m:f>
          </m:e>
        </m:nary>
      </m:oMath>
      <w:r>
        <w:rPr>
          <w:sz w:val="20"/>
          <w:szCs w:val="20"/>
        </w:rPr>
        <w:t>.</w:t>
      </w:r>
    </w:p>
    <w:p w14:paraId="7D14BE8E" w14:textId="77777777" w:rsidR="008B2049" w:rsidRDefault="008B2049" w:rsidP="008B2049">
      <w:pPr>
        <w:rPr>
          <w:sz w:val="20"/>
          <w:szCs w:val="20"/>
        </w:rPr>
      </w:pPr>
      <w:r>
        <w:rPr>
          <w:sz w:val="20"/>
          <w:szCs w:val="20"/>
        </w:rPr>
        <w:t xml:space="preserve">Note: this last result corresponds to the tangent vector definition in classical calculus via </w:t>
      </w:r>
      <w:r w:rsidRPr="00B65470">
        <w:rPr>
          <w:i/>
          <w:iCs/>
          <w:sz w:val="20"/>
          <w:szCs w:val="20"/>
        </w:rPr>
        <w:t>directional derivative</w:t>
      </w:r>
      <w:r>
        <w:rPr>
          <w:sz w:val="20"/>
          <w:szCs w:val="20"/>
        </w:rPr>
        <w:t>:</w:t>
      </w:r>
    </w:p>
    <w:p w14:paraId="1FDF58E1" w14:textId="77777777" w:rsidR="008B2049" w:rsidRDefault="008B2049" w:rsidP="008B2049">
      <w:pPr>
        <w:rPr>
          <w:sz w:val="20"/>
          <w:szCs w:val="20"/>
        </w:rPr>
      </w:pPr>
    </w:p>
    <w:p w14:paraId="56617CFD" w14:textId="77777777" w:rsidR="008B2049" w:rsidRDefault="008B2049" w:rsidP="008B2049">
      <w:pPr>
        <w:rPr>
          <w:b/>
          <w:bCs/>
          <w:i/>
          <w:sz w:val="20"/>
          <w:szCs w:val="20"/>
        </w:rPr>
      </w:pPr>
      <w:r w:rsidRPr="00D71A57">
        <w:rPr>
          <w:b/>
          <w:bCs/>
          <w:sz w:val="20"/>
          <w:szCs w:val="20"/>
        </w:rPr>
        <w:t>Definition</w:t>
      </w:r>
      <w:r>
        <w:rPr>
          <w:sz w:val="20"/>
          <w:szCs w:val="20"/>
        </w:rPr>
        <w:t xml:space="preserve">: </w:t>
      </w:r>
      <w:r w:rsidRPr="00D71A57">
        <w:rPr>
          <w:i/>
          <w:iCs/>
          <w:sz w:val="20"/>
          <w:szCs w:val="20"/>
        </w:rPr>
        <w:t>Tangent vector</w:t>
      </w:r>
      <w:r>
        <w:rPr>
          <w:i/>
          <w:iCs/>
          <w:sz w:val="20"/>
          <w:szCs w:val="20"/>
        </w:rPr>
        <w:t xml:space="preserve"> of a scalar field </w:t>
      </w:r>
      <m:oMath>
        <m:r>
          <w:rPr>
            <w:rFonts w:ascii="Cambria Math" w:hAnsi="Cambria Math"/>
            <w:sz w:val="20"/>
            <w:szCs w:val="20"/>
          </w:rPr>
          <m:t>f</m:t>
        </m:r>
      </m:oMath>
      <w:r>
        <w:rPr>
          <w:i/>
          <w:iCs/>
          <w:sz w:val="20"/>
          <w:szCs w:val="20"/>
        </w:rPr>
        <w:t xml:space="preserve"> in the direction of </w:t>
      </w:r>
      <m:oMath>
        <m:r>
          <m:rPr>
            <m:sty m:val="b"/>
          </m:rPr>
          <w:rPr>
            <w:rFonts w:ascii="Cambria Math" w:hAnsi="Cambria Math"/>
            <w:sz w:val="20"/>
            <w:szCs w:val="20"/>
          </w:rPr>
          <m:t>v</m:t>
        </m:r>
      </m:oMath>
    </w:p>
    <w:p w14:paraId="7504DA29" w14:textId="77777777" w:rsidR="008B2049" w:rsidRDefault="008B2049" w:rsidP="008B2049">
      <w:pPr>
        <w:rPr>
          <w:iCs/>
          <w:sz w:val="20"/>
          <w:szCs w:val="20"/>
        </w:rPr>
      </w:pPr>
      <w:r>
        <w:rPr>
          <w:iCs/>
          <w:sz w:val="20"/>
          <w:szCs w:val="20"/>
        </w:rPr>
        <w:t xml:space="preserve">Let </w:t>
      </w:r>
      <m:oMath>
        <m:r>
          <w:rPr>
            <w:rFonts w:ascii="Cambria Math" w:hAnsi="Cambria Math"/>
            <w:sz w:val="20"/>
            <w:szCs w:val="20"/>
          </w:rPr>
          <m:t>f:</m:t>
        </m:r>
        <m:sSup>
          <m:sSupPr>
            <m:ctrlPr>
              <w:rPr>
                <w:rFonts w:ascii="Cambria Math" w:hAnsi="Cambria Math"/>
                <w:i/>
                <w:iCs/>
                <w:sz w:val="20"/>
                <w:szCs w:val="20"/>
              </w:rPr>
            </m:ctrlPr>
          </m:sSupPr>
          <m:e>
            <m:r>
              <m:rPr>
                <m:scr m:val="double-struck"/>
              </m:rPr>
              <w:rPr>
                <w:rFonts w:ascii="Cambria Math" w:hAnsi="Cambria Math"/>
                <w:sz w:val="20"/>
                <w:szCs w:val="20"/>
              </w:rPr>
              <m:t>R</m:t>
            </m:r>
          </m:e>
          <m:sup>
            <m:r>
              <w:rPr>
                <w:rFonts w:ascii="Cambria Math" w:hAnsi="Cambria Math"/>
                <w:sz w:val="20"/>
                <w:szCs w:val="20"/>
              </w:rPr>
              <m:t>m</m:t>
            </m:r>
          </m:sup>
        </m:sSup>
        <m:r>
          <m:rPr>
            <m:scr m:val="double-struck"/>
          </m:rPr>
          <w:rPr>
            <w:rFonts w:ascii="Cambria Math" w:hAnsi="Cambria Math"/>
            <w:sz w:val="20"/>
            <w:szCs w:val="20"/>
          </w:rPr>
          <m:t>⟼R</m:t>
        </m:r>
      </m:oMath>
      <w:r>
        <w:rPr>
          <w:iCs/>
          <w:sz w:val="20"/>
          <w:szCs w:val="20"/>
        </w:rPr>
        <w:t xml:space="preserve"> be a differentiable function and let </w:t>
      </w:r>
      <m:oMath>
        <m:r>
          <m:rPr>
            <m:sty m:val="b"/>
          </m:rPr>
          <w:rPr>
            <w:rFonts w:ascii="Cambria Math" w:hAnsi="Cambria Math"/>
            <w:sz w:val="20"/>
            <w:szCs w:val="20"/>
          </w:rPr>
          <m:t>v∈</m:t>
        </m:r>
        <m:sSup>
          <m:sSupPr>
            <m:ctrlPr>
              <w:rPr>
                <w:rFonts w:ascii="Cambria Math" w:hAnsi="Cambria Math"/>
                <w:i/>
                <w:iCs/>
                <w:sz w:val="20"/>
                <w:szCs w:val="20"/>
              </w:rPr>
            </m:ctrlPr>
          </m:sSupPr>
          <m:e>
            <m:r>
              <m:rPr>
                <m:scr m:val="double-struck"/>
              </m:rPr>
              <w:rPr>
                <w:rFonts w:ascii="Cambria Math" w:hAnsi="Cambria Math"/>
                <w:sz w:val="20"/>
                <w:szCs w:val="20"/>
              </w:rPr>
              <m:t>R</m:t>
            </m:r>
          </m:e>
          <m:sup>
            <m:r>
              <w:rPr>
                <w:rFonts w:ascii="Cambria Math" w:hAnsi="Cambria Math"/>
                <w:sz w:val="20"/>
                <w:szCs w:val="20"/>
              </w:rPr>
              <m:t>m</m:t>
            </m:r>
          </m:sup>
        </m:sSup>
      </m:oMath>
      <w:r>
        <w:rPr>
          <w:iCs/>
          <w:sz w:val="20"/>
          <w:szCs w:val="20"/>
        </w:rPr>
        <w:t xml:space="preserve">. We define the directional derivative in the </w:t>
      </w:r>
      <m:oMath>
        <m:r>
          <m:rPr>
            <m:sty m:val="b"/>
          </m:rPr>
          <w:rPr>
            <w:rFonts w:ascii="Cambria Math" w:hAnsi="Cambria Math"/>
            <w:sz w:val="20"/>
            <w:szCs w:val="20"/>
          </w:rPr>
          <m:t>v</m:t>
        </m:r>
      </m:oMath>
      <w:r>
        <w:rPr>
          <w:sz w:val="20"/>
          <w:szCs w:val="20"/>
        </w:rPr>
        <w:t xml:space="preserve"> direction at a point </w:t>
      </w:r>
      <m:oMath>
        <m:r>
          <m:rPr>
            <m:sty m:val="b"/>
          </m:rPr>
          <w:rPr>
            <w:rFonts w:ascii="Cambria Math" w:hAnsi="Cambria Math"/>
            <w:sz w:val="20"/>
            <w:szCs w:val="20"/>
          </w:rPr>
          <m:t>x∈</m:t>
        </m:r>
        <m:sSup>
          <m:sSupPr>
            <m:ctrlPr>
              <w:rPr>
                <w:rFonts w:ascii="Cambria Math" w:hAnsi="Cambria Math"/>
                <w:i/>
                <w:iCs/>
                <w:sz w:val="20"/>
                <w:szCs w:val="20"/>
              </w:rPr>
            </m:ctrlPr>
          </m:sSupPr>
          <m:e>
            <m:r>
              <m:rPr>
                <m:scr m:val="double-struck"/>
              </m:rPr>
              <w:rPr>
                <w:rFonts w:ascii="Cambria Math" w:hAnsi="Cambria Math"/>
                <w:sz w:val="20"/>
                <w:szCs w:val="20"/>
              </w:rPr>
              <m:t>R</m:t>
            </m:r>
          </m:e>
          <m:sup>
            <m:r>
              <w:rPr>
                <w:rFonts w:ascii="Cambria Math" w:hAnsi="Cambria Math"/>
                <w:sz w:val="20"/>
                <w:szCs w:val="20"/>
              </w:rPr>
              <m:t>m</m:t>
            </m:r>
          </m:sup>
        </m:sSup>
      </m:oMath>
      <w:r>
        <w:rPr>
          <w:iCs/>
          <w:sz w:val="20"/>
          <w:szCs w:val="20"/>
        </w:rPr>
        <w:t xml:space="preserve"> by</w:t>
      </w:r>
    </w:p>
    <w:p w14:paraId="56325872" w14:textId="77777777" w:rsidR="008B2049" w:rsidRDefault="008B2049" w:rsidP="008B2049">
      <w:pPr>
        <w:rPr>
          <w:iCs/>
          <w:sz w:val="20"/>
          <w:szCs w:val="20"/>
        </w:rPr>
      </w:pPr>
    </w:p>
    <w:p w14:paraId="6477E980" w14:textId="77777777" w:rsidR="008B2049" w:rsidRDefault="008B2049" w:rsidP="008B2049">
      <w:pPr>
        <w:rPr>
          <w:iCs/>
          <w:sz w:val="20"/>
          <w:szCs w:val="20"/>
        </w:rPr>
      </w:pPr>
      <m:oMath>
        <m:sSub>
          <m:sSubPr>
            <m:ctrlPr>
              <w:rPr>
                <w:rFonts w:ascii="Cambria Math" w:hAnsi="Cambria Math"/>
                <w:i/>
                <w:iCs/>
                <w:sz w:val="20"/>
                <w:szCs w:val="20"/>
              </w:rPr>
            </m:ctrlPr>
          </m:sSubPr>
          <m:e>
            <m:r>
              <m:rPr>
                <m:sty m:val="p"/>
              </m:rPr>
              <w:rPr>
                <w:rFonts w:ascii="Cambria Math" w:hAnsi="Cambria Math"/>
                <w:sz w:val="20"/>
                <w:szCs w:val="20"/>
              </w:rPr>
              <m:t>∇</m:t>
            </m:r>
          </m:e>
          <m:sub>
            <m:r>
              <m:rPr>
                <m:sty m:val="b"/>
              </m:rPr>
              <w:rPr>
                <w:rFonts w:ascii="Cambria Math" w:hAnsi="Cambria Math"/>
                <w:sz w:val="20"/>
                <w:szCs w:val="20"/>
              </w:rPr>
              <m:t>v</m:t>
            </m:r>
          </m:sub>
        </m:sSub>
        <m:r>
          <w:rPr>
            <w:rFonts w:ascii="Cambria Math" w:hAnsi="Cambria Math"/>
            <w:sz w:val="20"/>
            <w:szCs w:val="20"/>
          </w:rPr>
          <m:t>f</m:t>
        </m:r>
        <m:d>
          <m:dPr>
            <m:ctrlPr>
              <w:rPr>
                <w:rFonts w:ascii="Cambria Math" w:hAnsi="Cambria Math"/>
                <w:i/>
                <w:iCs/>
                <w:sz w:val="20"/>
                <w:szCs w:val="20"/>
              </w:rPr>
            </m:ctrlPr>
          </m:dPr>
          <m:e>
            <m:r>
              <m:rPr>
                <m:sty m:val="b"/>
              </m:rPr>
              <w:rPr>
                <w:rFonts w:ascii="Cambria Math" w:hAnsi="Cambria Math"/>
                <w:sz w:val="20"/>
                <w:szCs w:val="20"/>
              </w:rPr>
              <m:t>x</m:t>
            </m:r>
          </m:e>
        </m:d>
        <m:r>
          <w:rPr>
            <w:rFonts w:ascii="Cambria Math" w:hAnsi="Cambria Math"/>
            <w:sz w:val="20"/>
            <w:szCs w:val="20"/>
          </w:rPr>
          <m:t>=</m:t>
        </m:r>
        <m:f>
          <m:fPr>
            <m:ctrlPr>
              <w:rPr>
                <w:rFonts w:ascii="Cambria Math" w:hAnsi="Cambria Math"/>
                <w:i/>
                <w:iCs/>
                <w:sz w:val="20"/>
                <w:szCs w:val="20"/>
              </w:rPr>
            </m:ctrlPr>
          </m:fPr>
          <m:num>
            <m:r>
              <w:rPr>
                <w:rFonts w:ascii="Cambria Math" w:hAnsi="Cambria Math"/>
                <w:sz w:val="20"/>
                <w:szCs w:val="20"/>
              </w:rPr>
              <m:t>d</m:t>
            </m:r>
          </m:num>
          <m:den>
            <m:r>
              <w:rPr>
                <w:rFonts w:ascii="Cambria Math" w:hAnsi="Cambria Math"/>
                <w:sz w:val="20"/>
                <w:szCs w:val="20"/>
              </w:rPr>
              <m:t>dt</m:t>
            </m:r>
          </m:den>
        </m:f>
        <m:sSub>
          <m:sSubPr>
            <m:ctrlPr>
              <w:rPr>
                <w:rFonts w:ascii="Cambria Math" w:hAnsi="Cambria Math"/>
                <w:i/>
                <w:iCs/>
                <w:sz w:val="20"/>
                <w:szCs w:val="20"/>
              </w:rPr>
            </m:ctrlPr>
          </m:sSubPr>
          <m:e>
            <m:d>
              <m:dPr>
                <m:begChr m:val=""/>
                <m:endChr m:val="|"/>
                <m:ctrlPr>
                  <w:rPr>
                    <w:rFonts w:ascii="Cambria Math" w:hAnsi="Cambria Math"/>
                    <w:i/>
                    <w:iCs/>
                    <w:sz w:val="20"/>
                    <w:szCs w:val="20"/>
                  </w:rPr>
                </m:ctrlPr>
              </m:dPr>
              <m:e>
                <m:r>
                  <w:rPr>
                    <w:rFonts w:ascii="Cambria Math" w:hAnsi="Cambria Math"/>
                    <w:sz w:val="20"/>
                    <w:szCs w:val="20"/>
                  </w:rPr>
                  <m:t>f</m:t>
                </m:r>
                <m:d>
                  <m:dPr>
                    <m:ctrlPr>
                      <w:rPr>
                        <w:rFonts w:ascii="Cambria Math" w:hAnsi="Cambria Math"/>
                        <w:i/>
                        <w:iCs/>
                        <w:sz w:val="20"/>
                        <w:szCs w:val="20"/>
                      </w:rPr>
                    </m:ctrlPr>
                  </m:dPr>
                  <m:e>
                    <m:r>
                      <m:rPr>
                        <m:sty m:val="b"/>
                      </m:rPr>
                      <w:rPr>
                        <w:rFonts w:ascii="Cambria Math" w:hAnsi="Cambria Math"/>
                        <w:sz w:val="20"/>
                        <w:szCs w:val="20"/>
                      </w:rPr>
                      <m:t>x+</m:t>
                    </m:r>
                    <m:r>
                      <w:rPr>
                        <w:rFonts w:ascii="Cambria Math" w:hAnsi="Cambria Math"/>
                        <w:sz w:val="20"/>
                        <w:szCs w:val="20"/>
                      </w:rPr>
                      <m:t>t</m:t>
                    </m:r>
                    <m:r>
                      <m:rPr>
                        <m:sty m:val="b"/>
                      </m:rPr>
                      <w:rPr>
                        <w:rFonts w:ascii="Cambria Math" w:hAnsi="Cambria Math"/>
                        <w:sz w:val="20"/>
                        <w:szCs w:val="20"/>
                      </w:rPr>
                      <m:t>v</m:t>
                    </m:r>
                  </m:e>
                </m:d>
              </m:e>
            </m:d>
          </m:e>
          <m:sub>
            <m:r>
              <w:rPr>
                <w:rFonts w:ascii="Cambria Math" w:hAnsi="Cambria Math"/>
                <w:sz w:val="20"/>
                <w:szCs w:val="20"/>
              </w:rPr>
              <m:t>t=0</m:t>
            </m:r>
          </m:sub>
        </m:sSub>
        <m:r>
          <w:rPr>
            <w:rFonts w:ascii="Cambria Math" w:hAnsi="Cambria Math"/>
            <w:sz w:val="20"/>
            <w:szCs w:val="20"/>
          </w:rPr>
          <m:t>=</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i</m:t>
                </m:r>
              </m:sub>
            </m:sSub>
            <m:f>
              <m:fPr>
                <m:ctrlPr>
                  <w:rPr>
                    <w:rFonts w:ascii="Cambria Math" w:hAnsi="Cambria Math"/>
                    <w:i/>
                    <w:iCs/>
                    <w:sz w:val="20"/>
                    <w:szCs w:val="20"/>
                  </w:rPr>
                </m:ctrlPr>
              </m:fPr>
              <m:num>
                <m:r>
                  <w:rPr>
                    <w:rFonts w:ascii="Cambria Math" w:hAnsi="Cambria Math"/>
                    <w:sz w:val="20"/>
                    <w:szCs w:val="20"/>
                  </w:rPr>
                  <m:t>∂f</m:t>
                </m:r>
              </m:num>
              <m:den>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i</m:t>
                    </m:r>
                  </m:sub>
                </m:sSub>
              </m:den>
            </m:f>
            <m:d>
              <m:dPr>
                <m:ctrlPr>
                  <w:rPr>
                    <w:rFonts w:ascii="Cambria Math" w:hAnsi="Cambria Math"/>
                    <w:i/>
                    <w:iCs/>
                    <w:sz w:val="20"/>
                    <w:szCs w:val="20"/>
                  </w:rPr>
                </m:ctrlPr>
              </m:dPr>
              <m:e>
                <m:r>
                  <m:rPr>
                    <m:sty m:val="b"/>
                  </m:rPr>
                  <w:rPr>
                    <w:rFonts w:ascii="Cambria Math" w:hAnsi="Cambria Math"/>
                    <w:sz w:val="20"/>
                    <w:szCs w:val="20"/>
                  </w:rPr>
                  <m:t>x</m:t>
                </m:r>
              </m:e>
            </m:d>
          </m:e>
        </m:nary>
      </m:oMath>
      <w:r>
        <w:rPr>
          <w:iCs/>
          <w:sz w:val="20"/>
          <w:szCs w:val="20"/>
        </w:rPr>
        <w:t>.                  (1)</w:t>
      </w:r>
    </w:p>
    <w:p w14:paraId="6745B667" w14:textId="77777777" w:rsidR="008B2049" w:rsidRDefault="008B2049" w:rsidP="008B2049">
      <w:pPr>
        <w:rPr>
          <w:iCs/>
          <w:sz w:val="20"/>
          <w:szCs w:val="20"/>
        </w:rPr>
      </w:pPr>
    </w:p>
    <w:p w14:paraId="787384A0" w14:textId="77777777" w:rsidR="008B2049" w:rsidRDefault="008B2049" w:rsidP="008B2049">
      <w:pPr>
        <w:rPr>
          <w:sz w:val="20"/>
          <w:szCs w:val="20"/>
        </w:rPr>
      </w:pPr>
      <w:r>
        <w:rPr>
          <w:iCs/>
          <w:sz w:val="20"/>
          <w:szCs w:val="20"/>
        </w:rPr>
        <w:t xml:space="preserve">The tangent vector at the point </w:t>
      </w:r>
      <m:oMath>
        <m:r>
          <m:rPr>
            <m:sty m:val="b"/>
          </m:rPr>
          <w:rPr>
            <w:rFonts w:ascii="Cambria Math" w:hAnsi="Cambria Math"/>
            <w:sz w:val="20"/>
            <w:szCs w:val="20"/>
          </w:rPr>
          <m:t>x</m:t>
        </m:r>
      </m:oMath>
      <w:r>
        <w:rPr>
          <w:sz w:val="20"/>
          <w:szCs w:val="20"/>
        </w:rPr>
        <w:t xml:space="preserve"> is defined as:</w:t>
      </w:r>
    </w:p>
    <w:p w14:paraId="02B3EDF5" w14:textId="77777777" w:rsidR="008B2049" w:rsidRDefault="008B2049" w:rsidP="008B2049">
      <w:pPr>
        <w:rPr>
          <w:sz w:val="20"/>
          <w:szCs w:val="20"/>
        </w:rPr>
      </w:pPr>
    </w:p>
    <w:p w14:paraId="4BBC7EFC" w14:textId="77777777" w:rsidR="008B2049" w:rsidRDefault="008B2049" w:rsidP="008B2049">
      <w:pPr>
        <w:rPr>
          <w:iCs/>
          <w:sz w:val="20"/>
          <w:szCs w:val="20"/>
        </w:rPr>
      </w:pPr>
      <m:oMath>
        <m:r>
          <m:rPr>
            <m:sty m:val="b"/>
          </m:rP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f</m:t>
            </m:r>
            <m:d>
              <m:dPr>
                <m:ctrlPr>
                  <w:rPr>
                    <w:rFonts w:ascii="Cambria Math" w:hAnsi="Cambria Math"/>
                    <w:i/>
                    <w:sz w:val="20"/>
                    <w:szCs w:val="20"/>
                  </w:rPr>
                </m:ctrlPr>
              </m:dPr>
              <m:e>
                <m:r>
                  <m:rPr>
                    <m:sty m:val="b"/>
                  </m:rPr>
                  <w:rPr>
                    <w:rFonts w:ascii="Cambria Math" w:hAnsi="Cambria Math"/>
                    <w:sz w:val="20"/>
                    <w:szCs w:val="20"/>
                  </w:rPr>
                  <m:t>x</m:t>
                </m:r>
              </m:e>
            </m:d>
          </m:e>
        </m:d>
        <m:r>
          <w:rPr>
            <w:rFonts w:ascii="Cambria Math" w:hAnsi="Cambria Math"/>
            <w:sz w:val="20"/>
            <w:szCs w:val="20"/>
          </w:rPr>
          <m:t>≡</m:t>
        </m:r>
        <m:d>
          <m:dPr>
            <m:ctrlPr>
              <w:rPr>
                <w:rFonts w:ascii="Cambria Math" w:hAnsi="Cambria Math"/>
                <w:i/>
                <w:iCs/>
                <w:sz w:val="20"/>
                <w:szCs w:val="20"/>
              </w:rPr>
            </m:ctrlPr>
          </m:dPr>
          <m:e>
            <m:sSub>
              <m:sSubPr>
                <m:ctrlPr>
                  <w:rPr>
                    <w:rFonts w:ascii="Cambria Math" w:hAnsi="Cambria Math"/>
                    <w:i/>
                    <w:iCs/>
                    <w:sz w:val="20"/>
                    <w:szCs w:val="20"/>
                  </w:rPr>
                </m:ctrlPr>
              </m:sSubPr>
              <m:e>
                <m:r>
                  <m:rPr>
                    <m:sty m:val="p"/>
                  </m:rPr>
                  <w:rPr>
                    <w:rFonts w:ascii="Cambria Math" w:hAnsi="Cambria Math"/>
                    <w:sz w:val="20"/>
                    <w:szCs w:val="20"/>
                  </w:rPr>
                  <m:t>∇</m:t>
                </m:r>
              </m:e>
              <m:sub>
                <m:r>
                  <m:rPr>
                    <m:sty m:val="b"/>
                  </m:rPr>
                  <w:rPr>
                    <w:rFonts w:ascii="Cambria Math" w:hAnsi="Cambria Math"/>
                    <w:sz w:val="20"/>
                    <w:szCs w:val="20"/>
                  </w:rPr>
                  <m:t>v</m:t>
                </m:r>
              </m:sub>
            </m:sSub>
            <m:r>
              <w:rPr>
                <w:rFonts w:ascii="Cambria Math" w:hAnsi="Cambria Math"/>
                <w:sz w:val="20"/>
                <w:szCs w:val="20"/>
              </w:rPr>
              <m:t>f</m:t>
            </m:r>
          </m:e>
        </m:d>
        <m:d>
          <m:dPr>
            <m:ctrlPr>
              <w:rPr>
                <w:rFonts w:ascii="Cambria Math" w:hAnsi="Cambria Math"/>
                <w:i/>
                <w:iCs/>
                <w:sz w:val="20"/>
                <w:szCs w:val="20"/>
              </w:rPr>
            </m:ctrlPr>
          </m:dPr>
          <m:e>
            <m:r>
              <m:rPr>
                <m:sty m:val="b"/>
              </m:rPr>
              <w:rPr>
                <w:rFonts w:ascii="Cambria Math" w:hAnsi="Cambria Math"/>
                <w:sz w:val="20"/>
                <w:szCs w:val="20"/>
              </w:rPr>
              <m:t>x</m:t>
            </m:r>
          </m:e>
        </m:d>
      </m:oMath>
      <w:r>
        <w:rPr>
          <w:iCs/>
          <w:sz w:val="20"/>
          <w:szCs w:val="20"/>
        </w:rPr>
        <w:t xml:space="preserve"> .                (2)</w:t>
      </w:r>
    </w:p>
    <w:p w14:paraId="19605F1F" w14:textId="77777777" w:rsidR="008B2049" w:rsidRDefault="008B2049" w:rsidP="008B2049">
      <w:pPr>
        <w:rPr>
          <w:iCs/>
          <w:sz w:val="20"/>
          <w:szCs w:val="20"/>
        </w:rPr>
      </w:pPr>
    </w:p>
    <w:p w14:paraId="212DDD03" w14:textId="77777777" w:rsidR="008B2049" w:rsidRDefault="008B2049" w:rsidP="008B2049">
      <w:pPr>
        <w:rPr>
          <w:sz w:val="20"/>
          <w:szCs w:val="20"/>
        </w:rPr>
      </w:pPr>
      <w:r>
        <w:rPr>
          <w:iCs/>
          <w:sz w:val="20"/>
          <w:szCs w:val="20"/>
        </w:rPr>
        <w:t xml:space="preserve">If our initial point </w:t>
      </w:r>
      <m:oMath>
        <m:r>
          <w:rPr>
            <w:rFonts w:ascii="Cambria Math" w:hAnsi="Cambria Math"/>
            <w:sz w:val="20"/>
            <w:szCs w:val="20"/>
          </w:rPr>
          <m:t>x</m:t>
        </m:r>
      </m:oMath>
      <w:r>
        <w:rPr>
          <w:iCs/>
          <w:sz w:val="20"/>
          <w:szCs w:val="20"/>
        </w:rPr>
        <w:t xml:space="preserve"> is represented by coordinates, </w:t>
      </w:r>
      <m:oMath>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1</m:t>
            </m:r>
          </m:sub>
          <m:sup>
            <m:r>
              <w:rPr>
                <w:rFonts w:ascii="Cambria Math" w:hAnsi="Cambria Math"/>
                <w:sz w:val="20"/>
                <w:szCs w:val="20"/>
              </w:rPr>
              <m:t>0</m:t>
            </m:r>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m</m:t>
            </m:r>
          </m:sub>
          <m:sup>
            <m:r>
              <w:rPr>
                <w:rFonts w:ascii="Cambria Math" w:hAnsi="Cambria Math"/>
                <w:sz w:val="20"/>
                <w:szCs w:val="20"/>
              </w:rPr>
              <m:t>0</m:t>
            </m:r>
          </m:sup>
        </m:sSubSup>
      </m:oMath>
      <w:r>
        <w:rPr>
          <w:sz w:val="20"/>
          <w:szCs w:val="20"/>
        </w:rPr>
        <w:t xml:space="preserve"> then the evolution of this point is obtained by solving the system of first order ODE:</w:t>
      </w:r>
    </w:p>
    <w:p w14:paraId="77849121" w14:textId="77777777" w:rsidR="008B2049" w:rsidRDefault="008B2049" w:rsidP="008B2049">
      <w:pPr>
        <w:rPr>
          <w:sz w:val="20"/>
          <w:szCs w:val="20"/>
        </w:rPr>
      </w:pPr>
    </w:p>
    <w:p w14:paraId="33C0A569" w14:textId="77777777" w:rsidR="008B2049" w:rsidRDefault="008B2049" w:rsidP="008B2049">
      <w:pPr>
        <w:rPr>
          <w:sz w:val="20"/>
          <w:szCs w:val="20"/>
        </w:rPr>
      </w:pPr>
      <m:oMath>
        <m:f>
          <m:fPr>
            <m:ctrlPr>
              <w:rPr>
                <w:rFonts w:ascii="Cambria Math" w:hAnsi="Cambria Math"/>
                <w:i/>
                <w:iCs/>
                <w:sz w:val="20"/>
                <w:szCs w:val="20"/>
              </w:rPr>
            </m:ctrlPr>
          </m:fPr>
          <m:num>
            <m:r>
              <w:rPr>
                <w:rFonts w:ascii="Cambria Math" w:hAnsi="Cambria Math"/>
                <w:sz w:val="20"/>
                <w:szCs w:val="20"/>
              </w:rPr>
              <m:t>d</m:t>
            </m:r>
            <m:sSub>
              <m:sSubPr>
                <m:ctrlPr>
                  <w:rPr>
                    <w:rFonts w:ascii="Cambria Math" w:hAnsi="Cambria Math"/>
                    <w:i/>
                    <w:iCs/>
                    <w:sz w:val="20"/>
                    <w:szCs w:val="20"/>
                  </w:rPr>
                </m:ctrlPr>
              </m:sSubPr>
              <m:e>
                <m:r>
                  <w:rPr>
                    <w:rFonts w:ascii="Cambria Math" w:hAnsi="Cambria Math"/>
                    <w:sz w:val="20"/>
                    <w:szCs w:val="20"/>
                  </w:rPr>
                  <m:t>s</m:t>
                </m:r>
              </m:e>
              <m:sub>
                <m:r>
                  <w:rPr>
                    <w:rFonts w:ascii="Cambria Math" w:hAnsi="Cambria Math"/>
                    <w:sz w:val="20"/>
                    <w:szCs w:val="20"/>
                  </w:rPr>
                  <m:t>i</m:t>
                </m:r>
              </m:sub>
            </m:sSub>
          </m:num>
          <m:den>
            <m:r>
              <w:rPr>
                <w:rFonts w:ascii="Cambria Math" w:hAnsi="Cambria Math"/>
                <w:sz w:val="20"/>
                <w:szCs w:val="20"/>
              </w:rPr>
              <m:t>dt</m:t>
            </m:r>
          </m:den>
        </m:f>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i</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e>
        </m:d>
      </m:oMath>
      <w:r>
        <w:rPr>
          <w:sz w:val="20"/>
          <w:szCs w:val="20"/>
        </w:rPr>
        <w:t xml:space="preserve">                           (3)</w:t>
      </w:r>
    </w:p>
    <w:p w14:paraId="009681E5" w14:textId="77777777" w:rsidR="008B2049" w:rsidRDefault="008B2049" w:rsidP="008B2049">
      <w:pPr>
        <w:rPr>
          <w:sz w:val="20"/>
          <w:szCs w:val="20"/>
        </w:rPr>
      </w:pPr>
      <w:r>
        <w:rPr>
          <w:sz w:val="20"/>
          <w:szCs w:val="20"/>
        </w:rPr>
        <w:t xml:space="preserve">with initial conditions </w:t>
      </w: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0</m:t>
            </m:r>
          </m:e>
        </m: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i</m:t>
            </m:r>
          </m:sub>
          <m:sup>
            <m:r>
              <w:rPr>
                <w:rFonts w:ascii="Cambria Math" w:hAnsi="Cambria Math"/>
                <w:sz w:val="20"/>
                <w:szCs w:val="20"/>
              </w:rPr>
              <m:t>0</m:t>
            </m:r>
          </m:sup>
        </m:sSubSup>
      </m:oMath>
      <w:r>
        <w:rPr>
          <w:sz w:val="20"/>
          <w:szCs w:val="20"/>
        </w:rPr>
        <w:t xml:space="preserve"> for </w:t>
      </w:r>
      <m:oMath>
        <m:r>
          <w:rPr>
            <w:rFonts w:ascii="Cambria Math" w:hAnsi="Cambria Math"/>
            <w:sz w:val="20"/>
            <w:szCs w:val="20"/>
          </w:rPr>
          <m:t>i=1,…,m</m:t>
        </m:r>
      </m:oMath>
      <w:r>
        <w:rPr>
          <w:sz w:val="20"/>
          <w:szCs w:val="20"/>
        </w:rPr>
        <w:t>.</w:t>
      </w:r>
    </w:p>
    <w:p w14:paraId="2901CC04" w14:textId="77777777" w:rsidR="008B2049" w:rsidRDefault="008B2049" w:rsidP="008B2049">
      <w:pPr>
        <w:rPr>
          <w:sz w:val="20"/>
          <w:szCs w:val="20"/>
        </w:rPr>
      </w:pPr>
    </w:p>
    <w:p w14:paraId="44FC742B" w14:textId="77777777" w:rsidR="008B2049" w:rsidRDefault="008B2049" w:rsidP="008B2049">
      <w:pPr>
        <w:rPr>
          <w:sz w:val="20"/>
          <w:szCs w:val="20"/>
        </w:rPr>
      </w:pPr>
      <w:r>
        <w:rPr>
          <w:sz w:val="20"/>
          <w:szCs w:val="20"/>
        </w:rPr>
        <w:t xml:space="preserve">The solution of (3) </w:t>
      </w:r>
      <m:oMath>
        <m:r>
          <m:rPr>
            <m:sty m:val="b"/>
          </m:rPr>
          <w:rPr>
            <w:rFonts w:ascii="Cambria Math" w:hAnsi="Cambria Math"/>
            <w:sz w:val="20"/>
            <w:szCs w:val="20"/>
          </w:rPr>
          <m:t>s</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d>
              <m:dPr>
                <m:ctrlPr>
                  <w:rPr>
                    <w:rFonts w:ascii="Cambria Math" w:hAnsi="Cambria Math"/>
                    <w:i/>
                    <w:sz w:val="20"/>
                    <w:szCs w:val="20"/>
                  </w:rPr>
                </m:ctrlPr>
              </m:dPr>
              <m:e>
                <m:r>
                  <w:rPr>
                    <w:rFonts w:ascii="Cambria Math" w:hAnsi="Cambria Math"/>
                    <w:sz w:val="20"/>
                    <w:szCs w:val="20"/>
                  </w:rPr>
                  <m:t>t</m:t>
                </m:r>
              </m:e>
            </m:d>
          </m:e>
        </m:d>
      </m:oMath>
      <w:r>
        <w:rPr>
          <w:sz w:val="20"/>
          <w:szCs w:val="20"/>
        </w:rPr>
        <w:t xml:space="preserve"> are called </w:t>
      </w:r>
      <w:r w:rsidRPr="00B6427A">
        <w:rPr>
          <w:i/>
          <w:iCs/>
          <w:sz w:val="20"/>
          <w:szCs w:val="20"/>
        </w:rPr>
        <w:t>integral curves</w:t>
      </w:r>
      <w:r>
        <w:rPr>
          <w:sz w:val="20"/>
          <w:szCs w:val="20"/>
        </w:rPr>
        <w:t xml:space="preserve"> , </w:t>
      </w:r>
      <w:r w:rsidRPr="00B6427A">
        <w:rPr>
          <w:i/>
          <w:iCs/>
          <w:sz w:val="20"/>
          <w:szCs w:val="20"/>
        </w:rPr>
        <w:t>flow curves</w:t>
      </w:r>
      <w:r>
        <w:rPr>
          <w:sz w:val="20"/>
          <w:szCs w:val="20"/>
        </w:rPr>
        <w:t xml:space="preserve"> , </w:t>
      </w:r>
      <w:r w:rsidRPr="00B6427A">
        <w:rPr>
          <w:i/>
          <w:iCs/>
          <w:sz w:val="20"/>
          <w:szCs w:val="20"/>
        </w:rPr>
        <w:t>trajectories</w:t>
      </w:r>
      <w:r>
        <w:rPr>
          <w:sz w:val="20"/>
          <w:szCs w:val="20"/>
        </w:rPr>
        <w:t xml:space="preserve"> of the vector field </w:t>
      </w:r>
      <m:oMath>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1</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e>
            </m:d>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m</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e>
            </m:d>
          </m:e>
        </m:d>
      </m:oMath>
      <w:r>
        <w:rPr>
          <w:sz w:val="20"/>
          <w:szCs w:val="20"/>
        </w:rPr>
        <w:t xml:space="preserve">  on </w:t>
      </w:r>
      <m:oMath>
        <m:r>
          <m:rPr>
            <m:scr m:val="script"/>
          </m:rPr>
          <w:rPr>
            <w:rFonts w:ascii="Cambria Math" w:hAnsi="Cambria Math"/>
            <w:sz w:val="20"/>
            <w:szCs w:val="20"/>
          </w:rPr>
          <m:t>M</m:t>
        </m:r>
      </m:oMath>
      <w:r>
        <w:rPr>
          <w:sz w:val="20"/>
          <w:szCs w:val="20"/>
        </w:rPr>
        <w:t xml:space="preserve">. </w:t>
      </w:r>
    </w:p>
    <w:p w14:paraId="24017C3D" w14:textId="77777777" w:rsidR="008B2049" w:rsidRDefault="008B2049" w:rsidP="008B2049">
      <w:pPr>
        <w:rPr>
          <w:sz w:val="20"/>
          <w:szCs w:val="20"/>
        </w:rPr>
      </w:pPr>
    </w:p>
    <w:p w14:paraId="6807ED73" w14:textId="77777777" w:rsidR="008B2049" w:rsidRDefault="008B2049" w:rsidP="008B2049">
      <w:pPr>
        <w:rPr>
          <w:sz w:val="20"/>
          <w:szCs w:val="20"/>
        </w:rPr>
      </w:pPr>
      <w:r>
        <w:rPr>
          <w:sz w:val="20"/>
          <w:szCs w:val="20"/>
        </w:rPr>
        <w:t xml:space="preserve">From the theory of ODE under very moderate smoothness assumptions (e.g. the functions </w:t>
      </w:r>
      <m:oMath>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i</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e>
        </m:d>
      </m:oMath>
      <w:r>
        <w:rPr>
          <w:sz w:val="20"/>
          <w:szCs w:val="20"/>
        </w:rPr>
        <w:t xml:space="preserve"> are continuously differentiable with respect to </w:t>
      </w: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,i=1..m</m:t>
        </m:r>
      </m:oMath>
      <w:r>
        <w:rPr>
          <w:sz w:val="20"/>
          <w:szCs w:val="20"/>
        </w:rPr>
        <w:t xml:space="preserve">) the solution for sufficiently small interval </w:t>
      </w:r>
      <m:oMath>
        <m:r>
          <w:rPr>
            <w:rFonts w:ascii="Cambria Math" w:hAnsi="Cambria Math"/>
            <w:sz w:val="20"/>
            <w:szCs w:val="20"/>
          </w:rPr>
          <m:t>∆t</m:t>
        </m:r>
      </m:oMath>
      <w:r>
        <w:rPr>
          <w:sz w:val="20"/>
          <w:szCs w:val="20"/>
        </w:rPr>
        <w:t xml:space="preserve"> exists, is unique, and depends smoothly on the initial condition.</w:t>
      </w:r>
    </w:p>
    <w:p w14:paraId="132D44F3" w14:textId="77777777" w:rsidR="008B2049" w:rsidRDefault="008B2049" w:rsidP="008B2049">
      <w:pPr>
        <w:rPr>
          <w:sz w:val="20"/>
          <w:szCs w:val="20"/>
        </w:rPr>
      </w:pPr>
      <w:r>
        <w:rPr>
          <w:sz w:val="20"/>
          <w:szCs w:val="20"/>
        </w:rPr>
        <w:t xml:space="preserve">Thus, at least for small values of </w:t>
      </w:r>
      <m:oMath>
        <m:r>
          <w:rPr>
            <w:rFonts w:ascii="Cambria Math" w:hAnsi="Cambria Math"/>
            <w:sz w:val="20"/>
            <w:szCs w:val="20"/>
          </w:rPr>
          <m:t>t</m:t>
        </m:r>
      </m:oMath>
      <w:r>
        <w:rPr>
          <w:sz w:val="20"/>
          <w:szCs w:val="20"/>
        </w:rPr>
        <w:t xml:space="preserve">, the transformation </w:t>
      </w:r>
      <m:oMath>
        <m:sSup>
          <m:sSupPr>
            <m:ctrlPr>
              <w:rPr>
                <w:rFonts w:ascii="Cambria Math" w:hAnsi="Cambria Math"/>
                <w:i/>
                <w:sz w:val="20"/>
                <w:szCs w:val="20"/>
              </w:rPr>
            </m:ctrlPr>
          </m:sSupPr>
          <m:e>
            <m:r>
              <w:rPr>
                <w:rFonts w:ascii="Cambria Math" w:hAnsi="Cambria Math"/>
                <w:sz w:val="20"/>
                <w:szCs w:val="20"/>
              </w:rPr>
              <m:t>φ</m:t>
            </m:r>
          </m:e>
          <m:sup>
            <m:r>
              <w:rPr>
                <w:rFonts w:ascii="Cambria Math" w:hAnsi="Cambria Math"/>
                <w:sz w:val="20"/>
                <w:szCs w:val="20"/>
              </w:rPr>
              <m:t>t</m:t>
            </m:r>
          </m:sup>
        </m:sSup>
      </m:oMath>
      <w:r>
        <w:rPr>
          <w:sz w:val="20"/>
          <w:szCs w:val="20"/>
        </w:rPr>
        <w:t xml:space="preserve"> can be recovered from the vector field. For larger </w:t>
      </w:r>
      <m:oMath>
        <m:r>
          <w:rPr>
            <w:rFonts w:ascii="Cambria Math" w:hAnsi="Cambria Math"/>
            <w:sz w:val="20"/>
            <w:szCs w:val="20"/>
          </w:rPr>
          <m:t>t</m:t>
        </m:r>
      </m:oMath>
      <w:r>
        <w:rPr>
          <w:sz w:val="20"/>
          <w:szCs w:val="20"/>
        </w:rPr>
        <w:t xml:space="preserve"> one should take compositions of maps defined in local coordinates. For larger </w:t>
      </w:r>
      <m:oMath>
        <m:r>
          <w:rPr>
            <w:rFonts w:ascii="Cambria Math" w:hAnsi="Cambria Math"/>
            <w:sz w:val="20"/>
            <w:szCs w:val="20"/>
          </w:rPr>
          <m:t>t</m:t>
        </m:r>
      </m:oMath>
      <w:r>
        <w:rPr>
          <w:sz w:val="20"/>
          <w:szCs w:val="20"/>
        </w:rPr>
        <w:t xml:space="preserve"> one should take compositions of maps defined in local coordinates. If solutions exist for all real values of t, the vector field is called </w:t>
      </w:r>
      <w:r w:rsidRPr="00C832B9">
        <w:rPr>
          <w:i/>
          <w:iCs/>
          <w:sz w:val="20"/>
          <w:szCs w:val="20"/>
        </w:rPr>
        <w:t>complete</w:t>
      </w:r>
      <w:r>
        <w:rPr>
          <w:sz w:val="20"/>
          <w:szCs w:val="20"/>
        </w:rPr>
        <w:t xml:space="preserve">. </w:t>
      </w:r>
    </w:p>
    <w:p w14:paraId="4ABACE88" w14:textId="77777777" w:rsidR="008B2049" w:rsidRDefault="008B2049" w:rsidP="008B2049">
      <w:pPr>
        <w:rPr>
          <w:sz w:val="20"/>
          <w:szCs w:val="20"/>
        </w:rPr>
      </w:pPr>
    </w:p>
    <w:p w14:paraId="7B921058" w14:textId="77777777" w:rsidR="008B2049" w:rsidRDefault="008B2049" w:rsidP="008B2049">
      <w:pPr>
        <w:rPr>
          <w:sz w:val="20"/>
          <w:szCs w:val="20"/>
        </w:rPr>
      </w:pPr>
      <w:r w:rsidRPr="00BF0F29">
        <w:rPr>
          <w:b/>
          <w:bCs/>
          <w:sz w:val="20"/>
          <w:szCs w:val="20"/>
        </w:rPr>
        <w:t>Definition</w:t>
      </w:r>
      <w:r>
        <w:rPr>
          <w:sz w:val="20"/>
          <w:szCs w:val="20"/>
        </w:rPr>
        <w:t xml:space="preserve">: </w:t>
      </w:r>
      <w:r w:rsidRPr="00BF0F29">
        <w:rPr>
          <w:i/>
          <w:iCs/>
          <w:sz w:val="20"/>
          <w:szCs w:val="20"/>
        </w:rPr>
        <w:t>complete</w:t>
      </w:r>
      <w:r>
        <w:rPr>
          <w:sz w:val="20"/>
          <w:szCs w:val="20"/>
        </w:rPr>
        <w:t xml:space="preserve"> vector field</w:t>
      </w:r>
    </w:p>
    <w:p w14:paraId="2D89F11D" w14:textId="77777777" w:rsidR="008B2049" w:rsidRDefault="008B2049" w:rsidP="008B2049">
      <w:pPr>
        <w:rPr>
          <w:sz w:val="20"/>
          <w:szCs w:val="20"/>
        </w:rPr>
      </w:pPr>
      <w:r>
        <w:rPr>
          <w:sz w:val="20"/>
          <w:szCs w:val="20"/>
        </w:rPr>
        <w:t xml:space="preserve">A vector field </w:t>
      </w:r>
      <m:oMath>
        <m:r>
          <w:rPr>
            <w:rFonts w:ascii="Cambria Math" w:hAnsi="Cambria Math"/>
            <w:sz w:val="20"/>
            <w:szCs w:val="20"/>
          </w:rPr>
          <m:t>V</m:t>
        </m:r>
      </m:oMath>
      <w:r>
        <w:rPr>
          <w:sz w:val="20"/>
          <w:szCs w:val="20"/>
        </w:rPr>
        <w:t xml:space="preserve"> on manifold </w:t>
      </w:r>
      <m:oMath>
        <m:r>
          <m:rPr>
            <m:scr m:val="script"/>
          </m:rPr>
          <w:rPr>
            <w:rFonts w:ascii="Cambria Math" w:hAnsi="Cambria Math"/>
            <w:sz w:val="20"/>
            <w:szCs w:val="20"/>
          </w:rPr>
          <m:t>M</m:t>
        </m:r>
      </m:oMath>
      <w:r>
        <w:rPr>
          <w:sz w:val="20"/>
          <w:szCs w:val="20"/>
        </w:rPr>
        <w:t xml:space="preserve"> is complete if each of its </w:t>
      </w:r>
      <w:r w:rsidRPr="00C82DC5">
        <w:rPr>
          <w:i/>
          <w:iCs/>
          <w:sz w:val="20"/>
          <w:szCs w:val="20"/>
        </w:rPr>
        <w:t>flow curves</w:t>
      </w:r>
      <w:r>
        <w:rPr>
          <w:sz w:val="20"/>
          <w:szCs w:val="20"/>
        </w:rPr>
        <w:t xml:space="preserve"> exists for any time </w:t>
      </w:r>
      <m:oMath>
        <m:r>
          <w:rPr>
            <w:rFonts w:ascii="Cambria Math" w:hAnsi="Cambria Math"/>
            <w:sz w:val="20"/>
            <w:szCs w:val="20"/>
          </w:rPr>
          <m:t>t</m:t>
        </m:r>
      </m:oMath>
      <w:r>
        <w:rPr>
          <w:sz w:val="20"/>
          <w:szCs w:val="20"/>
        </w:rPr>
        <w:t xml:space="preserve">. </w:t>
      </w:r>
    </w:p>
    <w:p w14:paraId="1FF3A3CE" w14:textId="77777777" w:rsidR="008B2049" w:rsidRDefault="008B2049" w:rsidP="008B2049">
      <w:pPr>
        <w:rPr>
          <w:sz w:val="20"/>
          <w:szCs w:val="20"/>
        </w:rPr>
      </w:pPr>
    </w:p>
    <w:p w14:paraId="60DFC723" w14:textId="77777777" w:rsidR="008B2049" w:rsidRDefault="008B2049" w:rsidP="008B2049">
      <w:pPr>
        <w:rPr>
          <w:sz w:val="20"/>
          <w:szCs w:val="20"/>
        </w:rPr>
      </w:pPr>
      <w:r w:rsidRPr="00C82DC5">
        <w:rPr>
          <w:b/>
          <w:bCs/>
          <w:sz w:val="20"/>
          <w:szCs w:val="20"/>
        </w:rPr>
        <w:lastRenderedPageBreak/>
        <w:t>Theorem</w:t>
      </w:r>
      <w:r>
        <w:rPr>
          <w:sz w:val="20"/>
          <w:szCs w:val="20"/>
        </w:rPr>
        <w:t xml:space="preserve">: </w:t>
      </w:r>
      <w:r w:rsidRPr="00C82DC5">
        <w:rPr>
          <w:i/>
          <w:iCs/>
          <w:sz w:val="20"/>
          <w:szCs w:val="20"/>
        </w:rPr>
        <w:t>compactly supported</w:t>
      </w:r>
      <w:r>
        <w:rPr>
          <w:sz w:val="20"/>
          <w:szCs w:val="20"/>
        </w:rPr>
        <w:t xml:space="preserve"> vector fields on manifold </w:t>
      </w:r>
      <m:oMath>
        <m:r>
          <m:rPr>
            <m:scr m:val="script"/>
          </m:rPr>
          <w:rPr>
            <w:rFonts w:ascii="Cambria Math" w:hAnsi="Cambria Math"/>
            <w:sz w:val="20"/>
            <w:szCs w:val="20"/>
          </w:rPr>
          <m:t>M</m:t>
        </m:r>
      </m:oMath>
      <w:r>
        <w:rPr>
          <w:sz w:val="20"/>
          <w:szCs w:val="20"/>
        </w:rPr>
        <w:t xml:space="preserve"> are complete.</w:t>
      </w:r>
    </w:p>
    <w:p w14:paraId="03E7777D" w14:textId="77777777" w:rsidR="008B2049" w:rsidRDefault="008B2049" w:rsidP="008B2049">
      <w:pPr>
        <w:rPr>
          <w:sz w:val="20"/>
          <w:szCs w:val="20"/>
        </w:rPr>
      </w:pPr>
    </w:p>
    <w:p w14:paraId="61DFADDB" w14:textId="77777777" w:rsidR="008B2049" w:rsidRDefault="008B2049" w:rsidP="008B2049">
      <w:pPr>
        <w:rPr>
          <w:sz w:val="20"/>
          <w:szCs w:val="20"/>
        </w:rPr>
      </w:pPr>
      <w:r w:rsidRPr="00E153D8">
        <w:rPr>
          <w:b/>
          <w:bCs/>
          <w:sz w:val="20"/>
          <w:szCs w:val="20"/>
        </w:rPr>
        <w:t>Theorem</w:t>
      </w:r>
      <w:r>
        <w:rPr>
          <w:sz w:val="20"/>
          <w:szCs w:val="20"/>
        </w:rPr>
        <w:t xml:space="preserve">: if </w:t>
      </w:r>
      <m:oMath>
        <m:r>
          <w:rPr>
            <w:rFonts w:ascii="Cambria Math" w:hAnsi="Cambria Math"/>
            <w:sz w:val="20"/>
            <w:szCs w:val="20"/>
          </w:rPr>
          <m:t>V</m:t>
        </m:r>
      </m:oMath>
      <w:r>
        <w:rPr>
          <w:sz w:val="20"/>
          <w:szCs w:val="20"/>
        </w:rPr>
        <w:t xml:space="preserve"> is complete vector field on the manifold </w:t>
      </w:r>
      <m:oMath>
        <m:r>
          <m:rPr>
            <m:scr m:val="script"/>
          </m:rPr>
          <w:rPr>
            <w:rFonts w:ascii="Cambria Math" w:hAnsi="Cambria Math"/>
            <w:sz w:val="20"/>
            <w:szCs w:val="20"/>
          </w:rPr>
          <m:t>M</m:t>
        </m:r>
      </m:oMath>
      <w:r>
        <w:rPr>
          <w:sz w:val="20"/>
          <w:szCs w:val="20"/>
        </w:rPr>
        <w:t xml:space="preserve"> then the one-parameter group of diffeomorphisms generated by the flow </w:t>
      </w:r>
      <m:oMath>
        <m:r>
          <w:rPr>
            <w:rFonts w:ascii="Cambria Math" w:hAnsi="Cambria Math"/>
            <w:sz w:val="20"/>
            <w:szCs w:val="20"/>
          </w:rPr>
          <m:t>V</m:t>
        </m:r>
      </m:oMath>
      <w:r>
        <w:rPr>
          <w:sz w:val="20"/>
          <w:szCs w:val="20"/>
        </w:rPr>
        <w:t xml:space="preserve"> along exists at all times. It is described by a smooth mapping </w:t>
      </w:r>
      <m:oMath>
        <m:r>
          <m:rPr>
            <m:scr m:val="script"/>
          </m:rPr>
          <w:rPr>
            <w:rFonts w:ascii="Cambria Math" w:hAnsi="Cambria Math"/>
            <w:sz w:val="20"/>
            <w:szCs w:val="20"/>
          </w:rPr>
          <m:t>M×</m:t>
        </m:r>
        <m:sSup>
          <m:sSupPr>
            <m:ctrlPr>
              <w:rPr>
                <w:rFonts w:ascii="Cambria Math" w:hAnsi="Cambria Math"/>
                <w:i/>
                <w:sz w:val="20"/>
                <w:szCs w:val="20"/>
              </w:rPr>
            </m:ctrlPr>
          </m:sSupPr>
          <m:e>
            <m:r>
              <m:rPr>
                <m:scr m:val="double-struck"/>
              </m:rPr>
              <w:rPr>
                <w:rFonts w:ascii="Cambria Math" w:hAnsi="Cambria Math"/>
                <w:sz w:val="20"/>
                <w:szCs w:val="20"/>
              </w:rPr>
              <m:t>R</m:t>
            </m:r>
          </m:e>
          <m:sup>
            <m:r>
              <w:rPr>
                <w:rFonts w:ascii="Cambria Math" w:hAnsi="Cambria Math"/>
                <w:sz w:val="20"/>
                <w:szCs w:val="20"/>
              </w:rPr>
              <m:t>m</m:t>
            </m:r>
          </m:sup>
        </m:sSup>
        <m:r>
          <m:rPr>
            <m:scr m:val="script"/>
          </m:rPr>
          <w:rPr>
            <w:rFonts w:ascii="Cambria Math" w:hAnsi="Cambria Math"/>
            <w:sz w:val="20"/>
            <w:szCs w:val="20"/>
          </w:rPr>
          <m:t>⟼M</m:t>
        </m:r>
      </m:oMath>
      <w:r>
        <w:rPr>
          <w:sz w:val="20"/>
          <w:szCs w:val="20"/>
        </w:rPr>
        <w:t xml:space="preserve">. </w:t>
      </w:r>
    </w:p>
    <w:p w14:paraId="5D1D9448" w14:textId="77777777" w:rsidR="008B2049" w:rsidRDefault="008B2049" w:rsidP="008B2049">
      <w:pPr>
        <w:rPr>
          <w:sz w:val="20"/>
          <w:szCs w:val="20"/>
        </w:rPr>
      </w:pPr>
    </w:p>
    <w:p w14:paraId="52CE734F" w14:textId="77777777" w:rsidR="008B2049" w:rsidRDefault="008B2049" w:rsidP="008B2049">
      <w:pPr>
        <w:rPr>
          <w:sz w:val="20"/>
          <w:szCs w:val="20"/>
        </w:rPr>
      </w:pPr>
      <w:r w:rsidRPr="00E153D8">
        <w:rPr>
          <w:b/>
          <w:bCs/>
          <w:sz w:val="20"/>
          <w:szCs w:val="20"/>
        </w:rPr>
        <w:t>Theorem</w:t>
      </w:r>
      <w:r>
        <w:rPr>
          <w:sz w:val="20"/>
          <w:szCs w:val="20"/>
        </w:rPr>
        <w:t xml:space="preserve">: If </w:t>
      </w:r>
      <m:oMath>
        <m:r>
          <m:rPr>
            <m:scr m:val="script"/>
          </m:rPr>
          <w:rPr>
            <w:rFonts w:ascii="Cambria Math" w:hAnsi="Cambria Math"/>
            <w:sz w:val="20"/>
            <w:szCs w:val="20"/>
          </w:rPr>
          <m:t>M</m:t>
        </m:r>
      </m:oMath>
      <w:r>
        <w:rPr>
          <w:sz w:val="20"/>
          <w:szCs w:val="20"/>
        </w:rPr>
        <w:t xml:space="preserve"> is a compact manifold without boundary i.e. </w:t>
      </w:r>
      <m:oMath>
        <m:r>
          <m:rPr>
            <m:sty m:val="p"/>
          </m:rPr>
          <w:rPr>
            <w:rFonts w:ascii="Cambria Math" w:hAnsi="Cambria Math"/>
            <w:sz w:val="20"/>
            <w:szCs w:val="20"/>
          </w:rPr>
          <m:t>bd</m:t>
        </m:r>
        <m:d>
          <m:dPr>
            <m:ctrlPr>
              <w:rPr>
                <w:rFonts w:ascii="Cambria Math" w:hAnsi="Cambria Math"/>
                <w:i/>
                <w:sz w:val="20"/>
                <w:szCs w:val="20"/>
              </w:rPr>
            </m:ctrlPr>
          </m:dPr>
          <m:e>
            <m:r>
              <m:rPr>
                <m:scr m:val="script"/>
              </m:rPr>
              <w:rPr>
                <w:rFonts w:ascii="Cambria Math" w:hAnsi="Cambria Math"/>
                <w:sz w:val="20"/>
                <w:szCs w:val="20"/>
              </w:rPr>
              <m:t>M</m:t>
            </m:r>
          </m:e>
        </m:d>
        <m:r>
          <m:rPr>
            <m:scr m:val="script"/>
          </m:rPr>
          <w:rPr>
            <w:rFonts w:ascii="Cambria Math" w:hAnsi="Cambria Math"/>
            <w:sz w:val="20"/>
            <w:szCs w:val="20"/>
          </w:rPr>
          <m:t>⊄M</m:t>
        </m:r>
      </m:oMath>
      <w:r>
        <w:rPr>
          <w:sz w:val="20"/>
          <w:szCs w:val="20"/>
        </w:rPr>
        <w:t xml:space="preserve"> every smooth vector field </w:t>
      </w:r>
      <m:oMath>
        <m:r>
          <w:rPr>
            <w:rFonts w:ascii="Cambria Math" w:hAnsi="Cambria Math"/>
            <w:sz w:val="20"/>
            <w:szCs w:val="20"/>
          </w:rPr>
          <m:t>V</m:t>
        </m:r>
      </m:oMath>
      <w:r>
        <w:rPr>
          <w:sz w:val="20"/>
          <w:szCs w:val="20"/>
        </w:rPr>
        <w:t xml:space="preserve"> is complete. </w:t>
      </w:r>
    </w:p>
    <w:p w14:paraId="552A7FC8" w14:textId="77777777" w:rsidR="008B2049" w:rsidRDefault="008B2049" w:rsidP="008B2049">
      <w:pPr>
        <w:rPr>
          <w:sz w:val="20"/>
          <w:szCs w:val="20"/>
        </w:rPr>
      </w:pPr>
    </w:p>
    <w:p w14:paraId="5A74EC94" w14:textId="77777777" w:rsidR="008B2049" w:rsidRDefault="008B2049" w:rsidP="008B2049">
      <w:pPr>
        <w:rPr>
          <w:sz w:val="20"/>
          <w:szCs w:val="20"/>
        </w:rPr>
      </w:pPr>
      <w:r w:rsidRPr="00E153D8">
        <w:rPr>
          <w:b/>
          <w:bCs/>
          <w:sz w:val="20"/>
          <w:szCs w:val="20"/>
        </w:rPr>
        <w:t>Example</w:t>
      </w:r>
      <w:r>
        <w:rPr>
          <w:sz w:val="20"/>
          <w:szCs w:val="20"/>
        </w:rPr>
        <w:t xml:space="preserve"> of </w:t>
      </w:r>
      <w:r w:rsidRPr="00E153D8">
        <w:rPr>
          <w:i/>
          <w:iCs/>
          <w:sz w:val="20"/>
          <w:szCs w:val="20"/>
        </w:rPr>
        <w:t>incomplete field</w:t>
      </w:r>
      <w:r>
        <w:rPr>
          <w:sz w:val="20"/>
          <w:szCs w:val="20"/>
        </w:rPr>
        <w:t>:</w:t>
      </w:r>
    </w:p>
    <w:p w14:paraId="52A4CA33" w14:textId="77777777" w:rsidR="008B2049" w:rsidRDefault="008B2049" w:rsidP="008B2049">
      <w:pPr>
        <w:rPr>
          <w:sz w:val="20"/>
          <w:szCs w:val="20"/>
        </w:rPr>
      </w:pPr>
      <w:r>
        <w:rPr>
          <w:sz w:val="20"/>
          <w:szCs w:val="20"/>
        </w:rPr>
        <w:t xml:space="preserve">Let </w:t>
      </w:r>
      <m:oMath>
        <m:r>
          <w:rPr>
            <w:rFonts w:ascii="Cambria Math" w:hAnsi="Cambria Math"/>
            <w:sz w:val="20"/>
            <w:szCs w:val="20"/>
          </w:rPr>
          <m:t>V</m:t>
        </m:r>
      </m:oMath>
      <w:r>
        <w:rPr>
          <w:sz w:val="20"/>
          <w:szCs w:val="20"/>
        </w:rPr>
        <w:t xml:space="preserve"> is a vector field on the real line i.e. </w:t>
      </w:r>
      <m:oMath>
        <m:r>
          <m:rPr>
            <m:scr m:val="script"/>
          </m:rPr>
          <w:rPr>
            <w:rFonts w:ascii="Cambria Math" w:hAnsi="Cambria Math"/>
            <w:sz w:val="20"/>
            <w:szCs w:val="20"/>
          </w:rPr>
          <m:t>M≡</m:t>
        </m:r>
        <m:r>
          <m:rPr>
            <m:scr m:val="double-struck"/>
          </m:rPr>
          <w:rPr>
            <w:rFonts w:ascii="Cambria Math" w:hAnsi="Cambria Math"/>
            <w:sz w:val="20"/>
            <w:szCs w:val="20"/>
          </w:rPr>
          <m:t>R</m:t>
        </m:r>
      </m:oMath>
      <w:r>
        <w:rPr>
          <w:sz w:val="20"/>
          <w:szCs w:val="20"/>
        </w:rPr>
        <w:t xml:space="preserve"> and let it be given with </w:t>
      </w:r>
      <m:oMath>
        <m:r>
          <w:rPr>
            <w:rFonts w:ascii="Cambria Math" w:hAnsi="Cambria Math"/>
            <w:sz w:val="20"/>
            <w:szCs w:val="20"/>
          </w:rPr>
          <m:t>V</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oMath>
      <w:r>
        <w:rPr>
          <w:sz w:val="20"/>
          <w:szCs w:val="20"/>
        </w:rPr>
        <w:t xml:space="preserve">. Then the ODE (3) for this example becomes </w:t>
      </w: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oMath>
      <w:r>
        <w:rPr>
          <w:sz w:val="20"/>
          <w:szCs w:val="20"/>
        </w:rPr>
        <w:t xml:space="preserve">, with initial condition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0</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0</m:t>
            </m:r>
          </m:sub>
        </m:sSub>
      </m:oMath>
      <w:r>
        <w:rPr>
          <w:sz w:val="20"/>
          <w:szCs w:val="20"/>
        </w:rPr>
        <w:t xml:space="preserve">. It has unique solution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0</m:t>
                </m:r>
              </m:sub>
            </m:sSub>
          </m:num>
          <m:den>
            <m:r>
              <w:rPr>
                <w:rFonts w:ascii="Cambria Math" w:hAnsi="Cambria Math"/>
                <w:sz w:val="20"/>
                <w:szCs w:val="20"/>
              </w:rPr>
              <m:t>1-t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0</m:t>
                </m:r>
              </m:sub>
            </m:sSub>
          </m:den>
        </m:f>
      </m:oMath>
      <w:r>
        <w:rPr>
          <w:sz w:val="20"/>
          <w:szCs w:val="20"/>
        </w:rPr>
        <w:t xml:space="preserve"> if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≠0</m:t>
        </m:r>
      </m:oMath>
      <w:r>
        <w:rPr>
          <w:sz w:val="20"/>
          <w:szCs w:val="20"/>
        </w:rPr>
        <w:t xml:space="preserve"> and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=0</m:t>
        </m:r>
      </m:oMath>
      <w:r>
        <w:rPr>
          <w:sz w:val="20"/>
          <w:szCs w:val="20"/>
        </w:rPr>
        <w:t xml:space="preserve"> </w:t>
      </w:r>
      <m:oMath>
        <m:r>
          <w:rPr>
            <w:rFonts w:ascii="Cambria Math" w:hAnsi="Cambria Math"/>
            <w:sz w:val="20"/>
            <w:szCs w:val="20"/>
          </w:rPr>
          <m:t>∀t</m:t>
        </m:r>
        <m:r>
          <m:rPr>
            <m:scr m:val="double-struck"/>
          </m:rPr>
          <w:rPr>
            <w:rFonts w:ascii="Cambria Math" w:hAnsi="Cambria Math"/>
            <w:sz w:val="20"/>
            <w:szCs w:val="20"/>
          </w:rPr>
          <m:t>∈R</m:t>
        </m:r>
      </m:oMath>
      <w:r>
        <w:rPr>
          <w:sz w:val="20"/>
          <w:szCs w:val="20"/>
        </w:rPr>
        <w:t xml:space="preserve"> if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=0</m:t>
        </m:r>
      </m:oMath>
      <w:r>
        <w:rPr>
          <w:sz w:val="20"/>
          <w:szCs w:val="20"/>
        </w:rPr>
        <w:t xml:space="preserve">. Thus for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≠0</m:t>
        </m:r>
      </m:oMath>
      <w:r>
        <w:rPr>
          <w:sz w:val="20"/>
          <w:szCs w:val="20"/>
        </w:rPr>
        <w:t xml:space="preserve">,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oMath>
      <w:r>
        <w:rPr>
          <w:sz w:val="20"/>
          <w:szCs w:val="20"/>
        </w:rPr>
        <w:t xml:space="preserve"> is undefined at </w:t>
      </w:r>
      <m:oMath>
        <m:r>
          <w:rPr>
            <w:rFonts w:ascii="Cambria Math" w:hAnsi="Cambria Math"/>
            <w:sz w:val="20"/>
            <w:szCs w:val="20"/>
          </w:rPr>
          <m:t>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0</m:t>
                </m:r>
              </m:sub>
            </m:sSub>
          </m:den>
        </m:f>
      </m:oMath>
      <w:r>
        <w:rPr>
          <w:sz w:val="20"/>
          <w:szCs w:val="20"/>
        </w:rPr>
        <w:t xml:space="preserve"> so it cannot be defined for all values of </w:t>
      </w:r>
      <m:oMath>
        <m:r>
          <w:rPr>
            <w:rFonts w:ascii="Cambria Math" w:hAnsi="Cambria Math"/>
            <w:sz w:val="20"/>
            <w:szCs w:val="20"/>
          </w:rPr>
          <m:t>t</m:t>
        </m:r>
      </m:oMath>
      <w:r>
        <w:rPr>
          <w:sz w:val="20"/>
          <w:szCs w:val="20"/>
        </w:rPr>
        <w:t xml:space="preserve">. </w:t>
      </w:r>
    </w:p>
    <w:p w14:paraId="16EDD79A" w14:textId="77777777" w:rsidR="008B2049" w:rsidRDefault="008B2049" w:rsidP="008B2049">
      <w:pPr>
        <w:rPr>
          <w:sz w:val="20"/>
          <w:szCs w:val="20"/>
        </w:rPr>
      </w:pPr>
    </w:p>
    <w:p w14:paraId="3D74F6F4" w14:textId="77777777" w:rsidR="008B2049" w:rsidRDefault="008B2049" w:rsidP="008B2049">
      <w:pPr>
        <w:rPr>
          <w:iCs/>
          <w:sz w:val="20"/>
          <w:szCs w:val="20"/>
        </w:rPr>
      </w:pPr>
      <w:r w:rsidRPr="006B564E">
        <w:rPr>
          <w:iCs/>
          <w:sz w:val="20"/>
          <w:szCs w:val="20"/>
          <w:u w:val="single"/>
        </w:rPr>
        <w:t>Note</w:t>
      </w:r>
      <w:r>
        <w:rPr>
          <w:iCs/>
          <w:sz w:val="20"/>
          <w:szCs w:val="20"/>
        </w:rPr>
        <w:t xml:space="preserve">: sometimes on manifolds we may need to work on different coordinate systems if </w:t>
      </w:r>
      <m:oMath>
        <m:r>
          <w:rPr>
            <w:rFonts w:ascii="Cambria Math" w:hAnsi="Cambria Math"/>
            <w:sz w:val="20"/>
            <w:szCs w:val="20"/>
          </w:rPr>
          <m:t>t</m:t>
        </m:r>
      </m:oMath>
      <w:r>
        <w:rPr>
          <w:iCs/>
          <w:sz w:val="20"/>
          <w:szCs w:val="20"/>
        </w:rPr>
        <w:t xml:space="preserve"> is large. If the manifold </w:t>
      </w:r>
      <m:oMath>
        <m:r>
          <m:rPr>
            <m:scr m:val="script"/>
          </m:rPr>
          <w:rPr>
            <w:rFonts w:ascii="Cambria Math" w:hAnsi="Cambria Math"/>
            <w:sz w:val="20"/>
            <w:szCs w:val="20"/>
          </w:rPr>
          <m:t>M</m:t>
        </m:r>
      </m:oMath>
      <w:r>
        <w:rPr>
          <w:sz w:val="20"/>
          <w:szCs w:val="20"/>
        </w:rPr>
        <w:t xml:space="preserve"> is compact and has no boundary, then it can be covered by a finite number of coordinate charts. </w:t>
      </w:r>
      <w:r>
        <w:rPr>
          <w:iCs/>
          <w:sz w:val="20"/>
          <w:szCs w:val="20"/>
        </w:rPr>
        <w:t xml:space="preserve"> </w:t>
      </w:r>
    </w:p>
    <w:p w14:paraId="6B0249F8" w14:textId="77777777" w:rsidR="008B2049" w:rsidRDefault="008B2049" w:rsidP="008B2049">
      <w:pPr>
        <w:rPr>
          <w:iCs/>
          <w:sz w:val="20"/>
          <w:szCs w:val="20"/>
        </w:rPr>
      </w:pPr>
    </w:p>
    <w:p w14:paraId="4B32B778" w14:textId="77777777" w:rsidR="008B2049" w:rsidRDefault="008B2049" w:rsidP="008B2049">
      <w:pPr>
        <w:pStyle w:val="Heading2"/>
      </w:pPr>
      <w:r>
        <w:t>Time-one map, section, suspension</w:t>
      </w:r>
    </w:p>
    <w:p w14:paraId="73B565B6" w14:textId="77777777" w:rsidR="008B2049" w:rsidRDefault="008B2049" w:rsidP="008B2049"/>
    <w:p w14:paraId="395B12FD" w14:textId="2EF36E55" w:rsidR="008B2049" w:rsidRPr="008B2049" w:rsidRDefault="008B2049" w:rsidP="008B2049">
      <w:pPr>
        <w:rPr>
          <w:color w:val="EE0000"/>
        </w:rPr>
      </w:pPr>
      <w:r w:rsidRPr="008B2049">
        <w:rPr>
          <w:color w:val="EE0000"/>
        </w:rPr>
        <w:t>//TODO: finish the subsection on time-one map</w:t>
      </w:r>
    </w:p>
    <w:p w14:paraId="110BDF45" w14:textId="77777777" w:rsidR="008B2049" w:rsidRPr="00D71A57" w:rsidRDefault="008B2049" w:rsidP="008B2049">
      <w:pPr>
        <w:rPr>
          <w:sz w:val="20"/>
          <w:szCs w:val="20"/>
        </w:rPr>
      </w:pPr>
    </w:p>
    <w:p w14:paraId="0F812021" w14:textId="311D2B52" w:rsidR="008B2049" w:rsidRPr="000E0ED2" w:rsidRDefault="008B2049" w:rsidP="008B2049">
      <w:pPr>
        <w:pStyle w:val="Heading2"/>
      </w:pPr>
      <w:r>
        <w:t xml:space="preserve"> </w:t>
      </w:r>
      <w:r>
        <w:t>A Note on Ergodic Theory</w:t>
      </w:r>
    </w:p>
    <w:p w14:paraId="2CA8CFAF" w14:textId="77777777" w:rsidR="008B2049" w:rsidRDefault="008B2049"/>
    <w:p w14:paraId="04AEF689" w14:textId="721FB1D8" w:rsidR="006723C9" w:rsidRPr="008B2049" w:rsidRDefault="008B2049">
      <w:pPr>
        <w:rPr>
          <w:color w:val="EE0000"/>
        </w:rPr>
      </w:pPr>
      <w:r w:rsidRPr="008B2049">
        <w:rPr>
          <w:color w:val="EE0000"/>
        </w:rPr>
        <w:t>//TODO: finish the subsection on ergodic theory</w:t>
      </w:r>
    </w:p>
    <w:p w14:paraId="596B1816" w14:textId="77777777" w:rsidR="006723C9" w:rsidRPr="008B2049" w:rsidRDefault="006723C9">
      <w:pPr>
        <w:rPr>
          <w:color w:val="EE0000"/>
        </w:rPr>
      </w:pPr>
    </w:p>
    <w:p w14:paraId="63B78325" w14:textId="6192E670" w:rsidR="006723C9" w:rsidRDefault="006723C9" w:rsidP="006723C9">
      <w:pPr>
        <w:pStyle w:val="Heading1"/>
      </w:pPr>
      <w:r>
        <w:t>References</w:t>
      </w:r>
    </w:p>
    <w:p w14:paraId="096B0ACC" w14:textId="4010DECC" w:rsidR="006723C9" w:rsidRDefault="006723C9">
      <w:r>
        <w:t>[1]</w:t>
      </w:r>
      <w:r w:rsidR="006A623F" w:rsidRPr="006A623F">
        <w:t xml:space="preserve"> </w:t>
      </w:r>
      <w:hyperlink r:id="rId5" w:history="1">
        <w:r w:rsidR="006A623F" w:rsidRPr="006A623F">
          <w:rPr>
            <w:rStyle w:val="Hyperlink"/>
            <w:rFonts w:cs="Segoe UI"/>
            <w:color w:val="0969DA"/>
            <w:shd w:val="clear" w:color="auto" w:fill="FFFFFF"/>
          </w:rPr>
          <w:t>Entropy of dynamical systems, Juergen Jost, June 17, 2013, Max Planck Science</w:t>
        </w:r>
      </w:hyperlink>
    </w:p>
    <w:p w14:paraId="5539310C" w14:textId="3222561F" w:rsidR="006723C9" w:rsidRDefault="006723C9">
      <w:r>
        <w:t>[2]</w:t>
      </w:r>
      <w:r w:rsidR="006A623F">
        <w:t xml:space="preserve"> </w:t>
      </w:r>
      <w:hyperlink r:id="rId6" w:history="1">
        <w:r w:rsidR="006A623F" w:rsidRPr="006A623F">
          <w:rPr>
            <w:rStyle w:val="Hyperlink"/>
            <w:rFonts w:cs="Segoe UI"/>
            <w:color w:val="0969DA"/>
            <w:shd w:val="clear" w:color="auto" w:fill="FFFFFF"/>
          </w:rPr>
          <w:t xml:space="preserve">Entropy concepts, topological </w:t>
        </w:r>
        <w:proofErr w:type="spellStart"/>
        <w:r w:rsidR="006A623F" w:rsidRPr="006A623F">
          <w:rPr>
            <w:rStyle w:val="Hyperlink"/>
            <w:rFonts w:cs="Segoe UI"/>
            <w:color w:val="0969DA"/>
            <w:shd w:val="clear" w:color="auto" w:fill="FFFFFF"/>
          </w:rPr>
          <w:t>ans</w:t>
        </w:r>
        <w:proofErr w:type="spellEnd"/>
        <w:r w:rsidR="006A623F" w:rsidRPr="006A623F">
          <w:rPr>
            <w:rStyle w:val="Hyperlink"/>
            <w:rFonts w:cs="Segoe UI"/>
            <w:color w:val="0969DA"/>
            <w:shd w:val="clear" w:color="auto" w:fill="FFFFFF"/>
          </w:rPr>
          <w:t xml:space="preserve"> measure theoretic, entropy and information, Juergen Jost, July 1, 2013, Max Planck Science</w:t>
        </w:r>
      </w:hyperlink>
    </w:p>
    <w:p w14:paraId="64215CD3" w14:textId="594C9ADA" w:rsidR="008B2049" w:rsidRPr="00DD0575" w:rsidRDefault="006723C9" w:rsidP="008B2049">
      <w:pPr>
        <w:rPr>
          <w:sz w:val="20"/>
          <w:szCs w:val="20"/>
        </w:rPr>
      </w:pPr>
      <w:r>
        <w:t>[3]</w:t>
      </w:r>
      <w:r w:rsidR="008B2049">
        <w:t xml:space="preserve"> </w:t>
      </w:r>
      <w:hyperlink r:id="rId7" w:history="1">
        <w:r w:rsidR="008B2049" w:rsidRPr="008B2049">
          <w:rPr>
            <w:rStyle w:val="Hyperlink"/>
            <w:rFonts w:cs="Segoe UI"/>
            <w:color w:val="0969DA"/>
            <w:shd w:val="clear" w:color="auto" w:fill="FFFFFF"/>
          </w:rPr>
          <w:t xml:space="preserve">Introduction to Modern Theory of Dynamical Systems, Anatole Katok, Boris </w:t>
        </w:r>
        <w:proofErr w:type="spellStart"/>
        <w:r w:rsidR="008B2049" w:rsidRPr="008B2049">
          <w:rPr>
            <w:rStyle w:val="Hyperlink"/>
            <w:rFonts w:cs="Segoe UI"/>
            <w:color w:val="0969DA"/>
            <w:shd w:val="clear" w:color="auto" w:fill="FFFFFF"/>
          </w:rPr>
          <w:t>Hasselblatt</w:t>
        </w:r>
        <w:proofErr w:type="spellEnd"/>
        <w:r w:rsidR="008B2049" w:rsidRPr="008B2049">
          <w:rPr>
            <w:rStyle w:val="Hyperlink"/>
            <w:rFonts w:cs="Segoe UI"/>
            <w:color w:val="0969DA"/>
            <w:shd w:val="clear" w:color="auto" w:fill="FFFFFF"/>
          </w:rPr>
          <w:t>, 1995</w:t>
        </w:r>
      </w:hyperlink>
    </w:p>
    <w:p w14:paraId="29018854" w14:textId="6EF2F07A" w:rsidR="006723C9" w:rsidRDefault="006723C9"/>
    <w:p w14:paraId="3832A7FA" w14:textId="77777777" w:rsidR="008B2049" w:rsidRDefault="008B2049" w:rsidP="008B2049">
      <w:pPr>
        <w:pStyle w:val="Heading1"/>
      </w:pPr>
      <w:r>
        <w:t>Appendix</w:t>
      </w:r>
    </w:p>
    <w:p w14:paraId="0A62E0B0" w14:textId="77777777" w:rsidR="008B2049" w:rsidRDefault="008B2049" w:rsidP="008B2049"/>
    <w:p w14:paraId="0E5282A1" w14:textId="77777777" w:rsidR="008B2049" w:rsidRDefault="008B2049" w:rsidP="008B2049">
      <w:pPr>
        <w:pStyle w:val="Heading2"/>
      </w:pPr>
      <w:r>
        <w:t>Measure Theory</w:t>
      </w:r>
    </w:p>
    <w:p w14:paraId="0E6A00EE" w14:textId="77777777" w:rsidR="008B2049" w:rsidRDefault="008B2049" w:rsidP="008B2049"/>
    <w:p w14:paraId="13B264E8" w14:textId="77777777" w:rsidR="008B2049" w:rsidRDefault="008B2049" w:rsidP="008B2049">
      <w:r w:rsidRPr="00196C20">
        <w:rPr>
          <w:b/>
          <w:bCs/>
        </w:rPr>
        <w:t>Definition</w:t>
      </w:r>
      <w:r>
        <w:t xml:space="preserve"> </w:t>
      </w:r>
      <m:oMath>
        <m:r>
          <w:rPr>
            <w:rFonts w:ascii="Cambria Math" w:hAnsi="Cambria Math"/>
          </w:rPr>
          <m:t>σ</m:t>
        </m:r>
      </m:oMath>
      <w:r>
        <w:t>-algebra</w:t>
      </w:r>
    </w:p>
    <w:p w14:paraId="3DD5E5D5" w14:textId="45225D2C" w:rsidR="008B2049" w:rsidRDefault="008B2049" w:rsidP="008B2049">
      <w:r>
        <w:t xml:space="preserve">Let </w:t>
      </w:r>
      <m:oMath>
        <m:r>
          <w:rPr>
            <w:rFonts w:ascii="Cambria Math" w:hAnsi="Cambria Math"/>
          </w:rPr>
          <m:t>X</m:t>
        </m:r>
      </m:oMath>
      <w:r>
        <w:rPr>
          <w:rFonts w:eastAsiaTheme="minorEastAsia"/>
        </w:rPr>
        <w:t xml:space="preserve"> be a set. A non-empty collection </w:t>
      </w:r>
      <m:oMath>
        <m:r>
          <m:rPr>
            <m:scr m:val="script"/>
          </m:rPr>
          <w:rPr>
            <w:rFonts w:ascii="Cambria Math" w:eastAsiaTheme="minorEastAsia" w:hAnsi="Cambria Math"/>
          </w:rPr>
          <m:t>S</m:t>
        </m:r>
      </m:oMath>
      <w:r>
        <w:rPr>
          <w:rFonts w:eastAsiaTheme="minorEastAsia"/>
        </w:rPr>
        <w:t xml:space="preserve"> of subsets is called a </w:t>
      </w:r>
      <m:oMath>
        <m:r>
          <w:rPr>
            <w:rFonts w:ascii="Cambria Math" w:hAnsi="Cambria Math"/>
          </w:rPr>
          <m:t>σ</m:t>
        </m:r>
      </m:oMath>
      <w:r>
        <w:t>-algebra</w:t>
      </w:r>
      <w:r>
        <w:t xml:space="preserve"> if:</w:t>
      </w:r>
    </w:p>
    <w:p w14:paraId="5BE8F65E" w14:textId="77777777" w:rsidR="008B2049" w:rsidRDefault="008B2049" w:rsidP="008B2049"/>
    <w:p w14:paraId="2ACD8804" w14:textId="529C780B" w:rsidR="008B2049" w:rsidRPr="008B2049" w:rsidRDefault="008B2049" w:rsidP="008B2049">
      <w:pPr>
        <w:pStyle w:val="ListParagraph"/>
        <w:numPr>
          <w:ilvl w:val="0"/>
          <w:numId w:val="2"/>
        </w:numPr>
      </w:pPr>
      <w:r>
        <w:t xml:space="preserve">If </w:t>
      </w:r>
      <m:oMath>
        <m:r>
          <w:rPr>
            <w:rFonts w:ascii="Cambria Math" w:hAnsi="Cambria Math"/>
          </w:rPr>
          <m:t>A</m:t>
        </m:r>
        <m:r>
          <m:rPr>
            <m:scr m:val="script"/>
          </m:rPr>
          <w:rPr>
            <w:rFonts w:ascii="Cambria Math" w:hAnsi="Cambria Math"/>
          </w:rPr>
          <m:t>∈S</m:t>
        </m:r>
      </m:oMath>
      <w:r>
        <w:rPr>
          <w:rFonts w:eastAsiaTheme="minorEastAsia"/>
        </w:rPr>
        <w:t xml:space="preserve"> then </w:t>
      </w:r>
      <m:oMath>
        <m:r>
          <w:rPr>
            <w:rFonts w:ascii="Cambria Math" w:eastAsiaTheme="minorEastAsia" w:hAnsi="Cambria Math"/>
          </w:rPr>
          <m:t>X</m:t>
        </m:r>
        <m:r>
          <w:rPr>
            <w:rFonts w:ascii="Cambria Math" w:eastAsiaTheme="minorEastAsia" w:hAnsi="Cambria Math"/>
          </w:rPr>
          <m:t>\A∈</m:t>
        </m:r>
        <m:r>
          <m:rPr>
            <m:scr m:val="script"/>
          </m:rPr>
          <w:rPr>
            <w:rFonts w:ascii="Cambria Math" w:eastAsiaTheme="minorEastAsia" w:hAnsi="Cambria Math"/>
          </w:rPr>
          <m:t>S</m:t>
        </m:r>
      </m:oMath>
    </w:p>
    <w:p w14:paraId="035DB4A5" w14:textId="3E0D618A" w:rsidR="008B2049" w:rsidRPr="002F4EE7" w:rsidRDefault="002F4EE7" w:rsidP="008B2049">
      <w:pPr>
        <w:pStyle w:val="ListParagraph"/>
        <w:numPr>
          <w:ilvl w:val="0"/>
          <w:numId w:val="2"/>
        </w:numPr>
      </w:pPr>
      <w:r>
        <w:rPr>
          <w:rFonts w:eastAsiaTheme="minorEastAsia"/>
        </w:rPr>
        <w:t xml:space="preserve">If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 xml:space="preserve"> | i</m:t>
            </m:r>
            <m:r>
              <m:rPr>
                <m:scr m:val="double-struck"/>
              </m:rPr>
              <w:rPr>
                <w:rFonts w:ascii="Cambria Math" w:eastAsiaTheme="minorEastAsia" w:hAnsi="Cambria Math"/>
              </w:rPr>
              <m:t>∈N</m:t>
            </m:r>
          </m:e>
        </m:d>
        <m:r>
          <m:rPr>
            <m:scr m:val="script"/>
          </m:rPr>
          <w:rPr>
            <w:rFonts w:ascii="Cambria Math" w:eastAsiaTheme="minorEastAsia" w:hAnsi="Cambria Math"/>
          </w:rPr>
          <m:t>⊂S</m:t>
        </m:r>
      </m:oMath>
      <w:r>
        <w:rPr>
          <w:rFonts w:eastAsiaTheme="minorEastAsia"/>
        </w:rPr>
        <w:t xml:space="preserve"> then </w:t>
      </w:r>
      <m:oMath>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m:rPr>
                <m:scr m:val="script"/>
              </m:rPr>
              <w:rPr>
                <w:rFonts w:ascii="Cambria Math" w:eastAsiaTheme="minorEastAsia" w:hAnsi="Cambria Math"/>
              </w:rPr>
              <m:t>∈S</m:t>
            </m:r>
          </m:e>
        </m:nary>
      </m:oMath>
    </w:p>
    <w:p w14:paraId="22DD0B7F" w14:textId="77777777" w:rsidR="002F4EE7" w:rsidRDefault="002F4EE7" w:rsidP="002F4EE7"/>
    <w:p w14:paraId="7A6AA737" w14:textId="6313FD53" w:rsidR="002F4EE7" w:rsidRDefault="002F4EE7" w:rsidP="002F4EE7">
      <w:r>
        <w:t xml:space="preserve">A </w:t>
      </w:r>
      <w:r w:rsidRPr="002F4EE7">
        <w:rPr>
          <w:i/>
          <w:iCs/>
        </w:rPr>
        <w:t>measure</w:t>
      </w:r>
      <w:r>
        <w:t xml:space="preserve"> is a function </w:t>
      </w:r>
      <m:oMath>
        <m:r>
          <w:rPr>
            <w:rFonts w:ascii="Cambria Math" w:hAnsi="Cambria Math"/>
          </w:rPr>
          <m:t>μ:</m:t>
        </m:r>
        <m:r>
          <m:rPr>
            <m:scr m:val="script"/>
          </m:rPr>
          <w:rPr>
            <w:rFonts w:ascii="Cambria Math" w:hAnsi="Cambria Math"/>
          </w:rPr>
          <m:t>S→</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d>
          <m:dPr>
            <m:begChr m:val="{"/>
            <m:endChr m:val="}"/>
            <m:ctrlPr>
              <w:rPr>
                <w:rFonts w:ascii="Cambria Math" w:hAnsi="Cambria Math"/>
                <w:i/>
              </w:rPr>
            </m:ctrlPr>
          </m:dPr>
          <m:e>
            <m:r>
              <w:rPr>
                <w:rFonts w:ascii="Cambria Math" w:hAnsi="Cambria Math"/>
              </w:rPr>
              <m:t>∞</m:t>
            </m:r>
          </m:e>
        </m:d>
      </m:oMath>
      <w:r w:rsidR="00163A25">
        <w:rPr>
          <w:rFonts w:eastAsiaTheme="minorEastAsia"/>
        </w:rPr>
        <w:t xml:space="preserve"> that is </w:t>
      </w:r>
      <m:oMath>
        <m:r>
          <w:rPr>
            <w:rFonts w:ascii="Cambria Math" w:hAnsi="Cambria Math"/>
          </w:rPr>
          <m:t>σ</m:t>
        </m:r>
      </m:oMath>
      <w:r w:rsidR="00163A25">
        <w:t>-a</w:t>
      </w:r>
      <w:r w:rsidR="00163A25">
        <w:t xml:space="preserve">dditive, that is, </w:t>
      </w:r>
      <m:oMath>
        <m:r>
          <w:rPr>
            <w:rFonts w:ascii="Cambria Math" w:hAnsi="Cambria Math"/>
          </w:rPr>
          <m:t>μ</m:t>
        </m:r>
        <m:d>
          <m:dPr>
            <m:ctrlPr>
              <w:rPr>
                <w:rFonts w:ascii="Cambria Math"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nary>
          </m:e>
        </m:d>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 xml:space="preserve"> μ</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d>
      </m:oMath>
      <w:r w:rsidR="00163A25">
        <w:rPr>
          <w:rFonts w:eastAsiaTheme="minorEastAsia"/>
        </w:rPr>
        <w:t xml:space="preserve"> if 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163A25">
        <w:rPr>
          <w:rFonts w:eastAsiaTheme="minorEastAsia"/>
        </w:rPr>
        <w:t xml:space="preserve"> are pairwise disjoint.</w:t>
      </w:r>
      <w:r w:rsidR="002D17CF">
        <w:rPr>
          <w:rFonts w:eastAsiaTheme="minorEastAsia"/>
        </w:rPr>
        <w:t xml:space="preserve"> A measured </w:t>
      </w:r>
      <m:oMath>
        <m:r>
          <w:rPr>
            <w:rFonts w:ascii="Cambria Math" w:hAnsi="Cambria Math"/>
          </w:rPr>
          <m:t>σ</m:t>
        </m:r>
      </m:oMath>
      <w:r w:rsidR="002D17CF">
        <w:t>-algebra</w:t>
      </w:r>
      <w:r w:rsidR="002D17CF">
        <w:rPr>
          <w:rFonts w:eastAsiaTheme="minorEastAsia"/>
        </w:rPr>
        <w:t xml:space="preserve"> is a pair </w:t>
      </w:r>
      <m:oMath>
        <m:d>
          <m:dPr>
            <m:ctrlPr>
              <w:rPr>
                <w:rFonts w:ascii="Cambria Math" w:eastAsiaTheme="minorEastAsia" w:hAnsi="Cambria Math"/>
                <w:i/>
              </w:rPr>
            </m:ctrlPr>
          </m:dPr>
          <m:e>
            <m:r>
              <w:rPr>
                <w:rFonts w:ascii="Cambria Math" w:eastAsiaTheme="minorEastAsia" w:hAnsi="Cambria Math"/>
              </w:rPr>
              <m:t>S,</m:t>
            </m:r>
            <m:r>
              <w:rPr>
                <w:rFonts w:ascii="Cambria Math" w:hAnsi="Cambria Math"/>
              </w:rPr>
              <m:t>μ</m:t>
            </m:r>
          </m:e>
        </m:d>
      </m:oMath>
      <w:r w:rsidR="002D17CF">
        <w:rPr>
          <w:rFonts w:eastAsiaTheme="minorEastAsia"/>
        </w:rPr>
        <w:t xml:space="preserve"> of a </w:t>
      </w:r>
      <m:oMath>
        <m:r>
          <w:rPr>
            <w:rFonts w:ascii="Cambria Math" w:hAnsi="Cambria Math"/>
          </w:rPr>
          <m:t>σ</m:t>
        </m:r>
      </m:oMath>
      <w:r w:rsidR="002D17CF">
        <w:t>-algebra</w:t>
      </w:r>
      <w:r w:rsidR="002D17CF">
        <w:t xml:space="preserve"> and a measure, and a </w:t>
      </w:r>
      <w:r w:rsidR="002D17CF" w:rsidRPr="002D17CF">
        <w:rPr>
          <w:i/>
          <w:iCs/>
        </w:rPr>
        <w:t>measure space</w:t>
      </w:r>
      <w:r w:rsidR="002D17CF">
        <w:t xml:space="preserve"> is a triple </w:t>
      </w:r>
      <m:oMath>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rPr>
              <m:t>S,</m:t>
            </m:r>
            <m:r>
              <w:rPr>
                <w:rFonts w:ascii="Cambria Math" w:hAnsi="Cambria Math"/>
              </w:rPr>
              <m:t>μ</m:t>
            </m:r>
          </m:e>
        </m:d>
      </m:oMath>
      <w:r w:rsidR="00DE64F0">
        <w:rPr>
          <w:rFonts w:eastAsiaTheme="minorEastAsia"/>
        </w:rPr>
        <w:t xml:space="preserve"> of a set, a </w:t>
      </w:r>
      <m:oMath>
        <m:r>
          <w:rPr>
            <w:rFonts w:ascii="Cambria Math" w:hAnsi="Cambria Math"/>
          </w:rPr>
          <m:t>σ</m:t>
        </m:r>
      </m:oMath>
      <w:r w:rsidR="00DE64F0">
        <w:t>-algebra</w:t>
      </w:r>
      <w:r w:rsidR="00DE64F0">
        <w:t xml:space="preserve"> of subsets, and a measure. </w:t>
      </w:r>
    </w:p>
    <w:p w14:paraId="084D96ED" w14:textId="77777777" w:rsidR="00DE64F0" w:rsidRDefault="00DE64F0" w:rsidP="002F4EE7"/>
    <w:p w14:paraId="5A291DB2" w14:textId="2AAD457A" w:rsidR="00DE64F0" w:rsidRPr="006A509C" w:rsidRDefault="000342BB" w:rsidP="002F4EE7">
      <w:r w:rsidRPr="000342BB">
        <w:rPr>
          <w:b/>
          <w:bCs/>
        </w:rPr>
        <w:t>Lemma</w:t>
      </w:r>
      <w:r>
        <w:t xml:space="preserve"> a </w:t>
      </w:r>
      <m:oMath>
        <m:r>
          <w:rPr>
            <w:rFonts w:ascii="Cambria Math" w:hAnsi="Cambria Math"/>
          </w:rPr>
          <m:t>σ</m:t>
        </m:r>
      </m:oMath>
      <w:r>
        <w:t>-algebra</w:t>
      </w:r>
      <w:r>
        <w:t xml:space="preserve"> is closed under the operations </w:t>
      </w:r>
      <w:r w:rsidRPr="000342BB">
        <w:rPr>
          <w:i/>
          <w:iCs/>
        </w:rPr>
        <w:t>difference</w:t>
      </w:r>
      <w:r>
        <w:t xml:space="preserve"> and countable </w:t>
      </w:r>
      <w:r w:rsidRPr="000342BB">
        <w:rPr>
          <w:i/>
          <w:iCs/>
        </w:rPr>
        <w:t>intersection</w:t>
      </w:r>
      <w:r>
        <w:t xml:space="preserve"> ; </w:t>
      </w:r>
      <m:oMath>
        <m:r>
          <w:rPr>
            <w:rFonts w:ascii="Cambria Math" w:hAnsi="Cambria Math"/>
          </w:rPr>
          <m:t>σ</m:t>
        </m:r>
      </m:oMath>
      <w:r>
        <w:t>-algebra</w:t>
      </w:r>
      <w:r>
        <w:t xml:space="preserve"> contains </w:t>
      </w:r>
      <m:oMath>
        <m:r>
          <w:rPr>
            <w:rFonts w:ascii="Cambria Math" w:hAnsi="Cambria Math"/>
          </w:rPr>
          <m:t>∅</m:t>
        </m:r>
      </m:oMath>
      <w:r>
        <w:rPr>
          <w:rFonts w:eastAsiaTheme="minorEastAsia"/>
        </w:rPr>
        <w:t xml:space="preserve"> and </w:t>
      </w:r>
      <m:oMath>
        <m:r>
          <w:rPr>
            <w:rFonts w:ascii="Cambria Math" w:eastAsiaTheme="minorEastAsia" w:hAnsi="Cambria Math"/>
          </w:rPr>
          <m:t>X</m:t>
        </m:r>
      </m:oMath>
      <w:r>
        <w:rPr>
          <w:rFonts w:eastAsiaTheme="minorEastAsia"/>
        </w:rPr>
        <w:t>.</w:t>
      </w:r>
    </w:p>
    <w:p w14:paraId="709C5340" w14:textId="77777777" w:rsidR="008B2049" w:rsidRDefault="008B2049"/>
    <w:p w14:paraId="61ECD7ED" w14:textId="26F9D080" w:rsidR="008B3650" w:rsidRDefault="008B3650">
      <w:r w:rsidRPr="008B3650">
        <w:rPr>
          <w:b/>
          <w:bCs/>
        </w:rPr>
        <w:t>Definition</w:t>
      </w:r>
      <w:r>
        <w:t xml:space="preserve"> </w:t>
      </w:r>
      <w:r w:rsidRPr="008B3650">
        <w:rPr>
          <w:i/>
          <w:iCs/>
        </w:rPr>
        <w:t>a null set</w:t>
      </w:r>
    </w:p>
    <w:p w14:paraId="6AB04C2E" w14:textId="77777777" w:rsidR="008B3650" w:rsidRDefault="008B3650"/>
    <w:sectPr w:rsidR="008B3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6EAF"/>
    <w:multiLevelType w:val="hybridMultilevel"/>
    <w:tmpl w:val="E53CDAB6"/>
    <w:lvl w:ilvl="0" w:tplc="C382D0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425D9D"/>
    <w:multiLevelType w:val="hybridMultilevel"/>
    <w:tmpl w:val="34BEC0A4"/>
    <w:lvl w:ilvl="0" w:tplc="8BA818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16203">
    <w:abstractNumId w:val="0"/>
  </w:num>
  <w:num w:numId="2" w16cid:durableId="1055005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C9"/>
    <w:rsid w:val="000342BB"/>
    <w:rsid w:val="00163A25"/>
    <w:rsid w:val="0028631B"/>
    <w:rsid w:val="002D17CF"/>
    <w:rsid w:val="002F4EE7"/>
    <w:rsid w:val="0041340C"/>
    <w:rsid w:val="0053777D"/>
    <w:rsid w:val="006723C9"/>
    <w:rsid w:val="006A623F"/>
    <w:rsid w:val="0076273D"/>
    <w:rsid w:val="008B2049"/>
    <w:rsid w:val="008B3650"/>
    <w:rsid w:val="009E4EFF"/>
    <w:rsid w:val="00AD2000"/>
    <w:rsid w:val="00DE6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4BCA6"/>
  <w15:chartTrackingRefBased/>
  <w15:docId w15:val="{F44FE249-73C5-5C47-98EA-7F6E9606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3C9"/>
    <w:pPr>
      <w:spacing w:after="0"/>
    </w:pPr>
    <w:rPr>
      <w:sz w:val="19"/>
    </w:rPr>
  </w:style>
  <w:style w:type="paragraph" w:styleId="Heading1">
    <w:name w:val="heading 1"/>
    <w:basedOn w:val="Normal"/>
    <w:next w:val="Normal"/>
    <w:link w:val="Heading1Char"/>
    <w:uiPriority w:val="9"/>
    <w:qFormat/>
    <w:rsid w:val="006723C9"/>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8B2049"/>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8B2049"/>
    <w:pPr>
      <w:keepNext/>
      <w:keepLines/>
      <w:spacing w:before="160" w:after="80"/>
      <w:outlineLvl w:val="2"/>
    </w:pPr>
    <w:rPr>
      <w:rFonts w:eastAsiaTheme="majorEastAsia"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672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3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3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3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3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3C9"/>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8B2049"/>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8B2049"/>
    <w:rPr>
      <w:rFonts w:eastAsiaTheme="majorEastAsia"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672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3C9"/>
    <w:rPr>
      <w:rFonts w:eastAsiaTheme="majorEastAsia" w:cstheme="majorBidi"/>
      <w:color w:val="272727" w:themeColor="text1" w:themeTint="D8"/>
    </w:rPr>
  </w:style>
  <w:style w:type="paragraph" w:styleId="Title">
    <w:name w:val="Title"/>
    <w:basedOn w:val="Normal"/>
    <w:next w:val="Normal"/>
    <w:link w:val="TitleChar"/>
    <w:uiPriority w:val="10"/>
    <w:qFormat/>
    <w:rsid w:val="006723C9"/>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6723C9"/>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672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3C9"/>
    <w:pPr>
      <w:spacing w:before="160"/>
      <w:jc w:val="center"/>
    </w:pPr>
    <w:rPr>
      <w:i/>
      <w:iCs/>
      <w:color w:val="404040" w:themeColor="text1" w:themeTint="BF"/>
    </w:rPr>
  </w:style>
  <w:style w:type="character" w:customStyle="1" w:styleId="QuoteChar">
    <w:name w:val="Quote Char"/>
    <w:basedOn w:val="DefaultParagraphFont"/>
    <w:link w:val="Quote"/>
    <w:uiPriority w:val="29"/>
    <w:rsid w:val="006723C9"/>
    <w:rPr>
      <w:i/>
      <w:iCs/>
      <w:color w:val="404040" w:themeColor="text1" w:themeTint="BF"/>
    </w:rPr>
  </w:style>
  <w:style w:type="paragraph" w:styleId="ListParagraph">
    <w:name w:val="List Paragraph"/>
    <w:basedOn w:val="Normal"/>
    <w:uiPriority w:val="34"/>
    <w:qFormat/>
    <w:rsid w:val="006723C9"/>
    <w:pPr>
      <w:ind w:left="720"/>
      <w:contextualSpacing/>
    </w:pPr>
  </w:style>
  <w:style w:type="character" w:styleId="IntenseEmphasis">
    <w:name w:val="Intense Emphasis"/>
    <w:basedOn w:val="DefaultParagraphFont"/>
    <w:uiPriority w:val="21"/>
    <w:qFormat/>
    <w:rsid w:val="006723C9"/>
    <w:rPr>
      <w:i/>
      <w:iCs/>
      <w:color w:val="0F4761" w:themeColor="accent1" w:themeShade="BF"/>
    </w:rPr>
  </w:style>
  <w:style w:type="paragraph" w:styleId="IntenseQuote">
    <w:name w:val="Intense Quote"/>
    <w:basedOn w:val="Normal"/>
    <w:next w:val="Normal"/>
    <w:link w:val="IntenseQuoteChar"/>
    <w:uiPriority w:val="30"/>
    <w:qFormat/>
    <w:rsid w:val="00672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3C9"/>
    <w:rPr>
      <w:i/>
      <w:iCs/>
      <w:color w:val="0F4761" w:themeColor="accent1" w:themeShade="BF"/>
    </w:rPr>
  </w:style>
  <w:style w:type="character" w:styleId="IntenseReference">
    <w:name w:val="Intense Reference"/>
    <w:basedOn w:val="DefaultParagraphFont"/>
    <w:uiPriority w:val="32"/>
    <w:qFormat/>
    <w:rsid w:val="006723C9"/>
    <w:rPr>
      <w:b/>
      <w:bCs/>
      <w:smallCaps/>
      <w:color w:val="0F4761" w:themeColor="accent1" w:themeShade="BF"/>
      <w:spacing w:val="5"/>
    </w:rPr>
  </w:style>
  <w:style w:type="character" w:styleId="Hyperlink">
    <w:name w:val="Hyperlink"/>
    <w:basedOn w:val="DefaultParagraphFont"/>
    <w:uiPriority w:val="99"/>
    <w:semiHidden/>
    <w:unhideWhenUsed/>
    <w:rsid w:val="006A623F"/>
    <w:rPr>
      <w:color w:val="0000FF"/>
      <w:u w:val="single"/>
    </w:rPr>
  </w:style>
  <w:style w:type="character" w:styleId="PlaceholderText">
    <w:name w:val="Placeholder Text"/>
    <w:basedOn w:val="DefaultParagraphFont"/>
    <w:uiPriority w:val="99"/>
    <w:semiHidden/>
    <w:rsid w:val="008B20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imitarpg13/dynamical_systems_and_ergodicity/blob/main/literature/books/IntroductionToModernTheoryOfDynamicalSystems_KatokHasselblatt199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5pEjtIkywPs" TargetMode="External"/><Relationship Id="rId5" Type="http://schemas.openxmlformats.org/officeDocument/2006/relationships/hyperlink" Target="https://www.youtube.com/watch?v=mgoXk09ToF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1350</Words>
  <Characters>7699</Characters>
  <Application>Microsoft Office Word</Application>
  <DocSecurity>0</DocSecurity>
  <Lines>64</Lines>
  <Paragraphs>18</Paragraphs>
  <ScaleCrop>false</ScaleCrop>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11</cp:revision>
  <dcterms:created xsi:type="dcterms:W3CDTF">2025-12-05T10:38:00Z</dcterms:created>
  <dcterms:modified xsi:type="dcterms:W3CDTF">2025-12-05T12:14:00Z</dcterms:modified>
</cp:coreProperties>
</file>