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0F9D" w14:textId="4523B223" w:rsidR="00042DC8" w:rsidRDefault="005F022D" w:rsidP="005F022D">
      <w:pPr>
        <w:pStyle w:val="Title"/>
      </w:pPr>
      <w:r>
        <w:t>Hamiltonian in Optimal Control Theory and Pontryagin Maximum Principle</w:t>
      </w:r>
    </w:p>
    <w:p w14:paraId="0D04366C" w14:textId="57D69FF1" w:rsidR="005F022D" w:rsidRDefault="005F022D">
      <w:r>
        <w:t>compiled by D.Gueorguiev, 6/26/25</w:t>
      </w:r>
    </w:p>
    <w:p w14:paraId="1122F9DB" w14:textId="77777777" w:rsidR="005F022D" w:rsidRDefault="005F022D"/>
    <w:p w14:paraId="4C4EFE08" w14:textId="77777777" w:rsidR="005F022D" w:rsidRDefault="005F022D"/>
    <w:sectPr w:rsidR="005F0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2D"/>
    <w:rsid w:val="00042DC8"/>
    <w:rsid w:val="005F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5B950"/>
  <w15:chartTrackingRefBased/>
  <w15:docId w15:val="{291A020C-1BC5-9146-A498-230E27F4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22D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22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22D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022D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22D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022D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22D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NoSpacing">
    <w:name w:val="No Spacing"/>
    <w:uiPriority w:val="1"/>
    <w:qFormat/>
    <w:rsid w:val="005F022D"/>
    <w:rPr>
      <w:rFonts w:ascii="Aptos" w:hAnsi="Aptos"/>
      <w:sz w:val="19"/>
    </w:rPr>
  </w:style>
  <w:style w:type="paragraph" w:customStyle="1" w:styleId="Monaco">
    <w:name w:val="Monaco"/>
    <w:basedOn w:val="Normal"/>
    <w:qFormat/>
    <w:rsid w:val="005F022D"/>
    <w:rPr>
      <w:rFonts w:ascii="Monaco" w:hAnsi="Monaco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</cp:revision>
  <dcterms:created xsi:type="dcterms:W3CDTF">2025-06-26T22:47:00Z</dcterms:created>
  <dcterms:modified xsi:type="dcterms:W3CDTF">2025-06-26T22:53:00Z</dcterms:modified>
</cp:coreProperties>
</file>