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EF00" w14:textId="2A8D6B6D" w:rsidR="00042DC8" w:rsidRPr="00E80500" w:rsidRDefault="00E9639D" w:rsidP="00E80500">
      <w:pPr>
        <w:pStyle w:val="Heading1"/>
        <w:rPr>
          <w:sz w:val="28"/>
          <w:szCs w:val="28"/>
        </w:rPr>
      </w:pPr>
      <w:r w:rsidRPr="00E80500">
        <w:rPr>
          <w:sz w:val="28"/>
          <w:szCs w:val="28"/>
        </w:rPr>
        <w:t>Notes on dynamica</w:t>
      </w:r>
      <w:r w:rsidR="00E80500" w:rsidRPr="00E80500">
        <w:rPr>
          <w:sz w:val="28"/>
          <w:szCs w:val="28"/>
        </w:rPr>
        <w:t>l systems and their applicability in semantic analysis</w:t>
      </w:r>
    </w:p>
    <w:p w14:paraId="7029CB50" w14:textId="226BACC7" w:rsidR="00E80500" w:rsidRDefault="00E80500">
      <w:pPr>
        <w:rPr>
          <w:sz w:val="20"/>
          <w:szCs w:val="20"/>
        </w:rPr>
      </w:pPr>
      <w:r>
        <w:rPr>
          <w:sz w:val="20"/>
          <w:szCs w:val="20"/>
        </w:rPr>
        <w:t>D. Gueorguiev 1/5/23</w:t>
      </w:r>
    </w:p>
    <w:p w14:paraId="2364C2C8" w14:textId="77777777" w:rsidR="00E80500" w:rsidRDefault="00E80500">
      <w:pPr>
        <w:rPr>
          <w:sz w:val="20"/>
          <w:szCs w:val="20"/>
        </w:rPr>
      </w:pPr>
    </w:p>
    <w:p w14:paraId="2560344E" w14:textId="7E2B6BB4" w:rsidR="00DD0575" w:rsidRDefault="00DD0575" w:rsidP="00DD0575">
      <w:pPr>
        <w:pStyle w:val="Heading2"/>
      </w:pPr>
      <w:r>
        <w:t>Introductory Notes</w:t>
      </w:r>
    </w:p>
    <w:p w14:paraId="5A5CF04A" w14:textId="77777777" w:rsidR="00DD0575" w:rsidRDefault="00DD0575">
      <w:pPr>
        <w:rPr>
          <w:sz w:val="20"/>
          <w:szCs w:val="20"/>
        </w:rPr>
      </w:pPr>
    </w:p>
    <w:p w14:paraId="3D3C77D2" w14:textId="2B8B5E33" w:rsidR="00E80500" w:rsidRDefault="005F4721">
      <w:pPr>
        <w:rPr>
          <w:sz w:val="20"/>
          <w:szCs w:val="20"/>
        </w:rPr>
      </w:pPr>
      <w:r>
        <w:rPr>
          <w:sz w:val="20"/>
          <w:szCs w:val="20"/>
        </w:rPr>
        <w:t xml:space="preserve">In physics </w:t>
      </w:r>
      <w:r w:rsidRPr="00A92056">
        <w:rPr>
          <w:i/>
          <w:iCs/>
          <w:sz w:val="20"/>
          <w:szCs w:val="20"/>
        </w:rPr>
        <w:t>dynamical system</w:t>
      </w:r>
      <w:r>
        <w:rPr>
          <w:sz w:val="20"/>
          <w:szCs w:val="20"/>
        </w:rPr>
        <w:t xml:space="preserve"> is described as:</w:t>
      </w:r>
    </w:p>
    <w:p w14:paraId="305BDB1E" w14:textId="048A5463" w:rsidR="005F4721" w:rsidRPr="00D864F4" w:rsidRDefault="00A92056">
      <w:pPr>
        <w:rPr>
          <w:i/>
          <w:iCs/>
          <w:sz w:val="20"/>
          <w:szCs w:val="20"/>
        </w:rPr>
      </w:pPr>
      <w:r w:rsidRPr="00D864F4">
        <w:rPr>
          <w:i/>
          <w:iCs/>
          <w:sz w:val="20"/>
          <w:szCs w:val="20"/>
        </w:rPr>
        <w:t xml:space="preserve">An ensemble of particles whose state varies over time and obeys equations of evolution involving derivatives. The evolution of the whole system is dictated by the solution of </w:t>
      </w:r>
      <w:r w:rsidR="00D864F4" w:rsidRPr="00D864F4">
        <w:rPr>
          <w:i/>
          <w:iCs/>
          <w:sz w:val="20"/>
          <w:szCs w:val="20"/>
        </w:rPr>
        <w:t>the equations of the evolution of the system.</w:t>
      </w:r>
    </w:p>
    <w:p w14:paraId="64A795A8" w14:textId="77777777" w:rsidR="00D864F4" w:rsidRDefault="00D864F4">
      <w:pPr>
        <w:rPr>
          <w:sz w:val="20"/>
          <w:szCs w:val="20"/>
        </w:rPr>
      </w:pPr>
    </w:p>
    <w:p w14:paraId="09911B03" w14:textId="42B9C530" w:rsidR="00D864F4" w:rsidRDefault="00A654C0">
      <w:pPr>
        <w:rPr>
          <w:sz w:val="20"/>
          <w:szCs w:val="20"/>
        </w:rPr>
      </w:pPr>
      <w:r>
        <w:rPr>
          <w:sz w:val="20"/>
          <w:szCs w:val="20"/>
        </w:rPr>
        <w:t>To be a bit more precise we recognize that dynamical system includes the following co</w:t>
      </w:r>
      <w:r w:rsidR="005B537E">
        <w:rPr>
          <w:sz w:val="20"/>
          <w:szCs w:val="20"/>
        </w:rPr>
        <w:t>ncepts</w:t>
      </w:r>
      <w:r>
        <w:rPr>
          <w:sz w:val="20"/>
          <w:szCs w:val="20"/>
        </w:rPr>
        <w:t>:</w:t>
      </w:r>
    </w:p>
    <w:p w14:paraId="35F5EAFA" w14:textId="694EB804" w:rsidR="00A654C0" w:rsidRDefault="005B537E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concept of </w:t>
      </w:r>
      <w:r w:rsidRPr="005B537E">
        <w:rPr>
          <w:i/>
          <w:iCs/>
          <w:sz w:val="20"/>
          <w:szCs w:val="20"/>
        </w:rPr>
        <w:t>P</w:t>
      </w:r>
      <w:r w:rsidR="007F4B13" w:rsidRPr="005B537E">
        <w:rPr>
          <w:i/>
          <w:iCs/>
          <w:sz w:val="20"/>
          <w:szCs w:val="20"/>
        </w:rPr>
        <w:t xml:space="preserve">hase </w:t>
      </w:r>
      <w:r w:rsidRPr="005B537E">
        <w:rPr>
          <w:i/>
          <w:iCs/>
          <w:sz w:val="20"/>
          <w:szCs w:val="20"/>
        </w:rPr>
        <w:t>S</w:t>
      </w:r>
      <w:r w:rsidR="007F4B13" w:rsidRPr="005B537E">
        <w:rPr>
          <w:i/>
          <w:iCs/>
          <w:sz w:val="20"/>
          <w:szCs w:val="20"/>
        </w:rPr>
        <w:t>pace</w:t>
      </w:r>
      <w:r w:rsidR="007F4B13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7F4B13">
        <w:rPr>
          <w:sz w:val="20"/>
          <w:szCs w:val="20"/>
        </w:rPr>
        <w:t>, whose elements or “points” represent possible states of the system</w:t>
      </w:r>
    </w:p>
    <w:p w14:paraId="3553C0C6" w14:textId="77777777" w:rsidR="00CD16A4" w:rsidRDefault="005B537E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concept of </w:t>
      </w:r>
      <w:r w:rsidRPr="00A6721D">
        <w:rPr>
          <w:i/>
          <w:iCs/>
          <w:sz w:val="20"/>
          <w:szCs w:val="20"/>
        </w:rPr>
        <w:t>Time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which may be discrete or continuous. It may extend either only in the future </w:t>
      </w:r>
      <w:r w:rsidR="003527E9">
        <w:rPr>
          <w:sz w:val="20"/>
          <w:szCs w:val="20"/>
        </w:rPr>
        <w:t xml:space="preserve">(irreversible or noninvertible processes) or into the past as well as the future (reversible / invertible processes). </w:t>
      </w:r>
      <w:r w:rsidR="00E220A0">
        <w:rPr>
          <w:sz w:val="20"/>
          <w:szCs w:val="20"/>
        </w:rPr>
        <w:t xml:space="preserve">The sequence of time moments for a reversible discrete-time process is in a natural correspondence to the set of all integers; irreversibility corresponds to considering only nonnegative integers. </w:t>
      </w:r>
      <w:r w:rsidR="00CD16A4">
        <w:rPr>
          <w:sz w:val="20"/>
          <w:szCs w:val="20"/>
        </w:rPr>
        <w:t>For continuous-time processes, time is represented by the set of all real numbers in the reversible case and by the set of nonnegative real numbers for the irreversible case</w:t>
      </w:r>
    </w:p>
    <w:p w14:paraId="0B29407D" w14:textId="7A80181B" w:rsidR="007F4B13" w:rsidRDefault="003400A0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6721D">
        <w:rPr>
          <w:i/>
          <w:iCs/>
          <w:sz w:val="20"/>
          <w:szCs w:val="20"/>
        </w:rPr>
        <w:t>Equations of evolution</w:t>
      </w:r>
      <w:r w:rsidR="005F4FAE">
        <w:rPr>
          <w:i/>
          <w:iCs/>
          <w:sz w:val="20"/>
          <w:szCs w:val="20"/>
        </w:rPr>
        <w:t xml:space="preserve"> aka time evolution laws</w:t>
      </w:r>
      <w:r>
        <w:rPr>
          <w:sz w:val="20"/>
          <w:szCs w:val="20"/>
        </w:rPr>
        <w:t xml:space="preserve">. Most generally, this is a rule that allows us to determine the state of the system at each moment of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from its states </w:t>
      </w:r>
      <w:r w:rsidR="00477F12" w:rsidRPr="00477F12">
        <w:rPr>
          <w:color w:val="C45911" w:themeColor="accent2" w:themeShade="BF"/>
          <w:sz w:val="20"/>
          <w:szCs w:val="20"/>
          <w:u w:val="single"/>
        </w:rPr>
        <w:t>at</w:t>
      </w:r>
      <w:r w:rsidRPr="00477F12">
        <w:rPr>
          <w:color w:val="C45911" w:themeColor="accent2" w:themeShade="BF"/>
          <w:sz w:val="20"/>
          <w:szCs w:val="20"/>
          <w:u w:val="single"/>
        </w:rPr>
        <w:t xml:space="preserve"> all previous times</w:t>
      </w:r>
      <w:r>
        <w:rPr>
          <w:sz w:val="20"/>
          <w:szCs w:val="20"/>
        </w:rPr>
        <w:t xml:space="preserve">. </w:t>
      </w:r>
      <w:r w:rsidR="00E220A0">
        <w:rPr>
          <w:sz w:val="20"/>
          <w:szCs w:val="20"/>
        </w:rPr>
        <w:t xml:space="preserve"> </w:t>
      </w:r>
      <w:r w:rsidR="00477F12">
        <w:rPr>
          <w:sz w:val="20"/>
          <w:szCs w:val="20"/>
        </w:rPr>
        <w:t>Thus, the most general time-evolution law is time-dependent and has infinite amount of memory. M</w:t>
      </w:r>
      <w:r w:rsidR="005F4FAE">
        <w:rPr>
          <w:sz w:val="20"/>
          <w:szCs w:val="20"/>
        </w:rPr>
        <w:t xml:space="preserve">ost popular time evolution laws are those that allow us to define all future states (and for the reversible system also past) states </w:t>
      </w:r>
      <w:r w:rsidR="005F4FAE" w:rsidRPr="005F4FAE">
        <w:rPr>
          <w:color w:val="C45911" w:themeColor="accent2" w:themeShade="BF"/>
          <w:sz w:val="20"/>
          <w:szCs w:val="20"/>
          <w:u w:val="single"/>
        </w:rPr>
        <w:t>given a single state at any particular moment</w:t>
      </w:r>
      <w:r w:rsidR="005F4FAE">
        <w:rPr>
          <w:sz w:val="20"/>
          <w:szCs w:val="20"/>
        </w:rPr>
        <w:t xml:space="preserve">. </w:t>
      </w:r>
    </w:p>
    <w:p w14:paraId="7DDD54E7" w14:textId="4487065E" w:rsidR="005F4FAE" w:rsidRDefault="005F4FAE" w:rsidP="005F4FAE">
      <w:pPr>
        <w:pStyle w:val="ListParagraph"/>
        <w:ind w:left="1080"/>
        <w:rPr>
          <w:sz w:val="20"/>
          <w:szCs w:val="20"/>
        </w:rPr>
      </w:pPr>
      <w:r w:rsidRPr="005F4FAE">
        <w:rPr>
          <w:sz w:val="20"/>
          <w:szCs w:val="20"/>
        </w:rPr>
        <w:t>F</w:t>
      </w:r>
      <w:r>
        <w:rPr>
          <w:sz w:val="20"/>
          <w:szCs w:val="20"/>
        </w:rPr>
        <w:t xml:space="preserve">urther assumption which is made is that the law of time evolution does not change with time. In other words, the result of time evolution </w:t>
      </w:r>
      <w:r w:rsidRPr="00F87C12">
        <w:rPr>
          <w:color w:val="C45911" w:themeColor="accent2" w:themeShade="BF"/>
          <w:sz w:val="20"/>
          <w:szCs w:val="20"/>
        </w:rPr>
        <w:t>will depend only on the initial position of the system and on the length of the evolution</w:t>
      </w:r>
      <w:r>
        <w:rPr>
          <w:sz w:val="20"/>
          <w:szCs w:val="20"/>
        </w:rPr>
        <w:t xml:space="preserve"> but not on the moment of time when the state of the system was initially set up.</w:t>
      </w:r>
      <w:r w:rsidR="00F87C12">
        <w:rPr>
          <w:sz w:val="20"/>
          <w:szCs w:val="20"/>
        </w:rPr>
        <w:t xml:space="preserve"> Thus, if our system was initially at state </w:t>
      </w:r>
      <m:oMath>
        <m:r>
          <w:rPr>
            <w:rFonts w:ascii="Cambria Math" w:hAnsi="Cambria Math"/>
            <w:sz w:val="20"/>
            <w:szCs w:val="20"/>
          </w:rPr>
          <m:t>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DB22DB">
        <w:rPr>
          <w:sz w:val="20"/>
          <w:szCs w:val="20"/>
        </w:rPr>
        <w:t xml:space="preserve">, it will find itself after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 at a new state which is uniquely determined by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DB22DB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, and thus can be denoted by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</m:oMath>
      <w:r w:rsidR="00DB22DB">
        <w:rPr>
          <w:sz w:val="20"/>
          <w:szCs w:val="20"/>
        </w:rPr>
        <w:t xml:space="preserve">. Fixing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, we obtain a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:x⟼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</m:oMath>
      <w:r w:rsidR="009A3BF7">
        <w:rPr>
          <w:sz w:val="20"/>
          <w:szCs w:val="20"/>
        </w:rPr>
        <w:t xml:space="preserve"> of the phase space onto itself. These transformations for different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A3BF7">
        <w:rPr>
          <w:sz w:val="20"/>
          <w:szCs w:val="20"/>
        </w:rPr>
        <w:t xml:space="preserve"> are related to each other. </w:t>
      </w:r>
      <w:r w:rsidR="00135755">
        <w:rPr>
          <w:sz w:val="20"/>
          <w:szCs w:val="20"/>
        </w:rPr>
        <w:t xml:space="preserve">Namely, the evolution of the state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35755">
        <w:rPr>
          <w:sz w:val="20"/>
          <w:szCs w:val="20"/>
        </w:rPr>
        <w:t xml:space="preserve"> for time </w:t>
      </w:r>
      <m:oMath>
        <m:r>
          <w:rPr>
            <w:rFonts w:ascii="Cambria Math" w:hAnsi="Cambria Math"/>
            <w:sz w:val="20"/>
            <w:szCs w:val="20"/>
          </w:rPr>
          <m:t>s+t</m:t>
        </m:r>
      </m:oMath>
      <w:r w:rsidR="00135755">
        <w:rPr>
          <w:sz w:val="20"/>
          <w:szCs w:val="20"/>
        </w:rPr>
        <w:t xml:space="preserve"> can be accomplished by first applying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35755"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35755">
        <w:rPr>
          <w:sz w:val="20"/>
          <w:szCs w:val="20"/>
        </w:rPr>
        <w:t xml:space="preserve"> </w:t>
      </w:r>
      <w:r w:rsidR="00116E7C">
        <w:rPr>
          <w:sz w:val="20"/>
          <w:szCs w:val="20"/>
        </w:rPr>
        <w:t xml:space="preserve">and then by applying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116E7C">
        <w:rPr>
          <w:sz w:val="20"/>
          <w:szCs w:val="20"/>
        </w:rPr>
        <w:t xml:space="preserve"> to the new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16E7C">
        <w:rPr>
          <w:sz w:val="20"/>
          <w:szCs w:val="20"/>
        </w:rPr>
        <w:t xml:space="preserve">. Thus, we have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  <m:r>
              <w:rPr>
                <w:rFonts w:ascii="Cambria Math" w:hAnsi="Cambria Math"/>
                <w:sz w:val="20"/>
                <w:szCs w:val="20"/>
              </w:rPr>
              <m:t>+s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,s</m:t>
            </m:r>
          </m:e>
        </m:d>
      </m:oMath>
      <w:r w:rsidR="00116E7C">
        <w:rPr>
          <w:sz w:val="20"/>
          <w:szCs w:val="20"/>
        </w:rPr>
        <w:t xml:space="preserve"> or equivalently,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</m:t>
            </m:r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116E7C">
        <w:rPr>
          <w:sz w:val="20"/>
          <w:szCs w:val="20"/>
        </w:rPr>
        <w:t xml:space="preserve"> is equal to the composition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16E7C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E63C61">
        <w:rPr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t+s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E63C61">
        <w:rPr>
          <w:sz w:val="20"/>
          <w:szCs w:val="20"/>
        </w:rPr>
        <w:t xml:space="preserve">. In other words, the transformations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E63C61">
        <w:rPr>
          <w:sz w:val="20"/>
          <w:szCs w:val="20"/>
        </w:rPr>
        <w:t xml:space="preserve"> form a semigroup.</w:t>
      </w:r>
      <w:r w:rsidR="00663195">
        <w:rPr>
          <w:sz w:val="20"/>
          <w:szCs w:val="20"/>
        </w:rPr>
        <w:t xml:space="preserve"> For a reversible system the transformations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663195">
        <w:rPr>
          <w:sz w:val="20"/>
          <w:szCs w:val="20"/>
        </w:rPr>
        <w:t xml:space="preserve"> are defined for both positive and negative values of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663195">
        <w:rPr>
          <w:sz w:val="20"/>
          <w:szCs w:val="20"/>
        </w:rPr>
        <w:t xml:space="preserve"> and each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663195">
        <w:rPr>
          <w:sz w:val="20"/>
          <w:szCs w:val="20"/>
        </w:rPr>
        <w:t xml:space="preserve"> is invertible.</w:t>
      </w:r>
      <w:r w:rsidR="00300F9A">
        <w:rPr>
          <w:sz w:val="20"/>
          <w:szCs w:val="20"/>
        </w:rPr>
        <w:t xml:space="preserve"> Thus, a reversible discrete-time dynamical system is represented by a cyclic group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| n</m:t>
            </m:r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∈Z</m:t>
            </m:r>
          </m:e>
        </m:d>
      </m:oMath>
      <w:r w:rsidR="00300F9A">
        <w:rPr>
          <w:sz w:val="20"/>
          <w:szCs w:val="20"/>
        </w:rPr>
        <w:t xml:space="preserve"> of one-to-one transformations of the phase space onto itself. </w:t>
      </w:r>
      <w:r w:rsidR="009F505A">
        <w:rPr>
          <w:sz w:val="20"/>
          <w:szCs w:val="20"/>
        </w:rPr>
        <w:t xml:space="preserve">Similarly, a reversible continuous-time dynamical system determines one-parameter group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| t</m:t>
            </m:r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e>
        </m:d>
      </m:oMath>
      <w:r w:rsidR="009F505A">
        <w:rPr>
          <w:sz w:val="20"/>
          <w:szCs w:val="20"/>
        </w:rPr>
        <w:t xml:space="preserve"> of one-to-one transformations of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9F505A">
        <w:rPr>
          <w:sz w:val="20"/>
          <w:szCs w:val="20"/>
        </w:rPr>
        <w:t xml:space="preserve"> onto itself.</w:t>
      </w:r>
    </w:p>
    <w:p w14:paraId="4DFFB44B" w14:textId="77777777" w:rsidR="00DD0575" w:rsidRDefault="00DD0575" w:rsidP="005F4FAE">
      <w:pPr>
        <w:pStyle w:val="ListParagraph"/>
        <w:ind w:left="1080"/>
        <w:rPr>
          <w:sz w:val="20"/>
          <w:szCs w:val="20"/>
        </w:rPr>
      </w:pPr>
    </w:p>
    <w:p w14:paraId="5A27728A" w14:textId="430FC6F3" w:rsidR="00DD0575" w:rsidRDefault="00DD0575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The description of dynamical system is somewhat easier when time is </w:t>
      </w:r>
      <w:r w:rsidR="009D77DB">
        <w:rPr>
          <w:sz w:val="20"/>
          <w:szCs w:val="20"/>
        </w:rPr>
        <w:t>discrete because</w:t>
      </w:r>
      <w:r>
        <w:rPr>
          <w:sz w:val="20"/>
          <w:szCs w:val="20"/>
        </w:rPr>
        <w:t xml:space="preserve"> the map generating a discrete-time system often can be given explicitly. In contrast, a continuous-time dynamical system is usually given infinitesimally </w:t>
      </w:r>
      <w:r w:rsidR="009D77DB">
        <w:rPr>
          <w:sz w:val="20"/>
          <w:szCs w:val="20"/>
        </w:rPr>
        <w:t xml:space="preserve">(by means of differential equations) and the reconstruction of the dynamics from this infinitesimal description involves some kind of integration process. </w:t>
      </w:r>
    </w:p>
    <w:p w14:paraId="0D8F7800" w14:textId="77777777" w:rsidR="00483005" w:rsidRDefault="00483005" w:rsidP="00DD0575">
      <w:pPr>
        <w:rPr>
          <w:sz w:val="20"/>
          <w:szCs w:val="20"/>
        </w:rPr>
      </w:pPr>
    </w:p>
    <w:p w14:paraId="5DC2370C" w14:textId="4E19DBBB" w:rsidR="000E0ED2" w:rsidRDefault="00483005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We assume that the phase space is a smooth manifold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of dimension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and thus our time evolution is given by a smooth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, 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, t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∈R</m:t>
        </m:r>
      </m:oMath>
      <w:r>
        <w:rPr>
          <w:sz w:val="20"/>
          <w:szCs w:val="20"/>
        </w:rPr>
        <w:t xml:space="preserve"> which satisfies the group (composition) property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t+s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C4E99">
        <w:rPr>
          <w:sz w:val="20"/>
          <w:szCs w:val="20"/>
        </w:rPr>
        <w:t xml:space="preserve"> and may or may not be defined for all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C4E99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C4E99">
        <w:rPr>
          <w:sz w:val="20"/>
          <w:szCs w:val="20"/>
        </w:rPr>
        <w:t xml:space="preserve">. </w:t>
      </w:r>
      <w:r w:rsidR="000E0ED2">
        <w:rPr>
          <w:sz w:val="20"/>
          <w:szCs w:val="20"/>
        </w:rPr>
        <w:t xml:space="preserve">When we fix </w:t>
      </w:r>
      <m:oMath>
        <m:r>
          <w:rPr>
            <w:rFonts w:ascii="Cambria Math" w:hAnsi="Cambria Math"/>
            <w:sz w:val="20"/>
            <w:szCs w:val="20"/>
          </w:rPr>
          <m:t>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 and vary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0E0ED2">
        <w:rPr>
          <w:sz w:val="20"/>
          <w:szCs w:val="20"/>
        </w:rPr>
        <w:t xml:space="preserve"> we obtain a parametrized smooth curve on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. Let </w:t>
      </w:r>
      <m:oMath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0E0ED2">
        <w:rPr>
          <w:sz w:val="20"/>
          <w:szCs w:val="20"/>
        </w:rPr>
        <w:t xml:space="preserve"> be the tangent vector to this curve at </w:t>
      </w:r>
      <m:oMath>
        <m:r>
          <w:rPr>
            <w:rFonts w:ascii="Cambria Math" w:hAnsi="Cambria Math"/>
            <w:sz w:val="20"/>
            <w:szCs w:val="20"/>
          </w:rPr>
          <m:t>t = 0</m:t>
        </m:r>
      </m:oMath>
      <w:r w:rsidR="000E0ED2">
        <w:rPr>
          <w:sz w:val="20"/>
          <w:szCs w:val="20"/>
        </w:rPr>
        <w:t xml:space="preserve">, that is, at the point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0E0ED2">
        <w:rPr>
          <w:sz w:val="20"/>
          <w:szCs w:val="20"/>
        </w:rPr>
        <w:t xml:space="preserve">. The vector </w:t>
      </w:r>
      <m:oMath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0E0ED2">
        <w:rPr>
          <w:sz w:val="20"/>
          <w:szCs w:val="20"/>
        </w:rPr>
        <w:t xml:space="preserve"> belongs to the tangent space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 which is an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-dimensional linear space “attached” to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 at the point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0E0ED2">
        <w:rPr>
          <w:sz w:val="20"/>
          <w:szCs w:val="20"/>
        </w:rPr>
        <w:t xml:space="preserve">. </w:t>
      </w:r>
    </w:p>
    <w:p w14:paraId="6B0F930A" w14:textId="5A0CDA95" w:rsidR="00483005" w:rsidRDefault="000E0ED2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The map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⟼</m:t>
        </m:r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sz w:val="20"/>
          <w:szCs w:val="20"/>
        </w:rPr>
        <w:t xml:space="preserve"> forms a section of the tangent bundle 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x∈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</m:nary>
      </m:oMath>
      <w:r>
        <w:rPr>
          <w:sz w:val="20"/>
          <w:szCs w:val="20"/>
        </w:rPr>
        <w:t xml:space="preserve"> or a </w:t>
      </w:r>
      <w:r w:rsidRPr="000E0ED2">
        <w:rPr>
          <w:i/>
          <w:iCs/>
          <w:sz w:val="20"/>
          <w:szCs w:val="20"/>
        </w:rPr>
        <w:t xml:space="preserve">vector field </w:t>
      </w:r>
      <w:r>
        <w:rPr>
          <w:sz w:val="20"/>
          <w:szCs w:val="20"/>
        </w:rPr>
        <w:t xml:space="preserve">on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>. The local version of this construction is as follows:</w:t>
      </w:r>
    </w:p>
    <w:p w14:paraId="06F57BAA" w14:textId="08EB81B7" w:rsidR="000E0ED2" w:rsidRDefault="000E0ED2" w:rsidP="00DD057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U⊂M</m:t>
        </m:r>
      </m:oMath>
      <w:r>
        <w:rPr>
          <w:sz w:val="20"/>
          <w:szCs w:val="20"/>
        </w:rPr>
        <w:t xml:space="preserve"> be a coordinate neighborhood with coordinates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sz w:val="20"/>
          <w:szCs w:val="20"/>
        </w:rPr>
        <w:t xml:space="preserve">. Then the tangent bundle 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U</m:t>
        </m:r>
      </m:oMath>
      <w:r>
        <w:rPr>
          <w:sz w:val="20"/>
          <w:szCs w:val="20"/>
        </w:rPr>
        <w:t xml:space="preserve"> is simply a direct product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U</m:t>
        </m:r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>
        <w:rPr>
          <w:sz w:val="20"/>
          <w:szCs w:val="20"/>
        </w:rPr>
        <w:t xml:space="preserve"> and a vector field is determined by a map from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U</m:t>
        </m:r>
      </m:oMath>
      <w:r>
        <w:rPr>
          <w:sz w:val="20"/>
          <w:szCs w:val="20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>
        <w:rPr>
          <w:sz w:val="20"/>
          <w:szCs w:val="20"/>
        </w:rPr>
        <w:t xml:space="preserve">, that is, by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real-valued functions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sz w:val="20"/>
          <w:szCs w:val="20"/>
        </w:rPr>
        <w:t xml:space="preserve"> as follows. </w:t>
      </w:r>
      <w:r w:rsidR="00515F61">
        <w:rPr>
          <w:sz w:val="20"/>
          <w:szCs w:val="20"/>
        </w:rPr>
        <w:t xml:space="preserve">Denoting by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den>
        </m:f>
      </m:oMath>
      <w:r w:rsidR="00515F61">
        <w:rPr>
          <w:sz w:val="20"/>
          <w:szCs w:val="20"/>
        </w:rPr>
        <w:t xml:space="preserve"> the basic vector fields which associate to every point the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="00515F61">
        <w:rPr>
          <w:sz w:val="20"/>
          <w:szCs w:val="20"/>
        </w:rPr>
        <w:t xml:space="preserve">th vector of the standard basis in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 w:rsidR="00515F61">
        <w:rPr>
          <w:sz w:val="20"/>
          <w:szCs w:val="20"/>
        </w:rPr>
        <w:t xml:space="preserve"> we can represent every vector field locally as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4F21F2">
        <w:rPr>
          <w:sz w:val="20"/>
          <w:szCs w:val="20"/>
        </w:rPr>
        <w:t>.</w:t>
      </w:r>
    </w:p>
    <w:p w14:paraId="3DA6AFE8" w14:textId="66C86A7B" w:rsidR="00B65470" w:rsidRDefault="00B65470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Note: this last result corresponds to the tangent vector definition in classical calculus via </w:t>
      </w:r>
      <w:r w:rsidRPr="00B65470">
        <w:rPr>
          <w:i/>
          <w:iCs/>
          <w:sz w:val="20"/>
          <w:szCs w:val="20"/>
        </w:rPr>
        <w:t>directional derivative</w:t>
      </w:r>
      <w:r>
        <w:rPr>
          <w:sz w:val="20"/>
          <w:szCs w:val="20"/>
        </w:rPr>
        <w:t>:</w:t>
      </w:r>
    </w:p>
    <w:p w14:paraId="1BF89D01" w14:textId="77777777" w:rsidR="00B65470" w:rsidRDefault="00B65470" w:rsidP="00DD0575">
      <w:pPr>
        <w:rPr>
          <w:sz w:val="20"/>
          <w:szCs w:val="20"/>
        </w:rPr>
      </w:pPr>
    </w:p>
    <w:p w14:paraId="237D276C" w14:textId="3C358D2F" w:rsidR="00B65470" w:rsidRDefault="00B65470" w:rsidP="00DD0575">
      <w:pPr>
        <w:rPr>
          <w:b/>
          <w:bCs/>
          <w:i/>
          <w:sz w:val="20"/>
          <w:szCs w:val="20"/>
        </w:rPr>
      </w:pPr>
      <w:r w:rsidRPr="00D71A57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D71A57">
        <w:rPr>
          <w:i/>
          <w:iCs/>
          <w:sz w:val="20"/>
          <w:szCs w:val="20"/>
        </w:rPr>
        <w:t>Tangent vector</w:t>
      </w:r>
      <w:r w:rsidR="00D71A57">
        <w:rPr>
          <w:i/>
          <w:iCs/>
          <w:sz w:val="20"/>
          <w:szCs w:val="20"/>
        </w:rPr>
        <w:t xml:space="preserve"> of a scalar field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D71A57">
        <w:rPr>
          <w:i/>
          <w:iCs/>
          <w:sz w:val="20"/>
          <w:szCs w:val="20"/>
        </w:rPr>
        <w:t xml:space="preserve"> in the direction of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</m:oMath>
    </w:p>
    <w:p w14:paraId="1F16B148" w14:textId="5B8E099A" w:rsidR="00D71A57" w:rsidRDefault="00D23243" w:rsidP="00DD0575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w:rPr>
            <w:rFonts w:ascii="Cambria Math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hAnsi="Cambria Math"/>
            <w:sz w:val="20"/>
            <w:szCs w:val="20"/>
          </w:rPr>
          <m:t>⟼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R</m:t>
        </m:r>
      </m:oMath>
      <w:r>
        <w:rPr>
          <w:iCs/>
          <w:sz w:val="20"/>
          <w:szCs w:val="20"/>
        </w:rPr>
        <w:t xml:space="preserve"> be a differentiable function and let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>
        <w:rPr>
          <w:iCs/>
          <w:sz w:val="20"/>
          <w:szCs w:val="20"/>
        </w:rPr>
        <w:t xml:space="preserve">. </w:t>
      </w:r>
      <w:r w:rsidR="000151D7">
        <w:rPr>
          <w:iCs/>
          <w:sz w:val="20"/>
          <w:szCs w:val="20"/>
        </w:rPr>
        <w:t xml:space="preserve">We define the directional derivative in the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</m:oMath>
      <w:r w:rsidR="000151D7">
        <w:rPr>
          <w:sz w:val="20"/>
          <w:szCs w:val="20"/>
        </w:rPr>
        <w:t xml:space="preserve"> direction at a point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 w:rsidR="000151D7">
        <w:rPr>
          <w:iCs/>
          <w:sz w:val="20"/>
          <w:szCs w:val="20"/>
        </w:rPr>
        <w:t xml:space="preserve"> by</w:t>
      </w:r>
    </w:p>
    <w:p w14:paraId="3E525B40" w14:textId="77777777" w:rsidR="009626EB" w:rsidRDefault="009626EB" w:rsidP="00DD0575">
      <w:pPr>
        <w:rPr>
          <w:iCs/>
          <w:sz w:val="20"/>
          <w:szCs w:val="20"/>
        </w:rPr>
      </w:pPr>
    </w:p>
    <w:p w14:paraId="4373307A" w14:textId="5EA36E80" w:rsidR="000151D7" w:rsidRDefault="009626EB" w:rsidP="00DD0575">
      <w:pPr>
        <w:rPr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∂f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nary>
      </m:oMath>
      <w:r w:rsidR="00BF0F29">
        <w:rPr>
          <w:iCs/>
          <w:sz w:val="20"/>
          <w:szCs w:val="20"/>
        </w:rPr>
        <w:t>.</w:t>
      </w:r>
      <w:r>
        <w:rPr>
          <w:iCs/>
          <w:sz w:val="20"/>
          <w:szCs w:val="20"/>
        </w:rPr>
        <w:t xml:space="preserve"> </w:t>
      </w:r>
      <w:r w:rsidR="00BF0F29">
        <w:rPr>
          <w:iCs/>
          <w:sz w:val="20"/>
          <w:szCs w:val="20"/>
        </w:rPr>
        <w:t xml:space="preserve">                 (1)</w:t>
      </w:r>
    </w:p>
    <w:p w14:paraId="68685D6E" w14:textId="77777777" w:rsidR="009626EB" w:rsidRDefault="009626EB" w:rsidP="00DD0575">
      <w:pPr>
        <w:rPr>
          <w:iCs/>
          <w:sz w:val="20"/>
          <w:szCs w:val="20"/>
        </w:rPr>
      </w:pPr>
    </w:p>
    <w:p w14:paraId="3BFC8E43" w14:textId="2098117F" w:rsidR="009626EB" w:rsidRDefault="006852F9" w:rsidP="00DD0575">
      <w:pPr>
        <w:rPr>
          <w:sz w:val="20"/>
          <w:szCs w:val="20"/>
        </w:rPr>
      </w:pPr>
      <w:r>
        <w:rPr>
          <w:iCs/>
          <w:sz w:val="20"/>
          <w:szCs w:val="20"/>
        </w:rPr>
        <w:t xml:space="preserve">The tangent vector at the point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is defined as:</w:t>
      </w:r>
    </w:p>
    <w:p w14:paraId="38314BC2" w14:textId="77777777" w:rsidR="006852F9" w:rsidRDefault="006852F9" w:rsidP="00DD0575">
      <w:pPr>
        <w:rPr>
          <w:sz w:val="20"/>
          <w:szCs w:val="20"/>
        </w:rPr>
      </w:pPr>
    </w:p>
    <w:p w14:paraId="280D2F84" w14:textId="6FA55A2F" w:rsidR="006852F9" w:rsidRDefault="006852F9" w:rsidP="00DD0575">
      <w:pPr>
        <w:rPr>
          <w:iCs/>
          <w:sz w:val="20"/>
          <w:szCs w:val="20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≡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∇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iCs/>
          <w:sz w:val="20"/>
          <w:szCs w:val="20"/>
        </w:rPr>
        <w:t xml:space="preserve"> .</w:t>
      </w:r>
      <w:r w:rsidR="00BF0F29">
        <w:rPr>
          <w:iCs/>
          <w:sz w:val="20"/>
          <w:szCs w:val="20"/>
        </w:rPr>
        <w:t xml:space="preserve">                (2)</w:t>
      </w:r>
    </w:p>
    <w:p w14:paraId="1E6C7DA1" w14:textId="77777777" w:rsidR="006852F9" w:rsidRDefault="006852F9" w:rsidP="00DD0575">
      <w:pPr>
        <w:rPr>
          <w:iCs/>
          <w:sz w:val="20"/>
          <w:szCs w:val="20"/>
        </w:rPr>
      </w:pPr>
    </w:p>
    <w:p w14:paraId="32384968" w14:textId="44E88197" w:rsidR="006852F9" w:rsidRDefault="006852F9" w:rsidP="00DD0575">
      <w:pPr>
        <w:rPr>
          <w:sz w:val="20"/>
          <w:szCs w:val="20"/>
        </w:rPr>
      </w:pPr>
      <w:r>
        <w:rPr>
          <w:iCs/>
          <w:sz w:val="20"/>
          <w:szCs w:val="20"/>
        </w:rPr>
        <w:t xml:space="preserve">If our initial point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iCs/>
          <w:sz w:val="20"/>
          <w:szCs w:val="20"/>
        </w:rPr>
        <w:t xml:space="preserve"> is represented by </w:t>
      </w:r>
      <w:r w:rsidR="0071531E">
        <w:rPr>
          <w:iCs/>
          <w:sz w:val="20"/>
          <w:szCs w:val="20"/>
        </w:rPr>
        <w:t>coordinates,</w:t>
      </w:r>
      <w:r>
        <w:rPr>
          <w:iCs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  <m:r>
          <w:rPr>
            <w:rFonts w:ascii="Cambria Math" w:hAnsi="Cambria Math"/>
            <w:sz w:val="20"/>
            <w:szCs w:val="20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</m:oMath>
      <w:r>
        <w:rPr>
          <w:sz w:val="20"/>
          <w:szCs w:val="20"/>
        </w:rPr>
        <w:t xml:space="preserve"> then the evolution of this point is obtained by solving the system of first order ODE:</w:t>
      </w:r>
    </w:p>
    <w:p w14:paraId="27FFBEB2" w14:textId="77777777" w:rsidR="006852F9" w:rsidRDefault="006852F9" w:rsidP="00DD0575">
      <w:pPr>
        <w:rPr>
          <w:sz w:val="20"/>
          <w:szCs w:val="20"/>
        </w:rPr>
      </w:pPr>
    </w:p>
    <w:p w14:paraId="4D4FDB1B" w14:textId="491CAE72" w:rsidR="006852F9" w:rsidRDefault="00B01D85" w:rsidP="00DD0575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BF0F29">
        <w:rPr>
          <w:sz w:val="20"/>
          <w:szCs w:val="20"/>
        </w:rPr>
        <w:t xml:space="preserve">                          (3)</w:t>
      </w:r>
    </w:p>
    <w:p w14:paraId="6683F36F" w14:textId="26E0B0DE" w:rsidR="00B01D85" w:rsidRDefault="00B01D85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with initial conditions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</m:oMath>
      <w:r>
        <w:rPr>
          <w:sz w:val="20"/>
          <w:szCs w:val="20"/>
        </w:rPr>
        <w:t xml:space="preserve"> for </w:t>
      </w:r>
      <m:oMath>
        <m:r>
          <w:rPr>
            <w:rFonts w:ascii="Cambria Math" w:hAnsi="Cambria Math"/>
            <w:sz w:val="20"/>
            <w:szCs w:val="20"/>
          </w:rPr>
          <m:t>i=1,…,m</m:t>
        </m:r>
      </m:oMath>
      <w:r>
        <w:rPr>
          <w:sz w:val="20"/>
          <w:szCs w:val="20"/>
        </w:rPr>
        <w:t>.</w:t>
      </w:r>
    </w:p>
    <w:p w14:paraId="07A99162" w14:textId="77777777" w:rsidR="00B01D85" w:rsidRDefault="00B01D85" w:rsidP="00DD0575">
      <w:pPr>
        <w:rPr>
          <w:sz w:val="20"/>
          <w:szCs w:val="20"/>
        </w:rPr>
      </w:pPr>
    </w:p>
    <w:p w14:paraId="56693CB3" w14:textId="2E6B1AF1" w:rsidR="00BF0F29" w:rsidRDefault="00BF0F29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The solution of (3)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sz w:val="20"/>
          <w:szCs w:val="20"/>
        </w:rPr>
        <w:t xml:space="preserve"> are called </w:t>
      </w:r>
      <w:r w:rsidRPr="00B6427A">
        <w:rPr>
          <w:i/>
          <w:iCs/>
          <w:sz w:val="20"/>
          <w:szCs w:val="20"/>
        </w:rPr>
        <w:t>integral curves</w:t>
      </w:r>
      <w:r>
        <w:rPr>
          <w:sz w:val="20"/>
          <w:szCs w:val="20"/>
        </w:rPr>
        <w:t xml:space="preserve"> , </w:t>
      </w:r>
      <w:r w:rsidRPr="00B6427A">
        <w:rPr>
          <w:i/>
          <w:iCs/>
          <w:sz w:val="20"/>
          <w:szCs w:val="20"/>
        </w:rPr>
        <w:t>flow curves</w:t>
      </w:r>
      <w:r>
        <w:rPr>
          <w:sz w:val="20"/>
          <w:szCs w:val="20"/>
        </w:rPr>
        <w:t xml:space="preserve"> , </w:t>
      </w:r>
      <w:r w:rsidRPr="00B6427A">
        <w:rPr>
          <w:i/>
          <w:iCs/>
          <w:sz w:val="20"/>
          <w:szCs w:val="20"/>
        </w:rPr>
        <w:t>trajectories</w:t>
      </w:r>
      <w:r>
        <w:rPr>
          <w:sz w:val="20"/>
          <w:szCs w:val="20"/>
        </w:rPr>
        <w:t xml:space="preserve"> of the vector field </w:t>
      </w:r>
      <m:oMath>
        <m:r>
          <w:rPr>
            <w:rFonts w:ascii="Cambria Math" w:hAnsi="Cambria Math"/>
            <w:sz w:val="20"/>
            <w:szCs w:val="20"/>
          </w:rPr>
          <m:t>V</m:t>
        </m:r>
        <m:r>
          <w:rPr>
            <w:rFonts w:ascii="Cambria Math" w:hAnsi="Cambria Math"/>
            <w:sz w:val="20"/>
            <w:szCs w:val="20"/>
          </w:rPr>
          <m:t>≡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</m:d>
      </m:oMath>
      <w:r w:rsidR="00293EF6">
        <w:rPr>
          <w:sz w:val="20"/>
          <w:szCs w:val="20"/>
        </w:rPr>
        <w:t xml:space="preserve"> </w:t>
      </w:r>
      <w:r w:rsidR="00B642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. </w:t>
      </w:r>
    </w:p>
    <w:p w14:paraId="459EFC31" w14:textId="77777777" w:rsidR="00BF0F29" w:rsidRDefault="00BF0F29" w:rsidP="00DD0575">
      <w:pPr>
        <w:rPr>
          <w:sz w:val="20"/>
          <w:szCs w:val="20"/>
        </w:rPr>
      </w:pPr>
    </w:p>
    <w:p w14:paraId="6A740373" w14:textId="7825BFF0" w:rsidR="00B01D85" w:rsidRDefault="003E64E6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From the theory of ODE under very moderate smoothness assumptions (e.g. the functions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sz w:val="20"/>
          <w:szCs w:val="20"/>
        </w:rPr>
        <w:t xml:space="preserve"> are continuously differentiable with respect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,i=1..m</m:t>
        </m:r>
      </m:oMath>
      <w:r>
        <w:rPr>
          <w:sz w:val="20"/>
          <w:szCs w:val="20"/>
        </w:rPr>
        <w:t xml:space="preserve">) the solution for sufficiently small interval </w:t>
      </w:r>
      <m:oMath>
        <m:r>
          <w:rPr>
            <w:rFonts w:ascii="Cambria Math" w:hAnsi="Cambria Math"/>
            <w:sz w:val="20"/>
            <w:szCs w:val="20"/>
          </w:rPr>
          <m:t>∆t</m:t>
        </m:r>
      </m:oMath>
      <w:r>
        <w:rPr>
          <w:sz w:val="20"/>
          <w:szCs w:val="20"/>
        </w:rPr>
        <w:t xml:space="preserve"> exists, is unique, and depends smoothly on the initial condition.</w:t>
      </w:r>
    </w:p>
    <w:p w14:paraId="7540FF8E" w14:textId="5180AE5E" w:rsidR="003E64E6" w:rsidRDefault="003E64E6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Thus, at least for small values of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>
        <w:rPr>
          <w:sz w:val="20"/>
          <w:szCs w:val="20"/>
        </w:rPr>
        <w:t xml:space="preserve"> can be recovered from the vector field. </w:t>
      </w:r>
      <w:r w:rsidR="00632C16">
        <w:rPr>
          <w:sz w:val="20"/>
          <w:szCs w:val="20"/>
        </w:rPr>
        <w:t xml:space="preserve">For larger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632C16">
        <w:rPr>
          <w:sz w:val="20"/>
          <w:szCs w:val="20"/>
        </w:rPr>
        <w:t xml:space="preserve"> one should take compositions of maps defined in local coordinates. </w:t>
      </w:r>
      <w:r w:rsidR="009B1039">
        <w:rPr>
          <w:sz w:val="20"/>
          <w:szCs w:val="20"/>
        </w:rPr>
        <w:t xml:space="preserve">For larger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B1039">
        <w:rPr>
          <w:sz w:val="20"/>
          <w:szCs w:val="20"/>
        </w:rPr>
        <w:t xml:space="preserve"> one should take compositions of maps defined in local coordinates. </w:t>
      </w:r>
      <w:r w:rsidR="00C832B9">
        <w:rPr>
          <w:sz w:val="20"/>
          <w:szCs w:val="20"/>
        </w:rPr>
        <w:t xml:space="preserve">If solutions exist for all real values of t, the vector field is called </w:t>
      </w:r>
      <w:r w:rsidR="00C832B9" w:rsidRPr="00C832B9">
        <w:rPr>
          <w:i/>
          <w:iCs/>
          <w:sz w:val="20"/>
          <w:szCs w:val="20"/>
        </w:rPr>
        <w:t>complete</w:t>
      </w:r>
      <w:r w:rsidR="00C832B9">
        <w:rPr>
          <w:sz w:val="20"/>
          <w:szCs w:val="20"/>
        </w:rPr>
        <w:t xml:space="preserve">. </w:t>
      </w:r>
    </w:p>
    <w:p w14:paraId="39DF1C32" w14:textId="77777777" w:rsidR="00BF0F29" w:rsidRDefault="00BF0F29" w:rsidP="00DD0575">
      <w:pPr>
        <w:rPr>
          <w:sz w:val="20"/>
          <w:szCs w:val="20"/>
        </w:rPr>
      </w:pPr>
    </w:p>
    <w:p w14:paraId="1B466BDD" w14:textId="6455A3F7" w:rsidR="00BF0F29" w:rsidRDefault="00BF0F29" w:rsidP="00DD0575">
      <w:pPr>
        <w:rPr>
          <w:sz w:val="20"/>
          <w:szCs w:val="20"/>
        </w:rPr>
      </w:pPr>
      <w:r w:rsidRPr="00BF0F29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BF0F29">
        <w:rPr>
          <w:i/>
          <w:iCs/>
          <w:sz w:val="20"/>
          <w:szCs w:val="20"/>
        </w:rPr>
        <w:t>complete</w:t>
      </w:r>
      <w:r>
        <w:rPr>
          <w:sz w:val="20"/>
          <w:szCs w:val="20"/>
        </w:rPr>
        <w:t xml:space="preserve"> vector field</w:t>
      </w:r>
    </w:p>
    <w:p w14:paraId="561AFDF2" w14:textId="0AFC6FD9" w:rsidR="00293EF6" w:rsidRDefault="00293EF6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A vector field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C82DC5">
        <w:rPr>
          <w:sz w:val="20"/>
          <w:szCs w:val="20"/>
        </w:rPr>
        <w:t xml:space="preserve"> on manifold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C82DC5">
        <w:rPr>
          <w:sz w:val="20"/>
          <w:szCs w:val="20"/>
        </w:rPr>
        <w:t xml:space="preserve"> is complete if each of its </w:t>
      </w:r>
      <w:r w:rsidR="00C82DC5" w:rsidRPr="00C82DC5">
        <w:rPr>
          <w:i/>
          <w:iCs/>
          <w:sz w:val="20"/>
          <w:szCs w:val="20"/>
        </w:rPr>
        <w:t>flow curves</w:t>
      </w:r>
      <w:r w:rsidR="00C82DC5">
        <w:rPr>
          <w:sz w:val="20"/>
          <w:szCs w:val="20"/>
        </w:rPr>
        <w:t xml:space="preserve"> exists for any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C82DC5">
        <w:rPr>
          <w:sz w:val="20"/>
          <w:szCs w:val="20"/>
        </w:rPr>
        <w:t xml:space="preserve">. </w:t>
      </w:r>
    </w:p>
    <w:p w14:paraId="17F69D68" w14:textId="77777777" w:rsidR="00C82DC5" w:rsidRDefault="00C82DC5" w:rsidP="00DD0575">
      <w:pPr>
        <w:rPr>
          <w:sz w:val="20"/>
          <w:szCs w:val="20"/>
        </w:rPr>
      </w:pPr>
    </w:p>
    <w:p w14:paraId="379D72AB" w14:textId="63F70E90" w:rsidR="00C82DC5" w:rsidRDefault="00C82DC5" w:rsidP="00DD0575">
      <w:pPr>
        <w:rPr>
          <w:sz w:val="20"/>
          <w:szCs w:val="20"/>
        </w:rPr>
      </w:pPr>
      <w:r w:rsidRPr="00C82DC5">
        <w:rPr>
          <w:b/>
          <w:bCs/>
          <w:sz w:val="20"/>
          <w:szCs w:val="20"/>
        </w:rPr>
        <w:t>Theorem</w:t>
      </w:r>
      <w:r>
        <w:rPr>
          <w:sz w:val="20"/>
          <w:szCs w:val="20"/>
        </w:rPr>
        <w:t xml:space="preserve">: </w:t>
      </w:r>
      <w:r w:rsidRPr="00C82DC5">
        <w:rPr>
          <w:i/>
          <w:iCs/>
          <w:sz w:val="20"/>
          <w:szCs w:val="20"/>
        </w:rPr>
        <w:t>compactly supported</w:t>
      </w:r>
      <w:r>
        <w:rPr>
          <w:sz w:val="20"/>
          <w:szCs w:val="20"/>
        </w:rPr>
        <w:t xml:space="preserve"> vector fields on manifold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are complete.</w:t>
      </w:r>
    </w:p>
    <w:p w14:paraId="507AEEB5" w14:textId="77777777" w:rsidR="00E153D8" w:rsidRDefault="00E153D8" w:rsidP="00DD0575">
      <w:pPr>
        <w:rPr>
          <w:sz w:val="20"/>
          <w:szCs w:val="20"/>
        </w:rPr>
      </w:pPr>
    </w:p>
    <w:p w14:paraId="6DC295E7" w14:textId="6AD3F786" w:rsidR="00E153D8" w:rsidRDefault="00E153D8" w:rsidP="00DD0575">
      <w:pPr>
        <w:rPr>
          <w:sz w:val="20"/>
          <w:szCs w:val="20"/>
        </w:rPr>
      </w:pPr>
      <w:r w:rsidRPr="00E153D8">
        <w:rPr>
          <w:b/>
          <w:bCs/>
          <w:sz w:val="20"/>
          <w:szCs w:val="20"/>
        </w:rPr>
        <w:t>Theorem</w:t>
      </w:r>
      <w:r>
        <w:rPr>
          <w:sz w:val="20"/>
          <w:szCs w:val="20"/>
        </w:rPr>
        <w:t xml:space="preserve">: if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 is complete vector field on the manifold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then the one-parameter group of diffeomorphisms generated by the flow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 along exists at all times. It is described by a smooth mapping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hAnsi="Cambria Math"/>
            <w:sz w:val="20"/>
            <w:szCs w:val="20"/>
          </w:rPr>
          <m:t>⟼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. </w:t>
      </w:r>
    </w:p>
    <w:p w14:paraId="03D0BB6D" w14:textId="77777777" w:rsidR="00E153D8" w:rsidRDefault="00E153D8" w:rsidP="00DD0575">
      <w:pPr>
        <w:rPr>
          <w:sz w:val="20"/>
          <w:szCs w:val="20"/>
        </w:rPr>
      </w:pPr>
    </w:p>
    <w:p w14:paraId="5F79BE61" w14:textId="3029AEED" w:rsidR="00E153D8" w:rsidRDefault="00E153D8" w:rsidP="00DD0575">
      <w:pPr>
        <w:rPr>
          <w:sz w:val="20"/>
          <w:szCs w:val="20"/>
        </w:rPr>
      </w:pPr>
      <w:r w:rsidRPr="00E153D8">
        <w:rPr>
          <w:b/>
          <w:bCs/>
          <w:sz w:val="20"/>
          <w:szCs w:val="20"/>
        </w:rPr>
        <w:t>Theorem</w:t>
      </w:r>
      <w:r>
        <w:rPr>
          <w:sz w:val="20"/>
          <w:szCs w:val="20"/>
        </w:rPr>
        <w:t xml:space="preserve">: If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is a compact manifold without boundary i.e.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bd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⊄M</m:t>
        </m:r>
      </m:oMath>
      <w:r w:rsidR="00266AD1">
        <w:rPr>
          <w:sz w:val="20"/>
          <w:szCs w:val="20"/>
        </w:rPr>
        <w:t xml:space="preserve"> every smooth vector field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266AD1">
        <w:rPr>
          <w:sz w:val="20"/>
          <w:szCs w:val="20"/>
        </w:rPr>
        <w:t xml:space="preserve"> is complete. </w:t>
      </w:r>
    </w:p>
    <w:p w14:paraId="2C738C2F" w14:textId="77777777" w:rsidR="00E153D8" w:rsidRDefault="00E153D8" w:rsidP="00DD0575">
      <w:pPr>
        <w:rPr>
          <w:sz w:val="20"/>
          <w:szCs w:val="20"/>
        </w:rPr>
      </w:pPr>
    </w:p>
    <w:p w14:paraId="09DE9628" w14:textId="43689878" w:rsidR="00E153D8" w:rsidRDefault="00E153D8" w:rsidP="00DD0575">
      <w:pPr>
        <w:rPr>
          <w:sz w:val="20"/>
          <w:szCs w:val="20"/>
        </w:rPr>
      </w:pPr>
      <w:r w:rsidRPr="00E153D8">
        <w:rPr>
          <w:b/>
          <w:bCs/>
          <w:sz w:val="20"/>
          <w:szCs w:val="20"/>
        </w:rPr>
        <w:t>Example</w:t>
      </w:r>
      <w:r>
        <w:rPr>
          <w:sz w:val="20"/>
          <w:szCs w:val="20"/>
        </w:rPr>
        <w:t xml:space="preserve"> of </w:t>
      </w:r>
      <w:r w:rsidRPr="00E153D8">
        <w:rPr>
          <w:i/>
          <w:iCs/>
          <w:sz w:val="20"/>
          <w:szCs w:val="20"/>
        </w:rPr>
        <w:t>incomplete field</w:t>
      </w:r>
      <w:r>
        <w:rPr>
          <w:sz w:val="20"/>
          <w:szCs w:val="20"/>
        </w:rPr>
        <w:t>:</w:t>
      </w:r>
    </w:p>
    <w:p w14:paraId="0616F7DD" w14:textId="0DA6EAC1" w:rsidR="00BF0F29" w:rsidRDefault="00266AD1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 is a vector field on the real line i.e.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≡R</m:t>
        </m:r>
      </m:oMath>
      <w:r>
        <w:rPr>
          <w:sz w:val="20"/>
          <w:szCs w:val="20"/>
        </w:rPr>
        <w:t xml:space="preserve"> and let it be given with </w:t>
      </w:r>
      <m:oMath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sz w:val="20"/>
          <w:szCs w:val="20"/>
        </w:rPr>
        <w:t>.</w:t>
      </w:r>
      <w:r w:rsidR="00314C64">
        <w:rPr>
          <w:sz w:val="20"/>
          <w:szCs w:val="20"/>
        </w:rPr>
        <w:t xml:space="preserve"> Then the ODE (3) for this example becomes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314C64">
        <w:rPr>
          <w:sz w:val="20"/>
          <w:szCs w:val="20"/>
        </w:rPr>
        <w:t xml:space="preserve">, with initial condition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314C64">
        <w:rPr>
          <w:sz w:val="20"/>
          <w:szCs w:val="20"/>
        </w:rPr>
        <w:t xml:space="preserve">. It has unique solution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1-t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den>
        </m:f>
      </m:oMath>
      <w:r w:rsidR="00314C64"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≠0</m:t>
        </m:r>
      </m:oMath>
      <w:r w:rsidR="00314C64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 w:rsidR="00314C64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∀t∈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R</m:t>
        </m:r>
      </m:oMath>
      <w:r w:rsidR="00314C64"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="00314C64">
        <w:rPr>
          <w:sz w:val="20"/>
          <w:szCs w:val="20"/>
        </w:rPr>
        <w:t xml:space="preserve">. Thus for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≠0</m:t>
        </m:r>
      </m:oMath>
      <w:r w:rsidR="00314C64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314C64">
        <w:rPr>
          <w:sz w:val="20"/>
          <w:szCs w:val="20"/>
        </w:rPr>
        <w:t xml:space="preserve"> is undefined at 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den>
        </m:f>
      </m:oMath>
      <w:r w:rsidR="00314C64">
        <w:rPr>
          <w:sz w:val="20"/>
          <w:szCs w:val="20"/>
        </w:rPr>
        <w:t xml:space="preserve"> so it cannot be defined for all values of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314C64">
        <w:rPr>
          <w:sz w:val="20"/>
          <w:szCs w:val="20"/>
        </w:rPr>
        <w:t xml:space="preserve">. </w:t>
      </w:r>
    </w:p>
    <w:p w14:paraId="01B3338A" w14:textId="77777777" w:rsidR="00BF0F29" w:rsidRDefault="00BF0F29" w:rsidP="00DD0575">
      <w:pPr>
        <w:rPr>
          <w:sz w:val="20"/>
          <w:szCs w:val="20"/>
        </w:rPr>
      </w:pPr>
    </w:p>
    <w:p w14:paraId="145B2D99" w14:textId="1B683F26" w:rsidR="00B01D85" w:rsidRDefault="006B564E" w:rsidP="00DD0575">
      <w:pPr>
        <w:rPr>
          <w:iCs/>
          <w:sz w:val="20"/>
          <w:szCs w:val="20"/>
        </w:rPr>
      </w:pPr>
      <w:r w:rsidRPr="006B564E">
        <w:rPr>
          <w:iCs/>
          <w:sz w:val="20"/>
          <w:szCs w:val="20"/>
          <w:u w:val="single"/>
        </w:rPr>
        <w:t>Note</w:t>
      </w:r>
      <w:r>
        <w:rPr>
          <w:iCs/>
          <w:sz w:val="20"/>
          <w:szCs w:val="20"/>
        </w:rPr>
        <w:t xml:space="preserve">: sometimes on manifolds we may need to work on different coordinate systems if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iCs/>
          <w:sz w:val="20"/>
          <w:szCs w:val="20"/>
        </w:rPr>
        <w:t xml:space="preserve"> is large. If the manifold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is compact and has no </w:t>
      </w:r>
      <w:r w:rsidR="00266AD1">
        <w:rPr>
          <w:sz w:val="20"/>
          <w:szCs w:val="20"/>
        </w:rPr>
        <w:t>boundary,</w:t>
      </w:r>
      <w:r>
        <w:rPr>
          <w:sz w:val="20"/>
          <w:szCs w:val="20"/>
        </w:rPr>
        <w:t xml:space="preserve"> then it can be covered by a finite number of coordinate charts. </w:t>
      </w:r>
      <w:r>
        <w:rPr>
          <w:iCs/>
          <w:sz w:val="20"/>
          <w:szCs w:val="20"/>
        </w:rPr>
        <w:t xml:space="preserve"> </w:t>
      </w:r>
    </w:p>
    <w:p w14:paraId="298EE427" w14:textId="46FDA2D5" w:rsidR="00273A4B" w:rsidRDefault="00273A4B" w:rsidP="00273A4B">
      <w:pPr>
        <w:pStyle w:val="Heading3"/>
      </w:pPr>
      <w:r>
        <w:lastRenderedPageBreak/>
        <w:t>Time-one map, section, suspension</w:t>
      </w:r>
    </w:p>
    <w:p w14:paraId="794410CF" w14:textId="77777777" w:rsidR="00273A4B" w:rsidRPr="00273A4B" w:rsidRDefault="00273A4B" w:rsidP="00273A4B"/>
    <w:p w14:paraId="550DC920" w14:textId="77777777" w:rsidR="00D71A57" w:rsidRPr="00D71A57" w:rsidRDefault="00D71A57" w:rsidP="00DD0575">
      <w:pPr>
        <w:rPr>
          <w:sz w:val="20"/>
          <w:szCs w:val="20"/>
        </w:rPr>
      </w:pPr>
    </w:p>
    <w:p w14:paraId="3468A928" w14:textId="2E739739" w:rsidR="00B65470" w:rsidRPr="000E0ED2" w:rsidRDefault="00B65470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AA4AC9" w14:textId="77777777" w:rsidR="000E0ED2" w:rsidRPr="00DD0575" w:rsidRDefault="000E0ED2" w:rsidP="00DD0575">
      <w:pPr>
        <w:rPr>
          <w:sz w:val="20"/>
          <w:szCs w:val="20"/>
        </w:rPr>
      </w:pPr>
    </w:p>
    <w:p w14:paraId="359C96E5" w14:textId="77777777" w:rsidR="00DD0575" w:rsidRDefault="00DD0575" w:rsidP="005F4FAE">
      <w:pPr>
        <w:pStyle w:val="ListParagraph"/>
        <w:ind w:left="1080"/>
        <w:rPr>
          <w:sz w:val="20"/>
          <w:szCs w:val="20"/>
        </w:rPr>
      </w:pPr>
    </w:p>
    <w:p w14:paraId="66B7FEB1" w14:textId="29056EFD" w:rsidR="00DD0575" w:rsidRDefault="00DD0575" w:rsidP="00DD0575">
      <w:pPr>
        <w:pStyle w:val="Heading2"/>
      </w:pPr>
      <w:r>
        <w:t>Bibliography</w:t>
      </w:r>
    </w:p>
    <w:p w14:paraId="4E259682" w14:textId="53793883" w:rsidR="00DD0575" w:rsidRPr="00DD0575" w:rsidRDefault="00DD0575" w:rsidP="00DD0575">
      <w:pPr>
        <w:rPr>
          <w:sz w:val="20"/>
          <w:szCs w:val="20"/>
        </w:rPr>
      </w:pPr>
      <w:hyperlink r:id="rId5" w:history="1">
        <w:r w:rsidRPr="00DD0575">
          <w:rPr>
            <w:rStyle w:val="Hyperlink"/>
            <w:sz w:val="20"/>
            <w:szCs w:val="20"/>
          </w:rPr>
          <w:t>Introduction to the Modern Theory of Dynamical Systems, Anatole Katok, Boris Hasselblatt, 1995</w:t>
        </w:r>
      </w:hyperlink>
    </w:p>
    <w:sectPr w:rsidR="00DD0575" w:rsidRPr="00DD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EAF"/>
    <w:multiLevelType w:val="hybridMultilevel"/>
    <w:tmpl w:val="E53CDAB6"/>
    <w:lvl w:ilvl="0" w:tplc="C382D0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81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BF"/>
    <w:rsid w:val="000151D7"/>
    <w:rsid w:val="00042DC8"/>
    <w:rsid w:val="000E0ED2"/>
    <w:rsid w:val="00116E7C"/>
    <w:rsid w:val="00135755"/>
    <w:rsid w:val="001C4E99"/>
    <w:rsid w:val="00266AD1"/>
    <w:rsid w:val="00273A4B"/>
    <w:rsid w:val="00293EF6"/>
    <w:rsid w:val="00300F9A"/>
    <w:rsid w:val="00314C64"/>
    <w:rsid w:val="003400A0"/>
    <w:rsid w:val="003527E9"/>
    <w:rsid w:val="0036303C"/>
    <w:rsid w:val="003E64E6"/>
    <w:rsid w:val="00477F12"/>
    <w:rsid w:val="00483005"/>
    <w:rsid w:val="004C7FA4"/>
    <w:rsid w:val="004F21F2"/>
    <w:rsid w:val="00515F61"/>
    <w:rsid w:val="005B537E"/>
    <w:rsid w:val="005F4721"/>
    <w:rsid w:val="005F4FAE"/>
    <w:rsid w:val="00632C16"/>
    <w:rsid w:val="00663195"/>
    <w:rsid w:val="006852F9"/>
    <w:rsid w:val="006B564E"/>
    <w:rsid w:val="0071531E"/>
    <w:rsid w:val="007F4B13"/>
    <w:rsid w:val="008E7FBF"/>
    <w:rsid w:val="009626EB"/>
    <w:rsid w:val="009A3BF7"/>
    <w:rsid w:val="009B1039"/>
    <w:rsid w:val="009D77DB"/>
    <w:rsid w:val="009F505A"/>
    <w:rsid w:val="00A654C0"/>
    <w:rsid w:val="00A6721D"/>
    <w:rsid w:val="00A92056"/>
    <w:rsid w:val="00B01D85"/>
    <w:rsid w:val="00B6427A"/>
    <w:rsid w:val="00B65470"/>
    <w:rsid w:val="00BF0F29"/>
    <w:rsid w:val="00C82DC5"/>
    <w:rsid w:val="00C832B9"/>
    <w:rsid w:val="00CD16A4"/>
    <w:rsid w:val="00D23243"/>
    <w:rsid w:val="00D71A57"/>
    <w:rsid w:val="00D864F4"/>
    <w:rsid w:val="00DB22DB"/>
    <w:rsid w:val="00DD0575"/>
    <w:rsid w:val="00E153D8"/>
    <w:rsid w:val="00E220A0"/>
    <w:rsid w:val="00E63C61"/>
    <w:rsid w:val="00E80500"/>
    <w:rsid w:val="00E9639D"/>
    <w:rsid w:val="00F8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E2784"/>
  <w15:chartTrackingRefBased/>
  <w15:docId w15:val="{C7E49E33-80D4-6644-85B5-C865DF79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5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A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B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537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D0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0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7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73A4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aiconcepts/blob/master/literature/PhysicsBasedInterpretations/IntroductionToModernTheoryOfDynamicalSystems_KatokHasselblatt199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2024-01-20T19:38:00Z</dcterms:created>
  <dcterms:modified xsi:type="dcterms:W3CDTF">2024-01-20T19:38:00Z</dcterms:modified>
</cp:coreProperties>
</file>