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E2522" w14:textId="3BA04D0D" w:rsidR="0053777D" w:rsidRDefault="004A6719" w:rsidP="004A6719">
      <w:pPr>
        <w:pStyle w:val="Title"/>
      </w:pPr>
      <w:r>
        <w:t>Different RL implementations playing the Blackwell’s game Addition</w:t>
      </w:r>
    </w:p>
    <w:p w14:paraId="4290BA3C" w14:textId="5E318581" w:rsidR="004A6719" w:rsidRDefault="004A6719">
      <w:r>
        <w:t>compiled by D.Gueorguiev on 2/16/2026 using Cursor AI with Claude Opus 4.6 in Agent mode</w:t>
      </w:r>
    </w:p>
    <w:p w14:paraId="79FDC13B" w14:textId="77777777" w:rsidR="004757EA" w:rsidRDefault="004757EA"/>
    <w:p w14:paraId="6789398C" w14:textId="77777777" w:rsidR="002129E1" w:rsidRPr="00844D26" w:rsidRDefault="002129E1" w:rsidP="002129E1">
      <w:pPr>
        <w:pStyle w:val="Heading1"/>
        <w:rPr>
          <w:szCs w:val="26"/>
        </w:rPr>
      </w:pPr>
      <w:r w:rsidRPr="00844D26">
        <w:rPr>
          <w:szCs w:val="26"/>
        </w:rPr>
        <w:t>The Game Addition</w:t>
      </w:r>
    </w:p>
    <w:p w14:paraId="16718FD8" w14:textId="77777777" w:rsidR="002129E1" w:rsidRPr="00844D26" w:rsidRDefault="002129E1" w:rsidP="002129E1">
      <w:pPr>
        <w:rPr>
          <w:sz w:val="22"/>
          <w:szCs w:val="22"/>
        </w:rPr>
      </w:pPr>
    </w:p>
    <w:p w14:paraId="1DA81F19" w14:textId="77777777" w:rsidR="002129E1" w:rsidRPr="002129E1" w:rsidRDefault="002129E1" w:rsidP="002129E1">
      <w:pPr>
        <w:rPr>
          <w:szCs w:val="19"/>
        </w:rPr>
      </w:pPr>
      <w:r w:rsidRPr="002129E1">
        <w:rPr>
          <w:szCs w:val="19"/>
        </w:rPr>
        <w:t xml:space="preserve">Let us consider the game </w:t>
      </w:r>
      <m:oMath>
        <m:r>
          <w:rPr>
            <w:rFonts w:ascii="Cambria Math" w:hAnsi="Cambria Math"/>
            <w:szCs w:val="19"/>
          </w:rPr>
          <m:t>Addition</m:t>
        </m:r>
      </m:oMath>
      <w:r w:rsidRPr="002129E1">
        <w:rPr>
          <w:szCs w:val="19"/>
        </w:rPr>
        <w:t xml:space="preserve"> described in </w:t>
      </w:r>
      <w:r w:rsidRPr="002129E1">
        <w:rPr>
          <w:i/>
          <w:iCs/>
          <w:szCs w:val="19"/>
        </w:rPr>
        <w:t>Blackwell’s Theory of Games and Statistical Decisions</w:t>
      </w:r>
      <w:r w:rsidRPr="002129E1">
        <w:rPr>
          <w:szCs w:val="19"/>
        </w:rPr>
        <w:t xml:space="preserve"> </w:t>
      </w:r>
      <w:sdt>
        <w:sdtPr>
          <w:rPr>
            <w:szCs w:val="19"/>
          </w:rPr>
          <w:id w:val="619267257"/>
          <w:citation/>
        </w:sdtPr>
        <w:sdtContent>
          <w:r w:rsidRPr="002129E1">
            <w:rPr>
              <w:szCs w:val="19"/>
            </w:rPr>
            <w:fldChar w:fldCharType="begin"/>
          </w:r>
          <w:r w:rsidRPr="002129E1">
            <w:rPr>
              <w:szCs w:val="19"/>
            </w:rPr>
            <w:instrText xml:space="preserve">CITATION Bla78 \p 14 \l 1033 </w:instrText>
          </w:r>
          <w:r w:rsidRPr="002129E1">
            <w:rPr>
              <w:szCs w:val="19"/>
            </w:rPr>
            <w:fldChar w:fldCharType="separate"/>
          </w:r>
          <w:r w:rsidRPr="002129E1">
            <w:rPr>
              <w:noProof/>
              <w:szCs w:val="19"/>
            </w:rPr>
            <w:t>(Blackwell &amp; Girshik, 1978, p. 14)</w:t>
          </w:r>
          <w:r w:rsidRPr="002129E1">
            <w:rPr>
              <w:szCs w:val="19"/>
            </w:rPr>
            <w:fldChar w:fldCharType="end"/>
          </w:r>
        </w:sdtContent>
      </w:sdt>
      <w:r w:rsidRPr="002129E1">
        <w:rPr>
          <w:szCs w:val="19"/>
        </w:rPr>
        <w:t>:</w:t>
      </w:r>
    </w:p>
    <w:p w14:paraId="55BDBC73" w14:textId="77777777" w:rsidR="002129E1" w:rsidRPr="002129E1" w:rsidRDefault="002129E1" w:rsidP="002129E1">
      <w:pPr>
        <w:rPr>
          <w:szCs w:val="19"/>
        </w:rPr>
      </w:pPr>
    </w:p>
    <w:p w14:paraId="6AF374B9" w14:textId="77777777" w:rsidR="002129E1" w:rsidRPr="002129E1" w:rsidRDefault="002129E1" w:rsidP="002129E1">
      <w:pPr>
        <w:rPr>
          <w:rFonts w:eastAsiaTheme="minorEastAsia"/>
          <w:szCs w:val="19"/>
        </w:rPr>
      </w:pP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and </w:t>
      </w:r>
      <m:oMath>
        <m:r>
          <w:rPr>
            <w:rFonts w:ascii="Cambria Math" w:eastAsiaTheme="minorEastAsia" w:hAnsi="Cambria Math"/>
            <w:szCs w:val="19"/>
          </w:rPr>
          <m:t>II</m:t>
        </m:r>
      </m:oMath>
      <w:r w:rsidRPr="002129E1">
        <w:rPr>
          <w:rFonts w:eastAsiaTheme="minorEastAsia"/>
          <w:szCs w:val="19"/>
        </w:rPr>
        <w:t xml:space="preserve"> alternatively choose integers, each choice being one of the integers </w:t>
      </w:r>
      <m:oMath>
        <m:r>
          <w:rPr>
            <w:rFonts w:ascii="Cambria Math" w:eastAsiaTheme="minorEastAsia" w:hAnsi="Cambria Math"/>
            <w:szCs w:val="19"/>
          </w:rPr>
          <m:t>1,…,k</m:t>
        </m:r>
      </m:oMath>
      <w:r w:rsidRPr="002129E1">
        <w:rPr>
          <w:rFonts w:eastAsiaTheme="minorEastAsia"/>
          <w:szCs w:val="19"/>
        </w:rPr>
        <w:t xml:space="preserve"> and each choice made with the knowledge of all preceding choices. As soon as the sum of the chosen integers exceeds </w:t>
      </w:r>
      <m:oMath>
        <m:r>
          <w:rPr>
            <w:rFonts w:ascii="Cambria Math" w:eastAsiaTheme="minorEastAsia" w:hAnsi="Cambria Math"/>
            <w:szCs w:val="19"/>
          </w:rPr>
          <m:t>N</m:t>
        </m:r>
      </m:oMath>
      <w:r w:rsidRPr="002129E1">
        <w:rPr>
          <w:rFonts w:eastAsiaTheme="minorEastAsia"/>
          <w:szCs w:val="19"/>
        </w:rPr>
        <w:t xml:space="preserve">, the last player to choose pays his opponent one unit. </w:t>
      </w:r>
    </w:p>
    <w:p w14:paraId="18D1BB18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The situation at which player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finds himself at his </w:t>
      </w:r>
      <m:oMath>
        <m:r>
          <w:rPr>
            <w:rFonts w:ascii="Cambria Math" w:eastAsiaTheme="minorEastAsia" w:hAnsi="Cambria Math"/>
            <w:szCs w:val="19"/>
          </w:rPr>
          <m:t>r</m:t>
        </m:r>
      </m:oMath>
      <w:r w:rsidRPr="002129E1">
        <w:rPr>
          <w:rFonts w:eastAsiaTheme="minorEastAsia"/>
          <w:szCs w:val="19"/>
        </w:rPr>
        <w:t xml:space="preserve">th move is described by a sequence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  <m:r>
          <w:rPr>
            <w:rFonts w:ascii="Cambria Math" w:eastAsiaTheme="minorEastAsia" w:hAnsi="Cambria Math"/>
            <w:szCs w:val="19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2r-2</m:t>
                </m:r>
              </m:sub>
            </m:sSub>
          </m:e>
        </m:d>
      </m:oMath>
      <w:r w:rsidRPr="002129E1">
        <w:rPr>
          <w:rFonts w:eastAsiaTheme="minorEastAsia"/>
          <w:szCs w:val="19"/>
        </w:rPr>
        <w:t xml:space="preserve"> with each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</m:oMath>
      <w:r w:rsidRPr="002129E1">
        <w:rPr>
          <w:rFonts w:eastAsiaTheme="minorEastAsia"/>
          <w:szCs w:val="19"/>
        </w:rPr>
        <w:t xml:space="preserve"> being one of the integers </w:t>
      </w:r>
      <m:oMath>
        <m:r>
          <w:rPr>
            <w:rFonts w:ascii="Cambria Math" w:eastAsiaTheme="minorEastAsia" w:hAnsi="Cambria Math"/>
            <w:szCs w:val="19"/>
          </w:rPr>
          <m:t>1,…,k</m:t>
        </m:r>
      </m:oMath>
      <w:r w:rsidRPr="002129E1">
        <w:rPr>
          <w:rFonts w:eastAsiaTheme="minorEastAsia"/>
          <w:szCs w:val="19"/>
        </w:rPr>
        <w:t xml:space="preserve"> and </w:t>
      </w:r>
    </w:p>
    <w:p w14:paraId="4103521F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37725743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/>
                <w:szCs w:val="19"/>
              </w:rPr>
              <m:t>j=1</m:t>
            </m:r>
          </m:sub>
          <m:sup>
            <m:r>
              <w:rPr>
                <w:rFonts w:ascii="Cambria Math" w:eastAsiaTheme="minorEastAsia" w:hAnsi="Cambria Math"/>
                <w:szCs w:val="19"/>
              </w:rPr>
              <m:t>2r-2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≤N</m:t>
            </m:r>
          </m:e>
        </m:nary>
      </m:oMath>
      <w:r w:rsidR="002129E1" w:rsidRPr="002129E1">
        <w:rPr>
          <w:rFonts w:eastAsiaTheme="minorEastAsia"/>
          <w:szCs w:val="19"/>
        </w:rPr>
        <w:t xml:space="preserve"> </w:t>
      </w:r>
    </w:p>
    <w:p w14:paraId="388A83AD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34EA51A0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Denote by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the set of possible sequences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where </w:t>
      </w:r>
      <m:oMath>
        <m:r>
          <w:rPr>
            <w:rFonts w:ascii="Cambria Math" w:eastAsiaTheme="minorEastAsia" w:hAnsi="Cambria Math"/>
            <w:szCs w:val="19"/>
          </w:rPr>
          <m:t>r=2,…,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Cs w:val="19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Cs w:val="19"/>
          </w:rPr>
          <m:t>+1</m:t>
        </m:r>
      </m:oMath>
      <w:r w:rsidRPr="002129E1">
        <w:rPr>
          <w:rFonts w:eastAsiaTheme="minorEastAsia"/>
          <w:szCs w:val="19"/>
        </w:rPr>
        <w:t xml:space="preserve"> and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z</m:t>
            </m:r>
          </m:e>
        </m:d>
      </m:oMath>
      <w:r w:rsidRPr="002129E1">
        <w:rPr>
          <w:rFonts w:eastAsiaTheme="minorEastAsia"/>
          <w:szCs w:val="19"/>
        </w:rPr>
        <w:t xml:space="preserve"> denotes the closest integer which does not exceed </w:t>
      </w:r>
      <m:oMath>
        <m:r>
          <w:rPr>
            <w:rFonts w:ascii="Cambria Math" w:eastAsiaTheme="minorEastAsia" w:hAnsi="Cambria Math"/>
            <w:szCs w:val="19"/>
          </w:rPr>
          <m:t>z</m:t>
        </m:r>
      </m:oMath>
      <w:r w:rsidRPr="002129E1">
        <w:rPr>
          <w:rFonts w:eastAsiaTheme="minorEastAsia"/>
          <w:szCs w:val="19"/>
        </w:rPr>
        <w:t xml:space="preserve">. A strategy </w:t>
      </w:r>
      <m:oMath>
        <m:r>
          <w:rPr>
            <w:rFonts w:ascii="Cambria Math" w:eastAsiaTheme="minorEastAsia" w:hAnsi="Cambria Math"/>
            <w:szCs w:val="19"/>
          </w:rPr>
          <m:t>x</m:t>
        </m:r>
      </m:oMath>
      <w:r w:rsidRPr="002129E1">
        <w:rPr>
          <w:rFonts w:eastAsiaTheme="minorEastAsia"/>
          <w:szCs w:val="19"/>
        </w:rPr>
        <w:t xml:space="preserve"> for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consists of a set of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Cs w:val="19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Cs w:val="19"/>
          </w:rPr>
          <m:t>+1</m:t>
        </m:r>
      </m:oMath>
      <w:r w:rsidRPr="002129E1">
        <w:rPr>
          <w:rFonts w:eastAsiaTheme="minorEastAsia"/>
          <w:szCs w:val="19"/>
        </w:rPr>
        <w:t xml:space="preserve">  functions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r>
          <w:rPr>
            <w:rFonts w:ascii="Cambria Math" w:eastAsiaTheme="minorEastAsia" w:hAnsi="Cambria Math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Cs w:val="19"/>
                      </w:rPr>
                      <m:t>N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Cs w:val="19"/>
                      </w:rPr>
                      <m:t>2</m:t>
                    </m:r>
                  </m:den>
                </m:f>
              </m:e>
            </m:d>
            <m:r>
              <w:rPr>
                <w:rFonts w:ascii="Cambria Math" w:eastAsiaTheme="minorEastAsia" w:hAnsi="Cambria Math"/>
                <w:szCs w:val="19"/>
              </w:rPr>
              <m:t>+1</m:t>
            </m:r>
            <m:r>
              <m:rPr>
                <m:sty m:val="p"/>
              </m:rPr>
              <w:rPr>
                <w:rFonts w:ascii="Cambria Math" w:eastAsiaTheme="minorEastAsia" w:hAnsi="Cambria Math"/>
                <w:szCs w:val="19"/>
              </w:rPr>
              <m:t xml:space="preserve"> </m:t>
            </m:r>
          </m:sub>
        </m:sSub>
      </m:oMath>
      <w:r w:rsidRPr="002129E1">
        <w:rPr>
          <w:rFonts w:eastAsiaTheme="minorEastAsia"/>
          <w:szCs w:val="19"/>
        </w:rPr>
        <w:t xml:space="preserve">, where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is a function defined on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assuming only values </w:t>
      </w:r>
      <m:oMath>
        <m:r>
          <w:rPr>
            <w:rFonts w:ascii="Cambria Math" w:eastAsiaTheme="minorEastAsia" w:hAnsi="Cambria Math"/>
            <w:szCs w:val="19"/>
          </w:rPr>
          <m:t>1, 2, …, k</m:t>
        </m:r>
      </m:oMath>
      <w:r w:rsidRPr="002129E1">
        <w:rPr>
          <w:rFonts w:eastAsiaTheme="minorEastAsia"/>
          <w:szCs w:val="19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specifies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’s </w:t>
      </w:r>
      <m:oMath>
        <m:r>
          <w:rPr>
            <w:rFonts w:ascii="Cambria Math" w:eastAsiaTheme="minorEastAsia" w:hAnsi="Cambria Math"/>
            <w:szCs w:val="19"/>
          </w:rPr>
          <m:t>r</m:t>
        </m:r>
      </m:oMath>
      <w:r w:rsidRPr="002129E1">
        <w:rPr>
          <w:rFonts w:eastAsiaTheme="minorEastAsia"/>
          <w:szCs w:val="19"/>
        </w:rPr>
        <w:t xml:space="preserve">th move when the previous history of the play is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. Similarly, a strategy </w:t>
      </w:r>
      <m:oMath>
        <m:r>
          <w:rPr>
            <w:rFonts w:ascii="Cambria Math" w:eastAsiaTheme="minorEastAsia" w:hAnsi="Cambria Math"/>
            <w:szCs w:val="19"/>
          </w:rPr>
          <m:t>y</m:t>
        </m:r>
      </m:oMath>
      <w:r w:rsidRPr="002129E1">
        <w:rPr>
          <w:rFonts w:eastAsiaTheme="minorEastAsia"/>
          <w:szCs w:val="19"/>
        </w:rPr>
        <w:t xml:space="preserve"> for </w:t>
      </w:r>
      <m:oMath>
        <m:r>
          <w:rPr>
            <w:rFonts w:ascii="Cambria Math" w:eastAsiaTheme="minorEastAsia" w:hAnsi="Cambria Math"/>
            <w:szCs w:val="19"/>
          </w:rPr>
          <m:t>II</m:t>
        </m:r>
      </m:oMath>
      <w:r w:rsidRPr="002129E1">
        <w:rPr>
          <w:rFonts w:eastAsiaTheme="minorEastAsia"/>
          <w:szCs w:val="19"/>
        </w:rPr>
        <w:t xml:space="preserve"> is a set of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Cs w:val="19"/>
                      </w:rPr>
                      <m:t>N+1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</m:oMath>
      <w:r w:rsidRPr="002129E1">
        <w:rPr>
          <w:rFonts w:eastAsiaTheme="minorEastAsia"/>
          <w:szCs w:val="19"/>
        </w:rPr>
        <w:t xml:space="preserve"> functions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r>
          <w:rPr>
            <w:rFonts w:ascii="Cambria Math" w:eastAsiaTheme="minorEastAsia" w:hAnsi="Cambria Math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Cs w:val="19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Cs w:val="19"/>
                          </w:rPr>
                          <m:t>N+1</m:t>
                        </m:r>
                      </m:e>
                    </m:d>
                  </m:num>
                  <m:den>
                    <m:r>
                      <w:rPr>
                        <w:rFonts w:ascii="Cambria Math" w:eastAsiaTheme="minorEastAsia" w:hAnsi="Cambria Math"/>
                        <w:szCs w:val="19"/>
                      </w:rPr>
                      <m:t>2</m:t>
                    </m:r>
                  </m:den>
                </m:f>
              </m:e>
            </m:d>
          </m:sub>
        </m:sSub>
      </m:oMath>
      <w:r w:rsidRPr="002129E1">
        <w:rPr>
          <w:rFonts w:eastAsiaTheme="minorEastAsia"/>
          <w:szCs w:val="19"/>
        </w:rPr>
        <w:t xml:space="preserve">, where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is defined for the set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of all sequences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  <m:r>
          <w:rPr>
            <w:rFonts w:ascii="Cambria Math" w:eastAsiaTheme="minorEastAsia" w:hAnsi="Cambria Math"/>
            <w:szCs w:val="19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2r-1</m:t>
                </m:r>
              </m:sub>
            </m:sSub>
          </m:e>
        </m:d>
      </m:oMath>
      <w:r w:rsidRPr="002129E1">
        <w:rPr>
          <w:rFonts w:eastAsiaTheme="minorEastAsia"/>
          <w:szCs w:val="19"/>
        </w:rPr>
        <w:t xml:space="preserve"> with each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</m:oMath>
      <w:r w:rsidRPr="002129E1">
        <w:rPr>
          <w:rFonts w:eastAsiaTheme="minorEastAsia"/>
          <w:szCs w:val="19"/>
        </w:rPr>
        <w:t xml:space="preserve"> being one of the integers </w:t>
      </w:r>
      <m:oMath>
        <m:r>
          <w:rPr>
            <w:rFonts w:ascii="Cambria Math" w:eastAsiaTheme="minorEastAsia" w:hAnsi="Cambria Math"/>
            <w:szCs w:val="19"/>
          </w:rPr>
          <m:t>1,2,…,k</m:t>
        </m:r>
      </m:oMath>
      <w:r w:rsidRPr="002129E1">
        <w:rPr>
          <w:rFonts w:eastAsiaTheme="minorEastAsia"/>
          <w:szCs w:val="19"/>
        </w:rPr>
        <w:t xml:space="preserve"> and</w:t>
      </w:r>
    </w:p>
    <w:p w14:paraId="1C4A2F6F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650A73AA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/>
                <w:szCs w:val="19"/>
              </w:rPr>
              <m:t>j=1</m:t>
            </m:r>
          </m:sub>
          <m:sup>
            <m:r>
              <w:rPr>
                <w:rFonts w:ascii="Cambria Math" w:eastAsiaTheme="minorEastAsia" w:hAnsi="Cambria Math"/>
                <w:szCs w:val="19"/>
              </w:rPr>
              <m:t>2r-1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≤N</m:t>
            </m:r>
          </m:e>
        </m:nary>
      </m:oMath>
      <w:r w:rsidR="002129E1" w:rsidRPr="002129E1">
        <w:rPr>
          <w:rFonts w:eastAsiaTheme="minorEastAsia"/>
          <w:szCs w:val="19"/>
        </w:rPr>
        <w:t xml:space="preserve"> </w:t>
      </w:r>
    </w:p>
    <w:p w14:paraId="5D041F64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023528FB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Define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</m:oMath>
      <w:r w:rsidRPr="002129E1">
        <w:rPr>
          <w:rFonts w:eastAsiaTheme="minorEastAsia"/>
          <w:szCs w:val="19"/>
        </w:rPr>
        <w:t xml:space="preserve"> and inductively for </w:t>
      </w:r>
      <m:oMath>
        <m:r>
          <w:rPr>
            <w:rFonts w:ascii="Cambria Math" w:eastAsiaTheme="minorEastAsia" w:hAnsi="Cambria Math"/>
            <w:szCs w:val="19"/>
          </w:rPr>
          <m:t>j &gt; 0</m:t>
        </m:r>
      </m:oMath>
      <w:r w:rsidRPr="002129E1">
        <w:rPr>
          <w:rFonts w:eastAsiaTheme="minorEastAsia"/>
          <w:szCs w:val="19"/>
        </w:rPr>
        <w:t>,</w:t>
      </w:r>
    </w:p>
    <w:p w14:paraId="4C71DD01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2j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2j-1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</m:e>
        </m:d>
      </m:oMath>
      <w:r w:rsidR="002129E1" w:rsidRPr="002129E1">
        <w:rPr>
          <w:rFonts w:eastAsiaTheme="minorEastAsia"/>
          <w:szCs w:val="19"/>
        </w:rPr>
        <w:t xml:space="preserve"> </w:t>
      </w:r>
    </w:p>
    <w:p w14:paraId="47385591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2j+1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j+1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</m:e>
        </m:d>
      </m:oMath>
      <w:r w:rsidR="002129E1" w:rsidRPr="002129E1">
        <w:rPr>
          <w:rFonts w:eastAsiaTheme="minorEastAsia"/>
          <w:szCs w:val="19"/>
        </w:rPr>
        <w:t xml:space="preserve"> </w:t>
      </w:r>
    </w:p>
    <w:p w14:paraId="5737833A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(this induction describes the manner in which a referee would carry out the instructions of the players) and let </w:t>
      </w:r>
      <m:oMath>
        <m:sSup>
          <m:sSupPr>
            <m:ctrlPr>
              <w:rPr>
                <w:rFonts w:ascii="Cambria Math" w:eastAsiaTheme="minorEastAsia" w:hAnsi="Cambria Math"/>
                <w:i/>
                <w:szCs w:val="19"/>
              </w:rPr>
            </m:ctrlPr>
          </m:sSupPr>
          <m:e>
            <m:r>
              <w:rPr>
                <w:rFonts w:ascii="Cambria Math" w:eastAsiaTheme="minorEastAsia" w:hAnsi="Cambria Math"/>
                <w:szCs w:val="19"/>
              </w:rPr>
              <m:t>j</m:t>
            </m:r>
          </m:e>
          <m:sup>
            <m:r>
              <w:rPr>
                <w:rFonts w:ascii="Cambria Math" w:eastAsiaTheme="minorEastAsia" w:hAnsi="Cambria Math"/>
                <w:szCs w:val="19"/>
              </w:rPr>
              <m:t>*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</m:oMath>
      <w:r w:rsidRPr="002129E1">
        <w:rPr>
          <w:rFonts w:eastAsiaTheme="minorEastAsia"/>
          <w:szCs w:val="19"/>
        </w:rPr>
        <w:t xml:space="preserve"> be the largest </w:t>
      </w:r>
      <m:oMath>
        <m:r>
          <w:rPr>
            <w:rFonts w:ascii="Cambria Math" w:eastAsiaTheme="minorEastAsia" w:hAnsi="Cambria Math"/>
            <w:szCs w:val="19"/>
          </w:rPr>
          <m:t>j</m:t>
        </m:r>
      </m:oMath>
      <w:r w:rsidRPr="002129E1">
        <w:rPr>
          <w:rFonts w:eastAsiaTheme="minorEastAsia"/>
          <w:szCs w:val="19"/>
        </w:rPr>
        <w:t xml:space="preserve"> for which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</m:oMath>
      <w:r w:rsidRPr="002129E1">
        <w:rPr>
          <w:rFonts w:eastAsiaTheme="minorEastAsia"/>
          <w:szCs w:val="19"/>
        </w:rPr>
        <w:t xml:space="preserve"> is defined. Then</w:t>
      </w:r>
    </w:p>
    <w:p w14:paraId="07B222F6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57F3F781" w14:textId="77777777" w:rsidR="002129E1" w:rsidRPr="002129E1" w:rsidRDefault="002129E1" w:rsidP="002129E1">
      <w:pPr>
        <w:rPr>
          <w:szCs w:val="19"/>
        </w:rPr>
      </w:pPr>
      <m:oMathPara>
        <m:oMath>
          <m:r>
            <w:rPr>
              <w:rFonts w:ascii="Cambria Math" w:eastAsiaTheme="minorEastAsia" w:hAnsi="Cambria Math"/>
              <w:szCs w:val="19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  <w:szCs w:val="19"/>
                </w:rPr>
              </m:ctrlPr>
            </m:dPr>
            <m:e>
              <m:r>
                <w:rPr>
                  <w:rFonts w:ascii="Cambria Math" w:eastAsiaTheme="minorEastAsia" w:hAnsi="Cambria Math"/>
                  <w:szCs w:val="19"/>
                </w:rPr>
                <m:t>x,y</m:t>
              </m:r>
            </m:e>
          </m:d>
          <m:r>
            <w:rPr>
              <w:rFonts w:ascii="Cambria Math" w:eastAsiaTheme="minorEastAsia" w:hAnsi="Cambria Math"/>
              <w:szCs w:val="19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Cs w:val="19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Cs w:val="19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1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if</m:t>
                  </m:r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x,y</m:t>
                      </m:r>
                    </m:e>
                  </m:d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is even</m:t>
                  </m:r>
                </m:e>
                <m:e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-1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if</m:t>
                  </m:r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x,y</m:t>
                      </m:r>
                    </m:e>
                  </m:d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is odd</m:t>
                  </m:r>
                </m:e>
              </m:eqArr>
            </m:e>
          </m:d>
        </m:oMath>
      </m:oMathPara>
    </w:p>
    <w:p w14:paraId="456AFC49" w14:textId="77777777" w:rsidR="002129E1" w:rsidRPr="002129E1" w:rsidRDefault="002129E1" w:rsidP="002129E1">
      <w:pPr>
        <w:rPr>
          <w:szCs w:val="19"/>
        </w:rPr>
      </w:pPr>
    </w:p>
    <w:p w14:paraId="345D4FFE" w14:textId="77777777" w:rsidR="002129E1" w:rsidRDefault="002129E1" w:rsidP="002129E1">
      <w:pPr>
        <w:rPr>
          <w:sz w:val="20"/>
          <w:szCs w:val="20"/>
        </w:rPr>
      </w:pPr>
    </w:p>
    <w:p w14:paraId="5EC0055B" w14:textId="1111237D" w:rsidR="002129E1" w:rsidRDefault="002129E1" w:rsidP="002129E1">
      <w:pPr>
        <w:pStyle w:val="Heading1"/>
      </w:pPr>
      <w:r>
        <w:t>The Minimax Principle and the Bellman’s equation</w:t>
      </w:r>
    </w:p>
    <w:p w14:paraId="6AA10D35" w14:textId="16463162" w:rsidR="002129E1" w:rsidRDefault="00763892" w:rsidP="002129E1">
      <w:pPr>
        <w:rPr>
          <w:sz w:val="20"/>
          <w:szCs w:val="20"/>
        </w:rPr>
      </w:pPr>
      <w:r>
        <w:rPr>
          <w:sz w:val="20"/>
          <w:szCs w:val="20"/>
        </w:rPr>
        <w:t>The Minimax principle in two-person zero sum games:</w:t>
      </w:r>
    </w:p>
    <w:p w14:paraId="6445F231" w14:textId="6EF4446F" w:rsidR="00763892" w:rsidRDefault="00763892" w:rsidP="002129E1">
      <w:r>
        <w:rPr>
          <w:sz w:val="20"/>
          <w:szCs w:val="20"/>
        </w:rPr>
        <w:t xml:space="preserve">  </w:t>
      </w:r>
      <w:r>
        <w:t xml:space="preserve">each player should act to minimize their maximum possible loss — equivalently, the </w:t>
      </w:r>
      <w:r>
        <w:rPr>
          <w:rStyle w:val="Emphasis"/>
        </w:rPr>
        <w:t>maximizing</w:t>
      </w:r>
      <w:r>
        <w:t xml:space="preserve"> player (MAX) picks the move with the highest value, while the </w:t>
      </w:r>
      <w:r>
        <w:rPr>
          <w:rStyle w:val="Emphasis"/>
        </w:rPr>
        <w:t>minimizing</w:t>
      </w:r>
      <w:r>
        <w:t xml:space="preserve"> player (MIN) picks the move with the lowest value.</w:t>
      </w:r>
    </w:p>
    <w:p w14:paraId="5D6CBC61" w14:textId="77777777" w:rsidR="00763892" w:rsidRDefault="00763892" w:rsidP="002129E1"/>
    <w:p w14:paraId="6BAF2F1D" w14:textId="184E7B11" w:rsidR="00763892" w:rsidRDefault="005A6AE0" w:rsidP="002129E1">
      <w:r>
        <w:t xml:space="preserve">The value of the game state </w:t>
      </w:r>
      <m:oMath>
        <m:r>
          <w:rPr>
            <w:rFonts w:ascii="Cambria Math" w:hAnsi="Cambria Math"/>
          </w:rPr>
          <m:t>s</m:t>
        </m:r>
      </m:oMath>
      <w:r>
        <w:t xml:space="preserve"> can be defined recursively:</w:t>
      </w:r>
    </w:p>
    <w:p w14:paraId="525B4E2C" w14:textId="77777777" w:rsidR="005A6AE0" w:rsidRDefault="005A6AE0" w:rsidP="002129E1">
      <w:pPr>
        <w:rPr>
          <w:sz w:val="20"/>
          <w:szCs w:val="20"/>
        </w:rPr>
      </w:pPr>
    </w:p>
    <w:p w14:paraId="02E99B21" w14:textId="40068933" w:rsidR="005A6AE0" w:rsidRDefault="005A6AE0" w:rsidP="002129E1">
      <w:pPr>
        <w:rPr>
          <w:rFonts w:eastAsiaTheme="minorEastAsia"/>
          <w:sz w:val="20"/>
          <w:szCs w:val="20"/>
        </w:rPr>
      </w:pPr>
      <m:oMath>
        <m:r>
          <w:rPr>
            <w:rFonts w:ascii="Cambria Math" w:hAnsi="Cambria Math"/>
            <w:sz w:val="20"/>
            <w:szCs w:val="20"/>
          </w:rPr>
          <w:lastRenderedPageBreak/>
          <m:t>V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utility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             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if 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 is terminal</m:t>
                  </m:r>
                </m:e>
              </m:mr>
              <m:m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max</m:t>
                          </m:r>
                        </m:e>
                        <m:lim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a</m:t>
                          </m:r>
                        </m:lim>
                      </m:limLow>
                    </m:fName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result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s,a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if it is MA</m:t>
                  </m:r>
                  <m:sSup>
                    <m:sSup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s turn</m:t>
                  </m:r>
                </m:e>
              </m:mr>
              <m:m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min</m:t>
                          </m:r>
                        </m:e>
                        <m:lim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a</m:t>
                          </m:r>
                        </m:lim>
                      </m:limLow>
                    </m:fName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result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s,a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if it is MIN's turn</m:t>
                  </m:r>
                </m:e>
              </m:mr>
            </m:m>
          </m:e>
        </m:d>
      </m:oMath>
      <w:r w:rsidR="00562577">
        <w:rPr>
          <w:rFonts w:eastAsiaTheme="minorEastAsia"/>
          <w:sz w:val="20"/>
          <w:szCs w:val="20"/>
        </w:rPr>
        <w:t xml:space="preserve"> </w:t>
      </w:r>
      <w:r w:rsidR="00BC27D3">
        <w:rPr>
          <w:rFonts w:eastAsiaTheme="minorEastAsia"/>
          <w:sz w:val="20"/>
          <w:szCs w:val="20"/>
        </w:rPr>
        <w:t xml:space="preserve">               (minmax.1)</w:t>
      </w:r>
    </w:p>
    <w:p w14:paraId="2C52EE09" w14:textId="77777777" w:rsidR="00562577" w:rsidRDefault="00562577" w:rsidP="002129E1">
      <w:pPr>
        <w:rPr>
          <w:rFonts w:eastAsiaTheme="minorEastAsia"/>
          <w:sz w:val="20"/>
          <w:szCs w:val="20"/>
        </w:rPr>
      </w:pPr>
    </w:p>
    <w:p w14:paraId="201211B7" w14:textId="62A4BB57" w:rsidR="00562577" w:rsidRDefault="00BC27D3" w:rsidP="002129E1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t>(minmax.1) is a special case of the Bellman optimality equation from dynamic programming. In a zero-sum setting with two agents , the Bellman equation becomes:</w:t>
      </w:r>
    </w:p>
    <w:p w14:paraId="669977AA" w14:textId="77777777" w:rsidR="00BC27D3" w:rsidRDefault="00BC27D3" w:rsidP="002129E1">
      <w:pPr>
        <w:rPr>
          <w:rFonts w:eastAsiaTheme="minorEastAsia"/>
          <w:sz w:val="20"/>
          <w:szCs w:val="20"/>
        </w:rPr>
      </w:pPr>
    </w:p>
    <w:p w14:paraId="4E6A81DB" w14:textId="1DCB4927" w:rsidR="00BC27D3" w:rsidRDefault="00460D1D" w:rsidP="002129E1">
      <w:pPr>
        <w:rPr>
          <w:rFonts w:eastAsiaTheme="minorEastAsia"/>
          <w:sz w:val="20"/>
          <w:szCs w:val="20"/>
        </w:rPr>
      </w:pP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*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func>
          <m:func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max</m:t>
                </m:r>
              </m:e>
              <m:lim>
                <m:r>
                  <w:rPr>
                    <w:rFonts w:ascii="Cambria Math" w:hAnsi="Cambria Math"/>
                    <w:sz w:val="20"/>
                    <w:szCs w:val="20"/>
                  </w:rPr>
                  <m:t>a</m:t>
                </m:r>
              </m:lim>
            </m:limLow>
          </m:fName>
          <m:e>
            <m:func>
              <m:func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min</m:t>
                    </m:r>
                  </m:e>
                  <m:li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s,a,b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+γ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*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'</m:t>
                        </m:r>
                      </m:sup>
                    </m:sSup>
                  </m:e>
                </m:d>
              </m:e>
            </m:func>
          </m:e>
        </m:func>
      </m:oMath>
      <w:r>
        <w:rPr>
          <w:rFonts w:eastAsiaTheme="minorEastAsia"/>
          <w:sz w:val="20"/>
          <w:szCs w:val="20"/>
        </w:rPr>
        <w:t xml:space="preserve">      (bell.1)</w:t>
      </w:r>
    </w:p>
    <w:p w14:paraId="25F64E39" w14:textId="77777777" w:rsidR="00460D1D" w:rsidRDefault="00460D1D" w:rsidP="002129E1">
      <w:pPr>
        <w:rPr>
          <w:rFonts w:eastAsiaTheme="minorEastAsia"/>
          <w:sz w:val="20"/>
          <w:szCs w:val="20"/>
        </w:rPr>
      </w:pPr>
    </w:p>
    <w:p w14:paraId="72996DFE" w14:textId="45972A96" w:rsidR="00460D1D" w:rsidRDefault="00660144" w:rsidP="002129E1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t xml:space="preserve">Here </w:t>
      </w:r>
      <m:oMath>
        <m:r>
          <w:rPr>
            <w:rFonts w:ascii="Cambria Math" w:eastAsiaTheme="minorEastAsia" w:hAnsi="Cambria Math"/>
            <w:sz w:val="20"/>
            <w:szCs w:val="20"/>
          </w:rPr>
          <m:t>a</m:t>
        </m:r>
      </m:oMath>
      <w:r>
        <w:rPr>
          <w:rFonts w:eastAsiaTheme="minorEastAsia"/>
          <w:sz w:val="20"/>
          <w:szCs w:val="20"/>
        </w:rPr>
        <w:t xml:space="preserve"> is MAX’s action, </w:t>
      </w:r>
      <m:oMath>
        <m:r>
          <w:rPr>
            <w:rFonts w:ascii="Cambria Math" w:eastAsiaTheme="minorEastAsia" w:hAnsi="Cambria Math"/>
            <w:sz w:val="20"/>
            <w:szCs w:val="20"/>
          </w:rPr>
          <m:t>b</m:t>
        </m:r>
      </m:oMath>
      <w:r>
        <w:rPr>
          <w:rFonts w:eastAsiaTheme="minorEastAsia"/>
          <w:sz w:val="20"/>
          <w:szCs w:val="20"/>
        </w:rPr>
        <w:t xml:space="preserve"> is MIN’s response</w:t>
      </w:r>
      <w:r w:rsidR="001A4F6E">
        <w:rPr>
          <w:rFonts w:eastAsiaTheme="minorEastAsia"/>
          <w:sz w:val="20"/>
          <w:szCs w:val="20"/>
        </w:rPr>
        <w:t xml:space="preserve">, </w:t>
      </w:r>
      <m:oMath>
        <m:r>
          <w:rPr>
            <w:rFonts w:ascii="Cambria Math" w:eastAsiaTheme="minorEastAsia" w:hAnsi="Cambria Math"/>
            <w:sz w:val="20"/>
            <w:szCs w:val="20"/>
          </w:rPr>
          <m:t>R</m:t>
        </m:r>
      </m:oMath>
      <w:r w:rsidR="001A4F6E">
        <w:rPr>
          <w:rFonts w:eastAsiaTheme="minorEastAsia"/>
          <w:sz w:val="20"/>
          <w:szCs w:val="20"/>
        </w:rPr>
        <w:t xml:space="preserve"> is the immediate reward, </w:t>
      </w:r>
      <m:oMath>
        <m:r>
          <w:rPr>
            <w:rFonts w:ascii="Cambria Math" w:hAnsi="Cambria Math"/>
            <w:sz w:val="20"/>
            <w:szCs w:val="20"/>
          </w:rPr>
          <m:t>γ</m:t>
        </m:r>
      </m:oMath>
      <w:r w:rsidR="0036328E">
        <w:rPr>
          <w:rFonts w:eastAsiaTheme="minorEastAsia"/>
          <w:sz w:val="20"/>
          <w:szCs w:val="20"/>
        </w:rPr>
        <w:t xml:space="preserve"> is the discount factor (often 1 in finite games), and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'</m:t>
            </m:r>
          </m:sup>
        </m:sSup>
      </m:oMath>
      <w:r w:rsidR="0036328E">
        <w:rPr>
          <w:rFonts w:eastAsiaTheme="minorEastAsia"/>
          <w:sz w:val="20"/>
          <w:szCs w:val="20"/>
        </w:rPr>
        <w:t xml:space="preserve"> is the resulting state. </w:t>
      </w:r>
    </w:p>
    <w:p w14:paraId="20B96913" w14:textId="77777777" w:rsidR="00562577" w:rsidRDefault="00562577" w:rsidP="002129E1">
      <w:pPr>
        <w:rPr>
          <w:sz w:val="20"/>
          <w:szCs w:val="20"/>
        </w:rPr>
      </w:pPr>
    </w:p>
    <w:p w14:paraId="49C08C91" w14:textId="77777777" w:rsidR="002129E1" w:rsidRPr="00923E6E" w:rsidRDefault="002129E1" w:rsidP="002129E1">
      <w:pPr>
        <w:rPr>
          <w:sz w:val="20"/>
          <w:szCs w:val="20"/>
        </w:rPr>
      </w:pPr>
    </w:p>
    <w:p w14:paraId="7AD28415" w14:textId="77777777" w:rsidR="002129E1" w:rsidRPr="00923E6E" w:rsidRDefault="002129E1" w:rsidP="002129E1">
      <w:pPr>
        <w:rPr>
          <w:sz w:val="20"/>
          <w:szCs w:val="20"/>
        </w:rPr>
      </w:pPr>
    </w:p>
    <w:p w14:paraId="4E956483" w14:textId="292DB68D" w:rsidR="004757EA" w:rsidRDefault="002129E1">
      <w:r>
        <w:t>References</w:t>
      </w:r>
    </w:p>
    <w:p w14:paraId="5F3ED43E" w14:textId="2441495D" w:rsidR="002129E1" w:rsidRDefault="002129E1">
      <w:r>
        <w:t>[1]</w:t>
      </w:r>
      <w:r w:rsidR="002B11C5">
        <w:t xml:space="preserve"> </w:t>
      </w:r>
      <w:hyperlink r:id="rId5" w:history="1">
        <w:r w:rsidR="002B11C5" w:rsidRPr="002B11C5">
          <w:rPr>
            <w:rStyle w:val="Hyperlink"/>
          </w:rPr>
          <w:t>Theory of Games and Statistical Decisions, David Blackwell, 1954</w:t>
        </w:r>
      </w:hyperlink>
    </w:p>
    <w:p w14:paraId="407E718A" w14:textId="52296613" w:rsidR="002129E1" w:rsidRDefault="002129E1">
      <w:r>
        <w:t>[2]</w:t>
      </w:r>
      <w:r w:rsidR="002B11C5">
        <w:t xml:space="preserve"> </w:t>
      </w:r>
      <w:hyperlink r:id="rId6" w:history="1">
        <w:r w:rsidR="002B11C5" w:rsidRPr="002B11C5">
          <w:rPr>
            <w:rStyle w:val="Hyperlink"/>
          </w:rPr>
          <w:t>Theory of Games and Economic Behavior, John von Neumann and Oscar Morgenstein, 1953</w:t>
        </w:r>
      </w:hyperlink>
    </w:p>
    <w:p w14:paraId="44E093A1" w14:textId="4F26A649" w:rsidR="002129E1" w:rsidRDefault="002129E1">
      <w:r>
        <w:t>[3]</w:t>
      </w:r>
      <w:r w:rsidR="002B11C5">
        <w:t xml:space="preserve"> </w:t>
      </w:r>
      <w:hyperlink r:id="rId7" w:history="1">
        <w:r w:rsidR="007201DE" w:rsidRPr="007201DE">
          <w:rPr>
            <w:rStyle w:val="Hyperlink"/>
            <w:rFonts w:cs="Segoe UI"/>
            <w:color w:val="0969DA"/>
            <w:shd w:val="clear" w:color="auto" w:fill="FFFFFF"/>
          </w:rPr>
          <w:t>Dynamic Programming, Richard Bellman, Princeton, 1957, Sixth Print 1972</w:t>
        </w:r>
      </w:hyperlink>
    </w:p>
    <w:p w14:paraId="32875B65" w14:textId="0D15DE15" w:rsidR="002B11C5" w:rsidRDefault="002B11C5">
      <w:r>
        <w:t>[4]</w:t>
      </w:r>
      <w:r w:rsidR="00BC27D3">
        <w:t xml:space="preserve"> </w:t>
      </w:r>
      <w:hyperlink r:id="rId8" w:history="1">
        <w:r w:rsidR="00BC27D3" w:rsidRPr="00BC27D3">
          <w:rPr>
            <w:rStyle w:val="Hyperlink"/>
            <w:rFonts w:cs="Segoe UI"/>
            <w:color w:val="0969DA"/>
            <w:shd w:val="clear" w:color="auto" w:fill="FFFFFF"/>
          </w:rPr>
          <w:t>Dynamic Programming: Models and Applications, Eric Denardo, 1982, Yale U</w:t>
        </w:r>
      </w:hyperlink>
    </w:p>
    <w:p w14:paraId="3E5E5B72" w14:textId="77777777" w:rsidR="002129E1" w:rsidRDefault="002129E1"/>
    <w:p w14:paraId="7E28F241" w14:textId="77777777" w:rsidR="004A6719" w:rsidRDefault="004A6719"/>
    <w:p w14:paraId="28AEB5B6" w14:textId="77777777" w:rsidR="004A6719" w:rsidRDefault="004A6719"/>
    <w:sectPr w:rsidR="004A67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719"/>
    <w:rsid w:val="001A4F6E"/>
    <w:rsid w:val="002129E1"/>
    <w:rsid w:val="0028631B"/>
    <w:rsid w:val="002B11C5"/>
    <w:rsid w:val="0036328E"/>
    <w:rsid w:val="00460D1D"/>
    <w:rsid w:val="004757EA"/>
    <w:rsid w:val="004A6719"/>
    <w:rsid w:val="0053777D"/>
    <w:rsid w:val="00562577"/>
    <w:rsid w:val="005A6AE0"/>
    <w:rsid w:val="00660144"/>
    <w:rsid w:val="006954D1"/>
    <w:rsid w:val="007201DE"/>
    <w:rsid w:val="0076273D"/>
    <w:rsid w:val="00763892"/>
    <w:rsid w:val="009E4EFF"/>
    <w:rsid w:val="00AD2000"/>
    <w:rsid w:val="00BC27D3"/>
    <w:rsid w:val="00E76B7F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3675F9"/>
  <w15:chartTrackingRefBased/>
  <w15:docId w15:val="{0BD77DA8-7EEC-1A4F-AC02-EABCB4F7B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71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671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671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7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7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7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7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71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671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7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7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7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7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7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7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71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71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719"/>
    <w:pPr>
      <w:numPr>
        <w:ilvl w:val="1"/>
      </w:numPr>
    </w:pPr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719"/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67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7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7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7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719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763892"/>
    <w:rPr>
      <w:i/>
      <w:iCs/>
    </w:rPr>
  </w:style>
  <w:style w:type="character" w:styleId="PlaceholderText">
    <w:name w:val="Placeholder Text"/>
    <w:basedOn w:val="DefaultParagraphFont"/>
    <w:uiPriority w:val="99"/>
    <w:semiHidden/>
    <w:rsid w:val="005A6AE0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2B11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1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graphs_and_dynamic_programming/blob/master/books/dynamic-programming-models-and-application-denardo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graphs_and_dynamic_programming/blob/master/books/1957-bellman-dynamicprogramming.pdf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mitarpg13/reinforcement_learning_and_game_theory/blob/main/books/GameTheory/Theory_Of_Games_and_Economic_Behavior_von_Neumann_1954.pdf" TargetMode="External"/><Relationship Id="rId5" Type="http://schemas.openxmlformats.org/officeDocument/2006/relationships/hyperlink" Target="https://github.com/dimitarpg13/reinforcement_learning_and_game_theory/blob/main/books/TheoryofGamesAndStatisticalDecisionsBlackwell1954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Bla78</b:Tag>
    <b:SourceType>Book</b:SourceType>
    <b:Guid>{596D75F8-4431-CE41-91D2-7BD8E5ED55AD}</b:Guid>
    <b:Author>
      <b:Author>
        <b:NameList>
          <b:Person>
            <b:Last>Blackwell</b:Last>
            <b:Middle>A</b:Middle>
            <b:First>David</b:First>
          </b:Person>
          <b:Person>
            <b:Last>Girshik</b:Last>
            <b:Middle>A</b:Middle>
            <b:First>Meyer</b:First>
          </b:Person>
        </b:NameList>
      </b:Author>
    </b:Author>
    <b:Title>Theory of Games and Statistical Decisions</b:Title>
    <b:Publisher>Dover Publications; Illustrated edition</b:Publisher>
    <b:City>New York</b:City>
    <b:Year>1978</b:Year>
    <b:RefOrder>1</b:RefOrder>
  </b:Source>
</b:Sources>
</file>

<file path=customXml/itemProps1.xml><?xml version="1.0" encoding="utf-8"?>
<ds:datastoreItem xmlns:ds="http://schemas.openxmlformats.org/officeDocument/2006/customXml" ds:itemID="{4857726F-E59B-7C40-9557-F85955DA4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573</Words>
  <Characters>3270</Characters>
  <Application>Microsoft Office Word</Application>
  <DocSecurity>0</DocSecurity>
  <Lines>27</Lines>
  <Paragraphs>7</Paragraphs>
  <ScaleCrop>false</ScaleCrop>
  <Company/>
  <LinksUpToDate>false</LinksUpToDate>
  <CharactersWithSpaces>3836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14</cp:revision>
  <dcterms:created xsi:type="dcterms:W3CDTF">2026-02-16T12:30:00Z</dcterms:created>
  <dcterms:modified xsi:type="dcterms:W3CDTF">2026-02-17T03:27:00Z</dcterms:modified>
</cp:coreProperties>
</file>