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CFDCCC" w14:textId="52258DD6" w:rsidR="00B339F2" w:rsidRDefault="00B339F2" w:rsidP="00652E6A">
      <w:pPr>
        <w:pStyle w:val="Title"/>
        <w:rPr>
          <w:shd w:val="clear" w:color="auto" w:fill="FFFFFF"/>
        </w:rPr>
      </w:pPr>
      <w:r>
        <w:rPr>
          <w:shd w:val="clear" w:color="auto" w:fill="FFFFFF"/>
        </w:rPr>
        <w:t>Note on Confounders in Causal Inference</w:t>
      </w:r>
    </w:p>
    <w:p w14:paraId="1A5B436F" w14:textId="1B5C0983" w:rsidR="00B339F2" w:rsidRDefault="00B339F2" w:rsidP="00B339F2">
      <w:pPr>
        <w:rPr>
          <w:shd w:val="clear" w:color="auto" w:fill="FFFFFF"/>
        </w:rPr>
      </w:pPr>
      <w:r>
        <w:rPr>
          <w:shd w:val="clear" w:color="auto" w:fill="FFFFFF"/>
        </w:rPr>
        <w:t>by P. Richard Hahn, 6/16/2025</w:t>
      </w:r>
    </w:p>
    <w:p w14:paraId="58B3596C" w14:textId="77777777" w:rsidR="00B339F2" w:rsidRDefault="00B339F2" w:rsidP="00B339F2">
      <w:pPr>
        <w:rPr>
          <w:shd w:val="clear" w:color="auto" w:fill="FFFFFF"/>
        </w:rPr>
      </w:pPr>
    </w:p>
    <w:p w14:paraId="60F6FA88" w14:textId="622A2B66" w:rsidR="00503FD8" w:rsidRDefault="00B339F2" w:rsidP="00B339F2">
      <w:r>
        <w:rPr>
          <w:shd w:val="clear" w:color="auto" w:fill="FFFFFF"/>
        </w:rPr>
        <w:t>Did you know that there are two distinct kinds of confounding in causal inference?</w:t>
      </w:r>
      <w:r>
        <w:rPr>
          <w:bdr w:val="none" w:sz="0" w:space="0" w:color="auto" w:frame="1"/>
        </w:rPr>
        <w:br/>
      </w:r>
      <w:r>
        <w:rPr>
          <w:rStyle w:val="white-space-pre"/>
          <w:rFonts w:ascii="Segoe UI" w:hAnsi="Segoe UI" w:cs="Segoe UI"/>
          <w:sz w:val="21"/>
          <w:szCs w:val="21"/>
          <w:bdr w:val="none" w:sz="0" w:space="0" w:color="auto" w:frame="1"/>
        </w:rPr>
        <w:t xml:space="preserve"> </w:t>
      </w:r>
      <w:r>
        <w:rPr>
          <w:bdr w:val="none" w:sz="0" w:space="0" w:color="auto" w:frame="1"/>
        </w:rPr>
        <w:br/>
      </w:r>
      <w:r>
        <w:rPr>
          <w:shd w:val="clear" w:color="auto" w:fill="FFFFFF"/>
        </w:rPr>
        <w:t>Well, there may be more than two, but the two I have in mind are particularly useful: prognostic confounding and treatment effect confounding.</w:t>
      </w:r>
      <w:r>
        <w:rPr>
          <w:rStyle w:val="white-space-pre"/>
          <w:rFonts w:ascii="Segoe UI" w:hAnsi="Segoe UI" w:cs="Segoe UI"/>
          <w:sz w:val="21"/>
          <w:szCs w:val="21"/>
          <w:bdr w:val="none" w:sz="0" w:space="0" w:color="auto" w:frame="1"/>
        </w:rPr>
        <w:t xml:space="preserve"> </w:t>
      </w:r>
      <w:r>
        <w:rPr>
          <w:bdr w:val="none" w:sz="0" w:space="0" w:color="auto" w:frame="1"/>
        </w:rPr>
        <w:br/>
      </w:r>
      <w:r>
        <w:rPr>
          <w:rStyle w:val="white-space-pre"/>
          <w:rFonts w:ascii="Segoe UI" w:hAnsi="Segoe UI" w:cs="Segoe UI"/>
          <w:sz w:val="21"/>
          <w:szCs w:val="21"/>
          <w:bdr w:val="none" w:sz="0" w:space="0" w:color="auto" w:frame="1"/>
        </w:rPr>
        <w:t xml:space="preserve"> </w:t>
      </w:r>
      <w:r>
        <w:rPr>
          <w:bdr w:val="none" w:sz="0" w:space="0" w:color="auto" w:frame="1"/>
        </w:rPr>
        <w:br/>
      </w:r>
      <w:r>
        <w:rPr>
          <w:shd w:val="clear" w:color="auto" w:fill="FFFFFF"/>
        </w:rPr>
        <w:t xml:space="preserve">Here’s how it works. Think about the potential outcomes in terms of </w:t>
      </w:r>
      <w:proofErr w:type="gramStart"/>
      <w:r>
        <w:rPr>
          <w:shd w:val="clear" w:color="auto" w:fill="FFFFFF"/>
        </w:rPr>
        <w:t>each individual’s</w:t>
      </w:r>
      <w:proofErr w:type="gramEnd"/>
      <w:r>
        <w:rPr>
          <w:shd w:val="clear" w:color="auto" w:fill="FFFFFF"/>
        </w:rPr>
        <w:t xml:space="preserve"> prognosis — their expected outcome without treatment — and each individuals treatment effect — the difference between their prognosis and their expected outcome under treatment.</w:t>
      </w:r>
      <w:r>
        <w:rPr>
          <w:rStyle w:val="white-space-pre"/>
          <w:rFonts w:ascii="Segoe UI" w:hAnsi="Segoe UI" w:cs="Segoe UI"/>
          <w:sz w:val="21"/>
          <w:szCs w:val="21"/>
          <w:bdr w:val="none" w:sz="0" w:space="0" w:color="auto" w:frame="1"/>
        </w:rPr>
        <w:t xml:space="preserve"> </w:t>
      </w:r>
      <w:r>
        <w:rPr>
          <w:bdr w:val="none" w:sz="0" w:space="0" w:color="auto" w:frame="1"/>
        </w:rPr>
        <w:br/>
      </w:r>
      <w:r>
        <w:rPr>
          <w:rStyle w:val="white-space-pre"/>
          <w:rFonts w:ascii="Segoe UI" w:hAnsi="Segoe UI" w:cs="Segoe UI"/>
          <w:sz w:val="21"/>
          <w:szCs w:val="21"/>
          <w:bdr w:val="none" w:sz="0" w:space="0" w:color="auto" w:frame="1"/>
        </w:rPr>
        <w:t xml:space="preserve"> </w:t>
      </w:r>
      <w:r>
        <w:rPr>
          <w:bdr w:val="none" w:sz="0" w:space="0" w:color="auto" w:frame="1"/>
        </w:rPr>
        <w:br/>
      </w:r>
      <w:r>
        <w:rPr>
          <w:shd w:val="clear" w:color="auto" w:fill="FFFFFF"/>
        </w:rPr>
        <w:t>Now consider an observational study where individuals select into treatment. The usual worry in such cases is that people who seek out treatment differ systematically from people who do not, rendering any treated vs controls comparison *confounded* by the (self) selection.</w:t>
      </w:r>
      <w:r>
        <w:rPr>
          <w:rStyle w:val="white-space-pre"/>
          <w:rFonts w:ascii="Segoe UI" w:hAnsi="Segoe UI" w:cs="Segoe UI"/>
          <w:sz w:val="21"/>
          <w:szCs w:val="21"/>
          <w:bdr w:val="none" w:sz="0" w:space="0" w:color="auto" w:frame="1"/>
        </w:rPr>
        <w:t xml:space="preserve"> </w:t>
      </w:r>
      <w:r>
        <w:rPr>
          <w:bdr w:val="none" w:sz="0" w:space="0" w:color="auto" w:frame="1"/>
        </w:rPr>
        <w:br/>
      </w:r>
      <w:r>
        <w:rPr>
          <w:rStyle w:val="white-space-pre"/>
          <w:rFonts w:ascii="Segoe UI" w:hAnsi="Segoe UI" w:cs="Segoe UI"/>
          <w:sz w:val="21"/>
          <w:szCs w:val="21"/>
          <w:bdr w:val="none" w:sz="0" w:space="0" w:color="auto" w:frame="1"/>
        </w:rPr>
        <w:t xml:space="preserve"> </w:t>
      </w:r>
      <w:r>
        <w:rPr>
          <w:bdr w:val="none" w:sz="0" w:space="0" w:color="auto" w:frame="1"/>
        </w:rPr>
        <w:br/>
      </w:r>
      <w:r>
        <w:rPr>
          <w:shd w:val="clear" w:color="auto" w:fill="FFFFFF"/>
        </w:rPr>
        <w:t>But notice that the systematic difference can be either on the prognosis or on the treatment effect (or both, or neither).</w:t>
      </w:r>
      <w:r>
        <w:rPr>
          <w:rStyle w:val="white-space-pre"/>
          <w:rFonts w:ascii="Segoe UI" w:hAnsi="Segoe UI" w:cs="Segoe UI"/>
          <w:sz w:val="21"/>
          <w:szCs w:val="21"/>
          <w:bdr w:val="none" w:sz="0" w:space="0" w:color="auto" w:frame="1"/>
        </w:rPr>
        <w:t xml:space="preserve"> </w:t>
      </w:r>
      <w:r>
        <w:rPr>
          <w:bdr w:val="none" w:sz="0" w:space="0" w:color="auto" w:frame="1"/>
        </w:rPr>
        <w:br/>
      </w:r>
      <w:r>
        <w:rPr>
          <w:rStyle w:val="white-space-pre"/>
          <w:rFonts w:ascii="Segoe UI" w:hAnsi="Segoe UI" w:cs="Segoe UI"/>
          <w:sz w:val="21"/>
          <w:szCs w:val="21"/>
          <w:bdr w:val="none" w:sz="0" w:space="0" w:color="auto" w:frame="1"/>
        </w:rPr>
        <w:t xml:space="preserve"> </w:t>
      </w:r>
      <w:r>
        <w:rPr>
          <w:bdr w:val="none" w:sz="0" w:space="0" w:color="auto" w:frame="1"/>
        </w:rPr>
        <w:br/>
      </w:r>
      <w:r>
        <w:rPr>
          <w:rStyle w:val="white-space-pre"/>
          <w:rFonts w:ascii="Segoe UI" w:hAnsi="Segoe UI" w:cs="Segoe UI"/>
          <w:sz w:val="21"/>
          <w:szCs w:val="21"/>
          <w:bdr w:val="none" w:sz="0" w:space="0" w:color="auto" w:frame="1"/>
        </w:rPr>
        <w:t xml:space="preserve"> </w:t>
      </w:r>
      <w:r>
        <w:rPr>
          <w:shd w:val="clear" w:color="auto" w:fill="FFFFFF"/>
        </w:rPr>
        <w:t>I like to think about this in terms of selection based on need (prognosis) or on efficacy (treatment effect).</w:t>
      </w:r>
      <w:r>
        <w:rPr>
          <w:rStyle w:val="white-space-pre"/>
          <w:rFonts w:ascii="Segoe UI" w:hAnsi="Segoe UI" w:cs="Segoe UI"/>
          <w:sz w:val="21"/>
          <w:szCs w:val="21"/>
          <w:bdr w:val="none" w:sz="0" w:space="0" w:color="auto" w:frame="1"/>
        </w:rPr>
        <w:t xml:space="preserve"> </w:t>
      </w:r>
      <w:r>
        <w:rPr>
          <w:bdr w:val="none" w:sz="0" w:space="0" w:color="auto" w:frame="1"/>
        </w:rPr>
        <w:br/>
      </w:r>
      <w:r>
        <w:rPr>
          <w:bdr w:val="none" w:sz="0" w:space="0" w:color="auto" w:frame="1"/>
        </w:rPr>
        <w:br/>
      </w:r>
      <w:r>
        <w:rPr>
          <w:shd w:val="clear" w:color="auto" w:fill="FFFFFF"/>
        </w:rPr>
        <w:t>You can seek out treatment because you need it (you expect to have a bad outcome if you don’t get treated) or because you expect that it will improve your outcome (even if that outcome is not expected to be especially bad).</w:t>
      </w:r>
      <w:r>
        <w:rPr>
          <w:rStyle w:val="white-space-pre"/>
          <w:rFonts w:ascii="Segoe UI" w:hAnsi="Segoe UI" w:cs="Segoe UI"/>
          <w:sz w:val="21"/>
          <w:szCs w:val="21"/>
          <w:bdr w:val="none" w:sz="0" w:space="0" w:color="auto" w:frame="1"/>
        </w:rPr>
        <w:t xml:space="preserve"> </w:t>
      </w:r>
      <w:r>
        <w:rPr>
          <w:bdr w:val="none" w:sz="0" w:space="0" w:color="auto" w:frame="1"/>
        </w:rPr>
        <w:br/>
      </w:r>
      <w:r>
        <w:rPr>
          <w:bdr w:val="none" w:sz="0" w:space="0" w:color="auto" w:frame="1"/>
        </w:rPr>
        <w:br/>
      </w:r>
      <w:r>
        <w:rPr>
          <w:shd w:val="clear" w:color="auto" w:fill="FFFFFF"/>
        </w:rPr>
        <w:t>Both of these kinds of selection lead to an upward bias of the treatment effect.</w:t>
      </w:r>
      <w:r>
        <w:rPr>
          <w:bdr w:val="none" w:sz="0" w:space="0" w:color="auto" w:frame="1"/>
        </w:rPr>
        <w:br/>
      </w:r>
      <w:r>
        <w:rPr>
          <w:rStyle w:val="white-space-pre"/>
          <w:rFonts w:ascii="Segoe UI" w:hAnsi="Segoe UI" w:cs="Segoe UI"/>
          <w:sz w:val="21"/>
          <w:szCs w:val="21"/>
          <w:bdr w:val="none" w:sz="0" w:space="0" w:color="auto" w:frame="1"/>
        </w:rPr>
        <w:t xml:space="preserve"> </w:t>
      </w:r>
      <w:r>
        <w:rPr>
          <w:bdr w:val="none" w:sz="0" w:space="0" w:color="auto" w:frame="1"/>
        </w:rPr>
        <w:br/>
      </w:r>
      <w:r>
        <w:rPr>
          <w:rStyle w:val="white-space-pre"/>
          <w:rFonts w:ascii="Segoe UI" w:hAnsi="Segoe UI" w:cs="Segoe UI"/>
          <w:sz w:val="21"/>
          <w:szCs w:val="21"/>
          <w:bdr w:val="none" w:sz="0" w:space="0" w:color="auto" w:frame="1"/>
        </w:rPr>
        <w:t xml:space="preserve"> </w:t>
      </w:r>
      <w:r>
        <w:rPr>
          <w:shd w:val="clear" w:color="auto" w:fill="FFFFFF"/>
        </w:rPr>
        <w:t>But if there is *only* treatment response confounding, you can still estimate the average treatment effect among the treated (ATT), which is the appropriate estimand in the event that your treatment would be deployed as an opt-in intervention anyway.</w:t>
      </w:r>
      <w:r>
        <w:rPr>
          <w:bdr w:val="none" w:sz="0" w:space="0" w:color="auto" w:frame="1"/>
        </w:rPr>
        <w:br/>
      </w:r>
      <w:r>
        <w:rPr>
          <w:bdr w:val="none" w:sz="0" w:space="0" w:color="auto" w:frame="1"/>
        </w:rPr>
        <w:br/>
      </w:r>
      <w:r>
        <w:rPr>
          <w:rStyle w:val="white-space-pre"/>
          <w:rFonts w:ascii="Segoe UI" w:hAnsi="Segoe UI" w:cs="Segoe UI"/>
          <w:sz w:val="21"/>
          <w:szCs w:val="21"/>
          <w:bdr w:val="none" w:sz="0" w:space="0" w:color="auto" w:frame="1"/>
        </w:rPr>
        <w:t xml:space="preserve"> </w:t>
      </w:r>
      <w:r>
        <w:rPr>
          <w:shd w:val="clear" w:color="auto" w:fill="FFFFFF"/>
        </w:rPr>
        <w:t xml:space="preserve">What’s especially cool is that you can ensure a lack of prognostic confounding by randomizing eligibility for treatment. Among people that select into treatment, randomize those who </w:t>
      </w:r>
      <w:proofErr w:type="gramStart"/>
      <w:r>
        <w:rPr>
          <w:shd w:val="clear" w:color="auto" w:fill="FFFFFF"/>
        </w:rPr>
        <w:t>actually receive</w:t>
      </w:r>
      <w:proofErr w:type="gramEnd"/>
      <w:r>
        <w:rPr>
          <w:shd w:val="clear" w:color="auto" w:fill="FFFFFF"/>
        </w:rPr>
        <w:t xml:space="preserve"> it and those who don’t. Then, among the presenting population, the average prognosis will be the same in the treated and control groups (due to randomization).</w:t>
      </w:r>
      <w:r>
        <w:rPr>
          <w:rStyle w:val="white-space-pre"/>
          <w:rFonts w:ascii="Segoe UI" w:hAnsi="Segoe UI" w:cs="Segoe UI"/>
          <w:sz w:val="21"/>
          <w:szCs w:val="21"/>
          <w:bdr w:val="none" w:sz="0" w:space="0" w:color="auto" w:frame="1"/>
        </w:rPr>
        <w:t xml:space="preserve"> </w:t>
      </w:r>
      <w:r>
        <w:rPr>
          <w:bdr w:val="none" w:sz="0" w:space="0" w:color="auto" w:frame="1"/>
        </w:rPr>
        <w:br/>
      </w:r>
      <w:r>
        <w:rPr>
          <w:bdr w:val="none" w:sz="0" w:space="0" w:color="auto" w:frame="1"/>
        </w:rPr>
        <w:br/>
      </w:r>
      <w:r>
        <w:rPr>
          <w:shd w:val="clear" w:color="auto" w:fill="FFFFFF"/>
        </w:rPr>
        <w:t>Of course, that average prognosis is different than it is for the population at large, but that doesn’t matter for treatment effect estimation (we only need those terms to cancel out when we take a difference).</w:t>
      </w:r>
      <w:r>
        <w:rPr>
          <w:bdr w:val="none" w:sz="0" w:space="0" w:color="auto" w:frame="1"/>
        </w:rPr>
        <w:br/>
      </w:r>
    </w:p>
    <w:p w14:paraId="691D5B48" w14:textId="23060ECA" w:rsidR="00B339F2" w:rsidRDefault="00B339F2" w:rsidP="00B339F2">
      <w:r>
        <w:rPr>
          <w:noProof/>
        </w:rPr>
        <w:lastRenderedPageBreak/>
        <w:drawing>
          <wp:inline distT="0" distB="0" distL="0" distR="0" wp14:anchorId="3A722D21" wp14:editId="769E2E75">
            <wp:extent cx="5943600" cy="4214495"/>
            <wp:effectExtent l="0" t="0" r="0" b="1905"/>
            <wp:docPr id="620741091" name="Picture 1" descr="A page of a math proble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0741091" name="Picture 1" descr="A page of a math problem&#10;&#10;Description automatically generated with medium confidence"/>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4214495"/>
                    </a:xfrm>
                    <a:prstGeom prst="rect">
                      <a:avLst/>
                    </a:prstGeom>
                  </pic:spPr>
                </pic:pic>
              </a:graphicData>
            </a:graphic>
          </wp:inline>
        </w:drawing>
      </w:r>
    </w:p>
    <w:p w14:paraId="55B500B9" w14:textId="77777777" w:rsidR="00652E6A" w:rsidRDefault="00652E6A" w:rsidP="00B339F2"/>
    <w:p w14:paraId="6EC016BB" w14:textId="0098A16D" w:rsidR="00652E6A" w:rsidRDefault="00652E6A" w:rsidP="00652E6A">
      <w:pPr>
        <w:pStyle w:val="Heading1"/>
      </w:pPr>
      <w:r>
        <w:t>References</w:t>
      </w:r>
    </w:p>
    <w:p w14:paraId="4247C8EB" w14:textId="56F3C7F8" w:rsidR="001C0420" w:rsidRDefault="00652E6A" w:rsidP="00B339F2">
      <w:r>
        <w:t>[1]</w:t>
      </w:r>
      <w:r w:rsidR="001C0420">
        <w:t xml:space="preserve"> </w:t>
      </w:r>
      <w:hyperlink r:id="rId5" w:history="1">
        <w:r w:rsidR="001C0420" w:rsidRPr="001C0420">
          <w:rPr>
            <w:rStyle w:val="Hyperlink"/>
          </w:rPr>
          <w:t>Estimand, Estimator, Estimate, P. Richard Hahn, 2025</w:t>
        </w:r>
      </w:hyperlink>
    </w:p>
    <w:p w14:paraId="2CF83BE6" w14:textId="3D17C4B3" w:rsidR="00DC4CD0" w:rsidRDefault="00DC4CD0" w:rsidP="00DC4CD0">
      <w:r>
        <w:t xml:space="preserve">[2] </w:t>
      </w:r>
      <w:hyperlink r:id="rId6" w:history="1">
        <w:r w:rsidRPr="00DC4CD0">
          <w:rPr>
            <w:rStyle w:val="Hyperlink"/>
          </w:rPr>
          <w:t>Regression Adjustment for Causal Inference:</w:t>
        </w:r>
        <w:r w:rsidRPr="00DC4CD0">
          <w:rPr>
            <w:rStyle w:val="Hyperlink"/>
          </w:rPr>
          <w:t xml:space="preserve"> </w:t>
        </w:r>
        <w:r w:rsidRPr="00DC4CD0">
          <w:rPr>
            <w:rStyle w:val="Hyperlink"/>
          </w:rPr>
          <w:t>A Primer with Examples</w:t>
        </w:r>
        <w:r w:rsidRPr="00DC4CD0">
          <w:rPr>
            <w:rStyle w:val="Hyperlink"/>
          </w:rPr>
          <w:t>, P. Richard Hahn, Andrew Herren, 2025</w:t>
        </w:r>
      </w:hyperlink>
    </w:p>
    <w:p w14:paraId="2C4710B7" w14:textId="2BB0C998" w:rsidR="00652E6A" w:rsidRDefault="00652E6A" w:rsidP="00B339F2">
      <w:r>
        <w:t>[</w:t>
      </w:r>
      <w:r w:rsidR="00DC4CD0">
        <w:t>3</w:t>
      </w:r>
      <w:r>
        <w:t>]</w:t>
      </w:r>
      <w:r w:rsidR="001C0420">
        <w:t xml:space="preserve"> </w:t>
      </w:r>
      <w:hyperlink r:id="rId7" w:history="1">
        <w:r w:rsidR="001C0420" w:rsidRPr="001C0420">
          <w:rPr>
            <w:rStyle w:val="Hyperlink"/>
          </w:rPr>
          <w:t>Introduction to Estimands, K. Baltrusaitis, 2022</w:t>
        </w:r>
      </w:hyperlink>
    </w:p>
    <w:p w14:paraId="7FF30744" w14:textId="0A026029" w:rsidR="00652E6A" w:rsidRDefault="00652E6A" w:rsidP="00B339F2">
      <w:r>
        <w:t>[</w:t>
      </w:r>
      <w:r w:rsidR="00DC4CD0">
        <w:t>4</w:t>
      </w:r>
      <w:r>
        <w:t>]</w:t>
      </w:r>
      <w:r w:rsidR="001C0420">
        <w:t xml:space="preserve"> </w:t>
      </w:r>
      <w:hyperlink r:id="rId8" w:history="1">
        <w:r w:rsidR="00DC4CD0" w:rsidRPr="00DC4CD0">
          <w:rPr>
            <w:rStyle w:val="Hyperlink"/>
          </w:rPr>
          <w:t>An Applied Researcher’s Guide to Estimating Effects From Multisite Individually Randomized Trials: Estimands, Estimators, and Estimates</w:t>
        </w:r>
        <w:r w:rsidR="00DC4CD0" w:rsidRPr="00DC4CD0">
          <w:rPr>
            <w:rStyle w:val="Hyperlink"/>
          </w:rPr>
          <w:t>, Luke Miratrix, 2020</w:t>
        </w:r>
      </w:hyperlink>
    </w:p>
    <w:p w14:paraId="7238396B" w14:textId="78E0B045" w:rsidR="00652E6A" w:rsidRDefault="00652E6A" w:rsidP="00B339F2">
      <w:r>
        <w:t>[</w:t>
      </w:r>
      <w:r w:rsidR="00DC4CD0">
        <w:t>5</w:t>
      </w:r>
      <w:r>
        <w:t>]</w:t>
      </w:r>
      <w:r w:rsidR="00DC4CD0">
        <w:t xml:space="preserve"> </w:t>
      </w:r>
      <w:hyperlink r:id="rId9" w:history="1">
        <w:r w:rsidR="00DC4CD0" w:rsidRPr="00DC4CD0">
          <w:rPr>
            <w:rStyle w:val="Hyperlink"/>
          </w:rPr>
          <w:t>Causal Inference: What If, Miguel A Hernan, James M Robins, 2024</w:t>
        </w:r>
      </w:hyperlink>
    </w:p>
    <w:p w14:paraId="089674B9" w14:textId="77777777" w:rsidR="00652E6A" w:rsidRDefault="00652E6A" w:rsidP="00B339F2"/>
    <w:sectPr w:rsidR="00652E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39F2"/>
    <w:rsid w:val="00066B4D"/>
    <w:rsid w:val="001C0420"/>
    <w:rsid w:val="001D66E2"/>
    <w:rsid w:val="00375C0A"/>
    <w:rsid w:val="00503FD8"/>
    <w:rsid w:val="00652E6A"/>
    <w:rsid w:val="00B339F2"/>
    <w:rsid w:val="00C75D67"/>
    <w:rsid w:val="00DC4C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AAD420F"/>
  <w15:chartTrackingRefBased/>
  <w15:docId w15:val="{BFB9B52B-A9EE-2142-A91F-77B60F4834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39F2"/>
    <w:rPr>
      <w:rFonts w:ascii="Aptos" w:hAnsi="Aptos"/>
      <w:sz w:val="19"/>
    </w:rPr>
  </w:style>
  <w:style w:type="paragraph" w:styleId="Heading1">
    <w:name w:val="heading 1"/>
    <w:basedOn w:val="Normal"/>
    <w:next w:val="Normal"/>
    <w:link w:val="Heading1Char"/>
    <w:uiPriority w:val="9"/>
    <w:qFormat/>
    <w:rsid w:val="00B339F2"/>
    <w:pPr>
      <w:keepNext/>
      <w:keepLines/>
      <w:outlineLvl w:val="0"/>
    </w:pPr>
    <w:rPr>
      <w:rFonts w:asciiTheme="majorHAnsi" w:eastAsiaTheme="majorEastAsia" w:hAnsiTheme="majorHAnsi" w:cstheme="majorBidi"/>
      <w:color w:val="2F5496" w:themeColor="accent1" w:themeShade="BF"/>
      <w:sz w:val="26"/>
      <w:szCs w:val="40"/>
    </w:rPr>
  </w:style>
  <w:style w:type="paragraph" w:styleId="Heading2">
    <w:name w:val="heading 2"/>
    <w:basedOn w:val="Normal"/>
    <w:next w:val="Normal"/>
    <w:link w:val="Heading2Char"/>
    <w:uiPriority w:val="9"/>
    <w:semiHidden/>
    <w:unhideWhenUsed/>
    <w:qFormat/>
    <w:rsid w:val="00B339F2"/>
    <w:pPr>
      <w:keepNext/>
      <w:keepLines/>
      <w:outlineLvl w:val="1"/>
    </w:pPr>
    <w:rPr>
      <w:rFonts w:asciiTheme="majorHAnsi" w:eastAsiaTheme="majorEastAsia" w:hAnsiTheme="majorHAnsi" w:cstheme="majorBidi"/>
      <w:color w:val="2F5496" w:themeColor="accent1" w:themeShade="BF"/>
      <w:sz w:val="24"/>
      <w:szCs w:val="32"/>
    </w:rPr>
  </w:style>
  <w:style w:type="paragraph" w:styleId="Heading3">
    <w:name w:val="heading 3"/>
    <w:basedOn w:val="Normal"/>
    <w:next w:val="Normal"/>
    <w:link w:val="Heading3Char"/>
    <w:uiPriority w:val="9"/>
    <w:semiHidden/>
    <w:unhideWhenUsed/>
    <w:qFormat/>
    <w:rsid w:val="00B339F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339F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339F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339F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339F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339F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339F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39F2"/>
    <w:rPr>
      <w:rFonts w:asciiTheme="majorHAnsi" w:eastAsiaTheme="majorEastAsia" w:hAnsiTheme="majorHAnsi" w:cstheme="majorBidi"/>
      <w:color w:val="2F5496" w:themeColor="accent1" w:themeShade="BF"/>
      <w:sz w:val="26"/>
      <w:szCs w:val="40"/>
    </w:rPr>
  </w:style>
  <w:style w:type="character" w:customStyle="1" w:styleId="Heading2Char">
    <w:name w:val="Heading 2 Char"/>
    <w:basedOn w:val="DefaultParagraphFont"/>
    <w:link w:val="Heading2"/>
    <w:uiPriority w:val="9"/>
    <w:semiHidden/>
    <w:rsid w:val="00B339F2"/>
    <w:rPr>
      <w:rFonts w:asciiTheme="majorHAnsi" w:eastAsiaTheme="majorEastAsia" w:hAnsiTheme="majorHAnsi" w:cstheme="majorBidi"/>
      <w:color w:val="2F5496" w:themeColor="accent1" w:themeShade="BF"/>
      <w:szCs w:val="32"/>
    </w:rPr>
  </w:style>
  <w:style w:type="character" w:customStyle="1" w:styleId="Heading3Char">
    <w:name w:val="Heading 3 Char"/>
    <w:basedOn w:val="DefaultParagraphFont"/>
    <w:link w:val="Heading3"/>
    <w:uiPriority w:val="9"/>
    <w:semiHidden/>
    <w:rsid w:val="00B339F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339F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339F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339F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339F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339F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339F2"/>
    <w:rPr>
      <w:rFonts w:eastAsiaTheme="majorEastAsia" w:cstheme="majorBidi"/>
      <w:color w:val="272727" w:themeColor="text1" w:themeTint="D8"/>
    </w:rPr>
  </w:style>
  <w:style w:type="paragraph" w:styleId="Title">
    <w:name w:val="Title"/>
    <w:basedOn w:val="Normal"/>
    <w:next w:val="Normal"/>
    <w:link w:val="TitleChar"/>
    <w:uiPriority w:val="10"/>
    <w:qFormat/>
    <w:rsid w:val="00B339F2"/>
    <w:pPr>
      <w:contextualSpacing/>
    </w:pPr>
    <w:rPr>
      <w:rFonts w:asciiTheme="majorHAnsi" w:eastAsiaTheme="majorEastAsia" w:hAnsiTheme="majorHAnsi" w:cstheme="majorBidi"/>
      <w:spacing w:val="-10"/>
      <w:kern w:val="28"/>
      <w:sz w:val="28"/>
      <w:szCs w:val="56"/>
    </w:rPr>
  </w:style>
  <w:style w:type="character" w:customStyle="1" w:styleId="TitleChar">
    <w:name w:val="Title Char"/>
    <w:basedOn w:val="DefaultParagraphFont"/>
    <w:link w:val="Title"/>
    <w:uiPriority w:val="10"/>
    <w:rsid w:val="00B339F2"/>
    <w:rPr>
      <w:rFonts w:asciiTheme="majorHAnsi" w:eastAsiaTheme="majorEastAsia" w:hAnsiTheme="majorHAnsi" w:cstheme="majorBidi"/>
      <w:spacing w:val="-10"/>
      <w:kern w:val="28"/>
      <w:sz w:val="28"/>
      <w:szCs w:val="56"/>
    </w:rPr>
  </w:style>
  <w:style w:type="paragraph" w:styleId="Subtitle">
    <w:name w:val="Subtitle"/>
    <w:basedOn w:val="Normal"/>
    <w:next w:val="Normal"/>
    <w:link w:val="SubtitleChar"/>
    <w:uiPriority w:val="11"/>
    <w:qFormat/>
    <w:rsid w:val="00B339F2"/>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339F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339F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339F2"/>
    <w:rPr>
      <w:i/>
      <w:iCs/>
      <w:color w:val="404040" w:themeColor="text1" w:themeTint="BF"/>
    </w:rPr>
  </w:style>
  <w:style w:type="paragraph" w:styleId="ListParagraph">
    <w:name w:val="List Paragraph"/>
    <w:basedOn w:val="Normal"/>
    <w:uiPriority w:val="34"/>
    <w:qFormat/>
    <w:rsid w:val="00B339F2"/>
    <w:pPr>
      <w:ind w:left="720"/>
      <w:contextualSpacing/>
    </w:pPr>
  </w:style>
  <w:style w:type="character" w:styleId="IntenseEmphasis">
    <w:name w:val="Intense Emphasis"/>
    <w:basedOn w:val="DefaultParagraphFont"/>
    <w:uiPriority w:val="21"/>
    <w:qFormat/>
    <w:rsid w:val="00B339F2"/>
    <w:rPr>
      <w:i/>
      <w:iCs/>
      <w:color w:val="2F5496" w:themeColor="accent1" w:themeShade="BF"/>
    </w:rPr>
  </w:style>
  <w:style w:type="paragraph" w:styleId="IntenseQuote">
    <w:name w:val="Intense Quote"/>
    <w:basedOn w:val="Normal"/>
    <w:next w:val="Normal"/>
    <w:link w:val="IntenseQuoteChar"/>
    <w:uiPriority w:val="30"/>
    <w:qFormat/>
    <w:rsid w:val="00B339F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339F2"/>
    <w:rPr>
      <w:i/>
      <w:iCs/>
      <w:color w:val="2F5496" w:themeColor="accent1" w:themeShade="BF"/>
    </w:rPr>
  </w:style>
  <w:style w:type="character" w:styleId="IntenseReference">
    <w:name w:val="Intense Reference"/>
    <w:basedOn w:val="DefaultParagraphFont"/>
    <w:uiPriority w:val="32"/>
    <w:qFormat/>
    <w:rsid w:val="00B339F2"/>
    <w:rPr>
      <w:b/>
      <w:bCs/>
      <w:smallCaps/>
      <w:color w:val="2F5496" w:themeColor="accent1" w:themeShade="BF"/>
      <w:spacing w:val="5"/>
    </w:rPr>
  </w:style>
  <w:style w:type="character" w:customStyle="1" w:styleId="white-space-pre">
    <w:name w:val="white-space-pre"/>
    <w:basedOn w:val="DefaultParagraphFont"/>
    <w:rsid w:val="00B339F2"/>
  </w:style>
  <w:style w:type="character" w:styleId="Hyperlink">
    <w:name w:val="Hyperlink"/>
    <w:basedOn w:val="DefaultParagraphFont"/>
    <w:uiPriority w:val="99"/>
    <w:unhideWhenUsed/>
    <w:rsid w:val="001C0420"/>
    <w:rPr>
      <w:color w:val="0563C1" w:themeColor="hyperlink"/>
      <w:u w:val="single"/>
    </w:rPr>
  </w:style>
  <w:style w:type="character" w:styleId="UnresolvedMention">
    <w:name w:val="Unresolved Mention"/>
    <w:basedOn w:val="DefaultParagraphFont"/>
    <w:uiPriority w:val="99"/>
    <w:semiHidden/>
    <w:unhideWhenUsed/>
    <w:rsid w:val="001C04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imitarpg13/generalized_synthetic_control_for_testops/blob/main/articles/JREE_Estimands-Intro_2020_09_11.pdf" TargetMode="External"/><Relationship Id="rId3" Type="http://schemas.openxmlformats.org/officeDocument/2006/relationships/webSettings" Target="webSettings.xml"/><Relationship Id="rId7" Type="http://schemas.openxmlformats.org/officeDocument/2006/relationships/hyperlink" Target="https://github.com/dimitarpg13/generalized_synthetic_control_for_testops/blob/main/articles/IntroToEstimands_Baltrusaitis_2022.pdf"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dimitarpg13/generalized_synthetic_control_for_testops/blob/main/articles/causal_inference/causal_primer_with_examples.pdf" TargetMode="External"/><Relationship Id="rId11" Type="http://schemas.openxmlformats.org/officeDocument/2006/relationships/theme" Target="theme/theme1.xml"/><Relationship Id="rId5" Type="http://schemas.openxmlformats.org/officeDocument/2006/relationships/hyperlink" Target="https://github.com/dimitarpg13/generalized_synthetic_control_for_testops/blob/main/articles/Estimand_Estimator_Estimate.pdf" TargetMode="External"/><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hyperlink" Target="https://github.com/dimitarpg13/generalized_synthetic_control_for_testops/blob/main/books/Causal_Inference_What_If_Hernan_Robins_2jan24.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510</Words>
  <Characters>2913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2</cp:revision>
  <dcterms:created xsi:type="dcterms:W3CDTF">2025-06-16T21:44:00Z</dcterms:created>
  <dcterms:modified xsi:type="dcterms:W3CDTF">2025-06-16T22:25:00Z</dcterms:modified>
</cp:coreProperties>
</file>