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E7E65"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w:rPr>
            <w:rFonts w:ascii="Cambria Math" w:eastAsiaTheme="minorEastAsia" w:hAnsi="Cambria Math"/>
          </w:rPr>
          <m:t>×…×</m:t>
        </m:r>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A36658"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 xml:space="preserve">is a sequence of </m:t>
                </m:r>
                <m:r>
                  <m:rPr>
                    <m:sty m:val="p"/>
                  </m:rPr>
                  <w:rPr>
                    <w:rFonts w:ascii="Cambria Math" w:eastAsiaTheme="minorEastAsia" w:hAnsi="Cambria Math"/>
                  </w:rPr>
                  <m:t xml:space="preserve">products of </m:t>
                </m:r>
                <m:r>
                  <m:rPr>
                    <m:sty m:val="p"/>
                  </m:rPr>
                  <w:rPr>
                    <w:rFonts w:ascii="Cambria Math" w:eastAsiaTheme="minorEastAsia" w:hAnsi="Cambria Math"/>
                  </w:rPr>
                  <m:t>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w:rPr>
            <w:rFonts w:ascii="Cambria Math" w:eastAsiaTheme="minorEastAsia" w:hAnsi="Cambria Math"/>
          </w:rPr>
          <m:t>⊆</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5819B6"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r>
              <w:rPr>
                <w:rFonts w:ascii="Cambria Math" w:hAnsi="Cambria Math"/>
              </w:rPr>
              <m:t>∩M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m:t>
        </m:r>
        <m:r>
          <m:rPr>
            <m:sty m:val="p"/>
          </m:rPr>
          <w:rPr>
            <w:rFonts w:ascii="Cambria Math" w:eastAsiaTheme="minorEastAsia" w:hAnsi="Cambria Math"/>
          </w:rPr>
          <m:t xml:space="preserve">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-measurable</w:t>
      </w:r>
      <w:r>
        <w:rPr>
          <w:rFonts w:eastAsiaTheme="minorEastAsia"/>
        </w:rPr>
        <w:t xml:space="preserv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7B718687" w:rsidR="00D315E2" w:rsidRDefault="003B54CC" w:rsidP="00181364">
      <w:r>
        <w:t>A set where the topology</w:t>
      </w:r>
      <w:r w:rsidR="005957F2">
        <w:t xml:space="preserve"> </w:t>
      </w:r>
      <m:oMath>
        <m:r>
          <w:rPr>
            <w:rFonts w:ascii="Cambria Math" w:hAnsi="Cambria Math"/>
          </w:rPr>
          <m:t>T</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T</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m:t>
        </m:r>
        <m:r>
          <w:rPr>
            <w:rFonts w:ascii="Cambria Math" w:hAnsi="Cambria Math"/>
          </w:rPr>
          <m:t>∩V=∅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2E919F26"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T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77777777" w:rsidR="00B101DC" w:rsidRDefault="00B101DC" w:rsidP="00012A64"/>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77777777" w:rsidR="004A3A01" w:rsidRDefault="004A3A01" w:rsidP="00012A64"/>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B99242B"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T</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T</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50626EF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X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78A56B21" w14:textId="0E990667"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F278EED" w14:textId="77777777" w:rsidR="00033F66" w:rsidRDefault="00033F66" w:rsidP="00181364">
      <w:pPr>
        <w:rPr>
          <w:rFonts w:eastAsiaTheme="minorEastAsia"/>
        </w:rPr>
      </w:pPr>
    </w:p>
    <w:p w14:paraId="4AF38E46" w14:textId="77777777" w:rsidR="00017A87" w:rsidRDefault="00017A87" w:rsidP="00017A87">
      <w:r w:rsidRPr="00033F66">
        <w:rPr>
          <w:rFonts w:eastAsiaTheme="minorEastAsia"/>
          <w:b/>
          <w:bCs/>
        </w:rPr>
        <w:t>Definition</w:t>
      </w:r>
      <w:r>
        <w:rPr>
          <w:rFonts w:eastAsiaTheme="minorEastAsia"/>
        </w:rPr>
        <w:t xml:space="preserve"> </w:t>
      </w:r>
      <w:r w:rsidRPr="00033F66">
        <w:rPr>
          <w:rFonts w:eastAsiaTheme="minorEastAsia"/>
          <w:i/>
          <w:iCs/>
        </w:rPr>
        <w:t>Borel set</w:t>
      </w:r>
    </w:p>
    <w:p w14:paraId="7CA5FFD9" w14:textId="77777777" w:rsidR="00017A87" w:rsidRDefault="00017A87" w:rsidP="00017A87">
      <w:r>
        <w:t xml:space="preserve">Informally, the Borel sets of a topological space are a particular class of “well-behaved” subsets of that space. </w:t>
      </w:r>
    </w:p>
    <w:p w14:paraId="1D9A7E7F" w14:textId="77777777" w:rsidR="00017A87" w:rsidRDefault="00017A87"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0025AA8D" w:rsidR="00033F66" w:rsidRDefault="00017A87" w:rsidP="00181364">
      <w:pPr>
        <w:rPr>
          <w:rFonts w:eastAsiaTheme="minorEastAsia"/>
        </w:rPr>
      </w:pPr>
      <w:r>
        <w:rPr>
          <w:rFonts w:eastAsiaTheme="minorEastAsia"/>
        </w:rPr>
        <w:t>A subset A of Polish space X is universally measurable if it is measurable with respect to every complete probability measure on X</w:t>
      </w:r>
    </w:p>
    <w:p w14:paraId="0EA4C939" w14:textId="77777777" w:rsidR="00033F66" w:rsidRDefault="00033F66" w:rsidP="00181364">
      <w:pPr>
        <w:rPr>
          <w:rFonts w:eastAsiaTheme="minorEastAsia"/>
        </w:rPr>
      </w:pPr>
    </w:p>
    <w:p w14:paraId="415B400A" w14:textId="77777777" w:rsidR="00033F66" w:rsidRDefault="00033F66" w:rsidP="00181364"/>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Pr="00181364" w:rsidRDefault="00093B3A" w:rsidP="00181364"/>
    <w:sectPr w:rsidR="00093B3A"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B9B82" w14:textId="77777777" w:rsidR="00C673F3" w:rsidRDefault="00C673F3" w:rsidP="00047A21">
      <w:pPr>
        <w:spacing w:line="240" w:lineRule="auto"/>
      </w:pPr>
      <w:r>
        <w:separator/>
      </w:r>
    </w:p>
  </w:endnote>
  <w:endnote w:type="continuationSeparator" w:id="0">
    <w:p w14:paraId="6373EDB5" w14:textId="77777777" w:rsidR="00C673F3" w:rsidRDefault="00C673F3"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E1A89" w14:textId="77777777" w:rsidR="00C673F3" w:rsidRDefault="00C673F3" w:rsidP="00047A21">
      <w:pPr>
        <w:spacing w:line="240" w:lineRule="auto"/>
      </w:pPr>
      <w:r>
        <w:separator/>
      </w:r>
    </w:p>
  </w:footnote>
  <w:footnote w:type="continuationSeparator" w:id="0">
    <w:p w14:paraId="27CF97F0" w14:textId="77777777" w:rsidR="00C673F3" w:rsidRDefault="00C673F3"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E02FE"/>
    <w:rsid w:val="000E7E65"/>
    <w:rsid w:val="00112EE8"/>
    <w:rsid w:val="00115703"/>
    <w:rsid w:val="00120C07"/>
    <w:rsid w:val="00181364"/>
    <w:rsid w:val="001C2B62"/>
    <w:rsid w:val="001D78D3"/>
    <w:rsid w:val="002407AD"/>
    <w:rsid w:val="002770E4"/>
    <w:rsid w:val="0028631B"/>
    <w:rsid w:val="002B2477"/>
    <w:rsid w:val="00301F79"/>
    <w:rsid w:val="00351E85"/>
    <w:rsid w:val="003630DC"/>
    <w:rsid w:val="003B54CC"/>
    <w:rsid w:val="00417BA2"/>
    <w:rsid w:val="00446490"/>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1B3F"/>
    <w:rsid w:val="006508DC"/>
    <w:rsid w:val="00663EB0"/>
    <w:rsid w:val="006776DB"/>
    <w:rsid w:val="00687403"/>
    <w:rsid w:val="006963AA"/>
    <w:rsid w:val="006A019F"/>
    <w:rsid w:val="006C5B8D"/>
    <w:rsid w:val="006C6945"/>
    <w:rsid w:val="00730051"/>
    <w:rsid w:val="00743A9F"/>
    <w:rsid w:val="00760631"/>
    <w:rsid w:val="0076273D"/>
    <w:rsid w:val="00804574"/>
    <w:rsid w:val="00804B19"/>
    <w:rsid w:val="00814424"/>
    <w:rsid w:val="00865B41"/>
    <w:rsid w:val="00880067"/>
    <w:rsid w:val="008D029F"/>
    <w:rsid w:val="008E5116"/>
    <w:rsid w:val="008E61D2"/>
    <w:rsid w:val="0091260C"/>
    <w:rsid w:val="00940DDF"/>
    <w:rsid w:val="009760C8"/>
    <w:rsid w:val="009A3170"/>
    <w:rsid w:val="009A32BF"/>
    <w:rsid w:val="009D1BF7"/>
    <w:rsid w:val="009E4EFF"/>
    <w:rsid w:val="00A2377F"/>
    <w:rsid w:val="00A36658"/>
    <w:rsid w:val="00A41006"/>
    <w:rsid w:val="00A51348"/>
    <w:rsid w:val="00A9717A"/>
    <w:rsid w:val="00AA2EB0"/>
    <w:rsid w:val="00AD2000"/>
    <w:rsid w:val="00AF1200"/>
    <w:rsid w:val="00B101DC"/>
    <w:rsid w:val="00B42288"/>
    <w:rsid w:val="00B516BB"/>
    <w:rsid w:val="00B56298"/>
    <w:rsid w:val="00B602F7"/>
    <w:rsid w:val="00B65667"/>
    <w:rsid w:val="00B65688"/>
    <w:rsid w:val="00BC57E3"/>
    <w:rsid w:val="00C00EED"/>
    <w:rsid w:val="00C03896"/>
    <w:rsid w:val="00C57CE1"/>
    <w:rsid w:val="00C673F3"/>
    <w:rsid w:val="00C73C0E"/>
    <w:rsid w:val="00CC530E"/>
    <w:rsid w:val="00CD444C"/>
    <w:rsid w:val="00D315E2"/>
    <w:rsid w:val="00DA1279"/>
    <w:rsid w:val="00E27F31"/>
    <w:rsid w:val="00E3440B"/>
    <w:rsid w:val="00E62B99"/>
    <w:rsid w:val="00EB5B05"/>
    <w:rsid w:val="00ED66E3"/>
    <w:rsid w:val="00F15C1C"/>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047AB-4719-F444-91BD-F6D31ACABD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5</Pages>
  <Words>1836</Words>
  <Characters>10469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40</cp:revision>
  <dcterms:created xsi:type="dcterms:W3CDTF">2025-12-19T04:03:00Z</dcterms:created>
  <dcterms:modified xsi:type="dcterms:W3CDTF">2026-03-15T18:45:00Z</dcterms:modified>
</cp:coreProperties>
</file>