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D23AF" w14:textId="43691673" w:rsidR="0053777D" w:rsidRDefault="00E05F8C" w:rsidP="007053D9">
      <w:pPr>
        <w:pStyle w:val="Title"/>
      </w:pPr>
      <w:r>
        <w:t xml:space="preserve">Notes on </w:t>
      </w:r>
      <w:r w:rsidR="007053D9">
        <w:t>Flow Matching and Diffusion Models</w:t>
      </w:r>
    </w:p>
    <w:p w14:paraId="573B79BA" w14:textId="0D024D40" w:rsidR="007053D9" w:rsidRDefault="007053D9">
      <w:r>
        <w:t>compiled by D.Gueorguiev, 9/13/2025</w:t>
      </w:r>
    </w:p>
    <w:p w14:paraId="524CE775" w14:textId="77777777" w:rsidR="00E05F8C" w:rsidRDefault="00E05F8C"/>
    <w:p w14:paraId="63D96B5D" w14:textId="07E2BF06" w:rsidR="00E65EDC" w:rsidRDefault="00E65EDC" w:rsidP="00E65EDC">
      <w:pPr>
        <w:pStyle w:val="Heading1"/>
      </w:pPr>
      <w:r>
        <w:t>Introductory Remark</w:t>
      </w:r>
      <w:r w:rsidR="00114242">
        <w:t>s</w:t>
      </w:r>
    </w:p>
    <w:p w14:paraId="6FDB3964" w14:textId="77777777" w:rsidR="00E65EDC" w:rsidRDefault="00E65EDC"/>
    <w:p w14:paraId="2116CB36" w14:textId="5642D914" w:rsidR="008A0217" w:rsidRDefault="008A0217">
      <w:r w:rsidRPr="00320404">
        <w:rPr>
          <w:b/>
          <w:bCs/>
          <w:u w:val="single"/>
        </w:rPr>
        <w:t>Notation</w:t>
      </w:r>
      <w:r>
        <w:t>:</w:t>
      </w:r>
    </w:p>
    <w:p w14:paraId="44C5BE79" w14:textId="3DE83BF0" w:rsidR="008A0217" w:rsidRPr="00320404" w:rsidRDefault="00320404">
      <w:pPr>
        <w:rPr>
          <w:i/>
          <w:iCs/>
        </w:rPr>
      </w:pPr>
      <w:r>
        <w:t xml:space="preserve">Capitalized script letters denote sets or functions with set domain e.g.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</w:p>
    <w:p w14:paraId="4DE618E4" w14:textId="5906FE28" w:rsidR="008A0217" w:rsidRDefault="005C3920">
      <w:pPr>
        <w:rPr>
          <w:rFonts w:eastAsiaTheme="minorEastAsia"/>
          <w:b/>
          <w:bCs/>
        </w:rPr>
      </w:pPr>
      <w:r>
        <w:t xml:space="preserve">Capitalized bold italic letters denote matrix quantities e.g.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14:paraId="2F4A0AD1" w14:textId="43E74AAC" w:rsidR="005C3920" w:rsidRDefault="005C3920">
      <w:pPr>
        <w:rPr>
          <w:rFonts w:eastAsiaTheme="minorEastAsia"/>
          <w:b/>
          <w:bCs/>
        </w:rPr>
      </w:pPr>
      <w:r>
        <w:t xml:space="preserve">Small cap bold italics letters denote vector quantities e.g.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</w:p>
    <w:p w14:paraId="32753821" w14:textId="55F70A93" w:rsidR="00B50E0D" w:rsidRPr="00B50E0D" w:rsidRDefault="00B50E0D">
      <w:pPr>
        <w:rPr>
          <w:rFonts w:eastAsiaTheme="minorEastAsia"/>
        </w:rPr>
      </w:pPr>
      <w:r>
        <w:t>Small cap bold italics letter</w:t>
      </w:r>
      <w:r>
        <w:t xml:space="preserve"> with parentheses </w:t>
      </w:r>
      <w:r>
        <w:t xml:space="preserve"> denote</w:t>
      </w:r>
      <w:r>
        <w:t>s</w:t>
      </w:r>
      <w:r>
        <w:t xml:space="preserve"> vector </w:t>
      </w:r>
      <w:r>
        <w:t xml:space="preserve">field e.g.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∙</m:t>
            </m:r>
          </m:e>
        </m:d>
      </m:oMath>
    </w:p>
    <w:p w14:paraId="1F3C933D" w14:textId="26D9D8A3" w:rsidR="008A0217" w:rsidRDefault="00320404">
      <w:pPr>
        <w:rPr>
          <w:rFonts w:eastAsiaTheme="minorEastAsia"/>
        </w:rPr>
      </w:pPr>
      <w:r>
        <w:t xml:space="preserve">Small cap italics letters denote scalar or string quantity e.g. </w:t>
      </w:r>
      <m:oMath>
        <m:r>
          <w:rPr>
            <w:rFonts w:ascii="Cambria Math" w:hAnsi="Cambria Math"/>
          </w:rPr>
          <m:t>d</m:t>
        </m:r>
      </m:oMath>
    </w:p>
    <w:p w14:paraId="0E3EB6FD" w14:textId="4D4E32EB" w:rsidR="00DC7443" w:rsidRDefault="00DC7443">
      <w:pPr>
        <w:rPr>
          <w:rFonts w:eastAsiaTheme="minorEastAsia"/>
        </w:rPr>
      </w:pPr>
      <w:r>
        <w:rPr>
          <w:rFonts w:eastAsiaTheme="minorEastAsia"/>
        </w:rPr>
        <w:t>Large cap italics letter denote</w:t>
      </w:r>
      <w:r w:rsidR="0039380A">
        <w:rPr>
          <w:rFonts w:eastAsiaTheme="minorEastAsia"/>
        </w:rPr>
        <w:t>s</w:t>
      </w:r>
      <w:r>
        <w:rPr>
          <w:rFonts w:eastAsiaTheme="minorEastAsia"/>
        </w:rPr>
        <w:t xml:space="preserve"> scalar parameters</w:t>
      </w:r>
      <w:r w:rsidR="0039380A">
        <w:rPr>
          <w:rFonts w:eastAsiaTheme="minorEastAsia"/>
        </w:rPr>
        <w:t xml:space="preserve"> of a model or statistical distribution</w:t>
      </w:r>
      <w:r>
        <w:rPr>
          <w:rFonts w:eastAsiaTheme="minorEastAsia"/>
        </w:rPr>
        <w:t xml:space="preserve"> e.g.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14:paraId="52AF48C1" w14:textId="35087620" w:rsidR="00B50E0D" w:rsidRPr="00B50E0D" w:rsidRDefault="00B50E0D" w:rsidP="00B50E0D">
      <w:pPr>
        <w:rPr>
          <w:rFonts w:eastAsiaTheme="minorEastAsia"/>
        </w:rPr>
      </w:pPr>
      <w:r>
        <w:t xml:space="preserve">Small cap italics letter with parentheses denotes </w:t>
      </w:r>
      <w:r>
        <w:t>scalar function</w:t>
      </w:r>
      <w:r>
        <w:t xml:space="preserve"> e.g.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∙</m:t>
            </m:r>
          </m:e>
        </m:d>
      </m:oMath>
    </w:p>
    <w:p w14:paraId="4947630A" w14:textId="77777777" w:rsidR="00B50E0D" w:rsidRDefault="00B50E0D">
      <w:pPr>
        <w:rPr>
          <w:rFonts w:eastAsiaTheme="minorEastAsia"/>
        </w:rPr>
      </w:pPr>
    </w:p>
    <w:p w14:paraId="78E94455" w14:textId="42084601" w:rsidR="00320404" w:rsidRDefault="00320404">
      <w:pPr>
        <w:rPr>
          <w:rFonts w:eastAsiaTheme="minorEastAsia"/>
        </w:rPr>
      </w:pPr>
      <w:r w:rsidRPr="00320404">
        <w:rPr>
          <w:rFonts w:eastAsiaTheme="minorEastAsia"/>
          <w:u w:val="single"/>
        </w:rPr>
        <w:t>Reserved letters</w:t>
      </w:r>
      <w:r>
        <w:rPr>
          <w:rFonts w:eastAsiaTheme="minorEastAsia"/>
        </w:rPr>
        <w:t>:</w:t>
      </w:r>
    </w:p>
    <w:p w14:paraId="09FABE13" w14:textId="197CCDA4" w:rsidR="00320404" w:rsidRDefault="00320404">
      <w:r>
        <w:rPr>
          <w:rFonts w:eastAsiaTheme="minorEastAsia"/>
        </w:rPr>
        <w:t>Small</w:t>
      </w:r>
      <w:r w:rsidR="00340B66">
        <w:rPr>
          <w:rFonts w:eastAsiaTheme="minorEastAsia"/>
        </w:rPr>
        <w:t xml:space="preserve"> cap</w:t>
      </w:r>
      <w:r>
        <w:rPr>
          <w:rFonts w:eastAsiaTheme="minorEastAsia"/>
        </w:rPr>
        <w:t xml:space="preserve"> italic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reserved for</w:t>
      </w:r>
      <w:r w:rsidR="00340B66">
        <w:rPr>
          <w:rFonts w:eastAsiaTheme="minorEastAsia"/>
        </w:rPr>
        <w:t xml:space="preserve"> quantities representing</w:t>
      </w:r>
      <w:r>
        <w:rPr>
          <w:rFonts w:eastAsiaTheme="minorEastAsia"/>
        </w:rPr>
        <w:t xml:space="preserve"> probability distributions e.g.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</m:oMath>
    </w:p>
    <w:p w14:paraId="0E5E6CBD" w14:textId="172BCD38" w:rsidR="00320404" w:rsidRDefault="00340B66">
      <w:r>
        <w:t xml:space="preserve">Large cap script </w:t>
      </w:r>
      <m:oMath>
        <m:r>
          <m:rPr>
            <m:scr m:val="script"/>
          </m:rPr>
          <w:rPr>
            <w:rFonts w:ascii="Cambria Math" w:hAnsi="Cambria Math"/>
          </w:rPr>
          <m:t>N</m:t>
        </m:r>
      </m:oMath>
      <w:r w:rsidR="00DC7443">
        <w:rPr>
          <w:rFonts w:eastAsiaTheme="minorEastAsia"/>
        </w:rPr>
        <w:t xml:space="preserve"> is reserved for the normal distribution e.g.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</m:oMath>
    </w:p>
    <w:p w14:paraId="772CAAB2" w14:textId="77777777" w:rsidR="00320404" w:rsidRDefault="00320404"/>
    <w:p w14:paraId="4D884D9E" w14:textId="3BE4E604" w:rsidR="007053D9" w:rsidRDefault="008F235F">
      <w:r>
        <w:t>We will be discussing two widely used generative AI algorithms: denoising diffusion models, and flow matching.</w:t>
      </w:r>
    </w:p>
    <w:p w14:paraId="75BAA265" w14:textId="7744CB5E" w:rsidR="00AC0A7F" w:rsidRDefault="00AC0A7F">
      <w:r>
        <w:t>These generative models generate objects by iteratively converting noise into data with the help of ordinary or stochastic differential equation (ODEs/SDEs) models.</w:t>
      </w:r>
      <w:r w:rsidR="00E65EDC">
        <w:t xml:space="preserve"> Flow matching and denoising diffusion models are a family of techniques that allow us to construct, train, and simulate such ODEs/SDEs at large scale with Deep Neural Nets (DNNs).</w:t>
      </w:r>
    </w:p>
    <w:p w14:paraId="5DB00883" w14:textId="77777777" w:rsidR="00E65EDC" w:rsidRDefault="00E65EDC"/>
    <w:p w14:paraId="3F07A65B" w14:textId="697958CE" w:rsidR="00C16766" w:rsidRDefault="00C16766">
      <w:r>
        <w:t xml:space="preserve">Before delving into the models, we will list the different data types (aka </w:t>
      </w:r>
      <w:r w:rsidRPr="00C16766">
        <w:rPr>
          <w:i/>
          <w:iCs/>
        </w:rPr>
        <w:t>modalities</w:t>
      </w:r>
      <w:r>
        <w:t>) which we will consider and their numerical representations</w:t>
      </w:r>
    </w:p>
    <w:p w14:paraId="46DAA921" w14:textId="77777777" w:rsidR="00C16766" w:rsidRDefault="00C16766"/>
    <w:p w14:paraId="0D166A7C" w14:textId="4EBEB5B3" w:rsidR="00C16766" w:rsidRDefault="00C16766">
      <w:pPr>
        <w:rPr>
          <w:rFonts w:eastAsiaTheme="minorEastAsia"/>
        </w:rPr>
      </w:pPr>
      <w:r w:rsidRPr="00C16766">
        <w:rPr>
          <w:b/>
          <w:bCs/>
        </w:rPr>
        <w:t>Image</w:t>
      </w:r>
      <w:r>
        <w:t xml:space="preserve">: consider images with </w:t>
      </w:r>
      <m:oMath>
        <m:r>
          <w:rPr>
            <w:rFonts w:ascii="Cambria Math" w:hAnsi="Cambria Math"/>
          </w:rPr>
          <m:t>H×W</m:t>
        </m:r>
      </m:oMath>
      <w:r>
        <w:rPr>
          <w:rFonts w:eastAsiaTheme="minorEastAsia"/>
        </w:rPr>
        <w:t xml:space="preserve"> pixels where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describes the height and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the width of the image, each with three color channels (RGB). For every pixel and every color channel,</w:t>
      </w:r>
      <w:r w:rsidR="00114242">
        <w:rPr>
          <w:rFonts w:eastAsiaTheme="minorEastAsia"/>
        </w:rPr>
        <w:t xml:space="preserve"> it is given </w:t>
      </w:r>
      <w:r>
        <w:rPr>
          <w:rFonts w:eastAsiaTheme="minorEastAsia"/>
        </w:rPr>
        <w:t xml:space="preserve">an intensity value 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Thus, </w:t>
      </w:r>
      <w:r w:rsidR="00114242">
        <w:rPr>
          <w:rFonts w:eastAsiaTheme="minorEastAsia"/>
        </w:rPr>
        <w:t xml:space="preserve">the image can be represented by an element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114242">
        <w:rPr>
          <w:rFonts w:eastAsiaTheme="minorEastAsia"/>
        </w:rPr>
        <w:t>.</w:t>
      </w:r>
    </w:p>
    <w:p w14:paraId="7A59BA19" w14:textId="77777777" w:rsidR="00114242" w:rsidRDefault="00114242">
      <w:pPr>
        <w:rPr>
          <w:rFonts w:eastAsiaTheme="minorEastAsia"/>
        </w:rPr>
      </w:pPr>
    </w:p>
    <w:p w14:paraId="161CEA10" w14:textId="08E0F3C7" w:rsidR="00114242" w:rsidRDefault="00114242">
      <w:pPr>
        <w:rPr>
          <w:rFonts w:eastAsiaTheme="minorEastAsia"/>
        </w:rPr>
      </w:pPr>
      <w:r w:rsidRPr="00114242">
        <w:rPr>
          <w:b/>
          <w:bCs/>
        </w:rPr>
        <w:t>Video</w:t>
      </w:r>
      <w:r>
        <w:t xml:space="preserve">: video is viewed as a series of images in time. </w:t>
      </w:r>
      <w:r w:rsidR="00234646">
        <w:t xml:space="preserve">If we have </w:t>
      </w:r>
      <m:oMath>
        <m:r>
          <w:rPr>
            <w:rFonts w:ascii="Cambria Math" w:hAnsi="Cambria Math"/>
          </w:rPr>
          <m:t>T</m:t>
        </m:r>
      </m:oMath>
      <w:r w:rsidR="00234646">
        <w:t xml:space="preserve"> time points (aka </w:t>
      </w:r>
      <w:r w:rsidR="00234646" w:rsidRPr="00234646">
        <w:rPr>
          <w:i/>
          <w:iCs/>
        </w:rPr>
        <w:t>frames</w:t>
      </w:r>
      <w:r w:rsidR="00234646">
        <w:t xml:space="preserve">), a video would therefore be represented by an element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T×H×W×3</m:t>
            </m:r>
          </m:sup>
        </m:sSup>
      </m:oMath>
      <w:r w:rsidR="00234646">
        <w:rPr>
          <w:rFonts w:eastAsiaTheme="minorEastAsia"/>
        </w:rPr>
        <w:t>.</w:t>
      </w:r>
    </w:p>
    <w:p w14:paraId="3AD45CE6" w14:textId="77777777" w:rsidR="00234646" w:rsidRDefault="00234646">
      <w:pPr>
        <w:rPr>
          <w:rFonts w:eastAsiaTheme="minorEastAsia"/>
        </w:rPr>
      </w:pPr>
    </w:p>
    <w:p w14:paraId="1AC4825A" w14:textId="6AB35E99" w:rsidR="00234646" w:rsidRDefault="00234646">
      <w:r w:rsidRPr="00234646">
        <w:rPr>
          <w:rFonts w:eastAsiaTheme="minorEastAsia"/>
          <w:b/>
          <w:bCs/>
        </w:rPr>
        <w:t>Molecular structure</w:t>
      </w:r>
      <w:r>
        <w:rPr>
          <w:rFonts w:eastAsiaTheme="minorEastAsia"/>
        </w:rPr>
        <w:t xml:space="preserve">: A naïve way would be to represent the structure of a molecule by a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×N</m:t>
            </m:r>
          </m:sup>
        </m:sSup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number of atoms in the molecule and each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describes the location of that atom. </w:t>
      </w:r>
    </w:p>
    <w:p w14:paraId="0870CDAD" w14:textId="77777777" w:rsidR="00C16766" w:rsidRDefault="00C16766"/>
    <w:p w14:paraId="370E7326" w14:textId="2DD3FD53" w:rsidR="00B33417" w:rsidRDefault="00B33417">
      <w:pPr>
        <w:rPr>
          <w:rFonts w:eastAsiaTheme="minorEastAsia"/>
        </w:rPr>
      </w:pPr>
      <w:r>
        <w:t xml:space="preserve">In all of the above example the object we want to generate can be represented as a vector. </w:t>
      </w:r>
      <w:r w:rsidR="008B446A">
        <w:t>Therefore,</w:t>
      </w:r>
      <w:r>
        <w:t xml:space="preserve"> in our further model discussion the object being generated will be referred as vectors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>.</w:t>
      </w:r>
    </w:p>
    <w:p w14:paraId="1CAA8651" w14:textId="77777777" w:rsidR="00C16766" w:rsidRDefault="00C16766"/>
    <w:p w14:paraId="46FC511B" w14:textId="11EAE438" w:rsidR="00E65EDC" w:rsidRDefault="004110DC" w:rsidP="00114242">
      <w:pPr>
        <w:pStyle w:val="Heading1"/>
      </w:pPr>
      <w:r>
        <w:t xml:space="preserve">Generative Modeling as Sampling </w:t>
      </w:r>
    </w:p>
    <w:p w14:paraId="032AEC0E" w14:textId="77777777" w:rsidR="00187B37" w:rsidRDefault="00187B37"/>
    <w:p w14:paraId="4035383A" w14:textId="77777777" w:rsidR="00347880" w:rsidRDefault="00187B37">
      <w:pPr>
        <w:rPr>
          <w:rFonts w:eastAsiaTheme="minorEastAsia"/>
        </w:rPr>
      </w:pPr>
      <w:r>
        <w:t>There is a spectrum of images that fit better or worse a predefined concept.</w:t>
      </w:r>
      <w:r w:rsidR="00FD22BC">
        <w:t xml:space="preserve"> We consider this spectrum of images to be represented by probability distribution, which we will denote as the </w:t>
      </w:r>
      <w:r w:rsidR="00FD22BC" w:rsidRPr="00FD22BC">
        <w:rPr>
          <w:i/>
          <w:iCs/>
        </w:rPr>
        <w:t>data distribution</w:t>
      </w:r>
      <w:r w:rsidR="00FD22B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FD22BC">
        <w:rPr>
          <w:rFonts w:eastAsiaTheme="minorEastAsia"/>
        </w:rPr>
        <w:t>.</w:t>
      </w:r>
      <w:r w:rsidR="008B446A">
        <w:rPr>
          <w:rFonts w:eastAsiaTheme="minorEastAsia"/>
        </w:rPr>
        <w:t xml:space="preserve"> Using the statistical distribution interpretation, we replace </w:t>
      </w:r>
      <w:r w:rsidR="008B446A" w:rsidRPr="008B446A">
        <w:rPr>
          <w:rFonts w:eastAsiaTheme="minorEastAsia"/>
          <w:i/>
          <w:iCs/>
        </w:rPr>
        <w:t>the goodness</w:t>
      </w:r>
      <w:r w:rsidR="008B446A">
        <w:rPr>
          <w:rFonts w:eastAsiaTheme="minorEastAsia"/>
        </w:rPr>
        <w:t xml:space="preserve"> of the fit of an object (image/video/molecule) with </w:t>
      </w:r>
      <w:r w:rsidR="008B446A" w:rsidRPr="008B446A">
        <w:rPr>
          <w:rFonts w:eastAsiaTheme="minorEastAsia"/>
          <w:i/>
          <w:iCs/>
        </w:rPr>
        <w:t>the likelihood</w:t>
      </w:r>
      <w:r w:rsidR="008B446A">
        <w:rPr>
          <w:rFonts w:eastAsiaTheme="minorEastAsia"/>
        </w:rPr>
        <w:t xml:space="preserve"> of a fit. </w:t>
      </w:r>
      <w:r w:rsidR="00484CDE">
        <w:rPr>
          <w:rFonts w:eastAsiaTheme="minorEastAsia"/>
        </w:rPr>
        <w:t xml:space="preserve">Thus, we can express the task of object generation as a sampling from (unknown)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484CDE">
        <w:rPr>
          <w:rFonts w:eastAsiaTheme="minorEastAsia"/>
        </w:rPr>
        <w:t>.</w:t>
      </w:r>
      <w:r w:rsidR="00347880">
        <w:rPr>
          <w:rFonts w:eastAsiaTheme="minorEastAsia"/>
        </w:rPr>
        <w:t xml:space="preserve"> Thus, a generative model is a machine learning mode that allows us to generate samples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347880">
        <w:rPr>
          <w:rFonts w:eastAsiaTheme="minorEastAsia"/>
        </w:rPr>
        <w:t xml:space="preserve">. </w:t>
      </w:r>
    </w:p>
    <w:p w14:paraId="38173E0F" w14:textId="0582C3B7" w:rsidR="00E05F8C" w:rsidRDefault="0034788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need data to train models. </w:t>
      </w:r>
      <w:r w:rsidR="003B4385">
        <w:rPr>
          <w:rFonts w:eastAsiaTheme="minorEastAsia"/>
        </w:rPr>
        <w:t>We can construct a finite number of examples sampled independently</w:t>
      </w:r>
      <w:r w:rsidR="003B4385" w:rsidRPr="003B4385">
        <w:rPr>
          <w:rFonts w:eastAsiaTheme="minorEastAsia"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3B4385">
        <w:rPr>
          <w:rFonts w:eastAsiaTheme="minorEastAsia"/>
        </w:rPr>
        <w:t xml:space="preserve"> which serves as a proxy of the true distribution:</w:t>
      </w:r>
    </w:p>
    <w:p w14:paraId="47C76943" w14:textId="77777777" w:rsidR="003B4385" w:rsidRDefault="003B4385">
      <w:pPr>
        <w:rPr>
          <w:rFonts w:eastAsiaTheme="minorEastAsia"/>
        </w:rPr>
      </w:pPr>
    </w:p>
    <w:p w14:paraId="441C3254" w14:textId="3DD929B2" w:rsidR="003B4385" w:rsidRDefault="003B438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>
        <w:rPr>
          <w:rFonts w:eastAsiaTheme="minorEastAsia"/>
        </w:rPr>
        <w:t xml:space="preserve"> </w:t>
      </w:r>
    </w:p>
    <w:p w14:paraId="5FDEB643" w14:textId="77777777" w:rsidR="003B4385" w:rsidRDefault="003B4385">
      <w:pPr>
        <w:rPr>
          <w:rFonts w:eastAsiaTheme="minorEastAsia"/>
        </w:rPr>
      </w:pPr>
    </w:p>
    <w:p w14:paraId="54777062" w14:textId="52CF154F" w:rsidR="003B4385" w:rsidRPr="001D4591" w:rsidRDefault="001D4591">
      <w:pPr>
        <w:rPr>
          <w:rFonts w:eastAsiaTheme="minorEastAsia"/>
          <w:u w:val="single"/>
        </w:rPr>
      </w:pPr>
      <w:r w:rsidRPr="001D4591">
        <w:rPr>
          <w:rFonts w:eastAsiaTheme="minorEastAsia"/>
          <w:u w:val="single"/>
        </w:rPr>
        <w:t>Conditional Generation</w:t>
      </w:r>
    </w:p>
    <w:p w14:paraId="2E8B95BB" w14:textId="2B2B6975" w:rsidR="001D4591" w:rsidRDefault="008B0B11">
      <w:r>
        <w:t xml:space="preserve">In many cases we want to generate an object </w:t>
      </w:r>
      <w:r w:rsidRPr="008B0B11">
        <w:rPr>
          <w:i/>
          <w:iCs/>
        </w:rPr>
        <w:t>conditioned</w:t>
      </w:r>
      <w:r>
        <w:t xml:space="preserve"> on some data </w:t>
      </w:r>
      <m:oMath>
        <m:r>
          <w:rPr>
            <w:rFonts w:ascii="Cambria Math" w:hAnsi="Cambria Math"/>
          </w:rPr>
          <m:t>y</m:t>
        </m:r>
      </m:oMath>
      <w:r>
        <w:t xml:space="preserve">. For example, we might want to generate an image conditioned on </w:t>
      </w:r>
      <m:oMath>
        <m:r>
          <w:rPr>
            <w:rFonts w:ascii="Cambria Math" w:hAnsi="Cambria Math"/>
          </w:rPr>
          <m:t>y =</m:t>
        </m:r>
      </m:oMath>
      <w:r>
        <w:t xml:space="preserve"> </w:t>
      </w:r>
      <w:r w:rsidRPr="008B0B11">
        <w:rPr>
          <w:rFonts w:ascii="Monaco" w:hAnsi="Monaco"/>
          <w:sz w:val="16"/>
          <w:szCs w:val="16"/>
        </w:rPr>
        <w:t>“a flower under a cloudy sky”</w:t>
      </w:r>
      <w:r>
        <w:t>. This can be expressed as a sampling from a conditional distribution:</w:t>
      </w:r>
    </w:p>
    <w:p w14:paraId="3EAC1F44" w14:textId="77777777" w:rsidR="008B0B11" w:rsidRDefault="008B0B11"/>
    <w:p w14:paraId="43E4831F" w14:textId="755DA8C3" w:rsidR="008B0B11" w:rsidRPr="003B4385" w:rsidRDefault="00065CE6">
      <m:oMath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 xml:space="preserve"> 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∙| y </m:t>
            </m:r>
          </m:e>
        </m:d>
      </m:oMath>
      <w:r w:rsidR="008B0B11">
        <w:rPr>
          <w:rFonts w:eastAsiaTheme="minorEastAsia"/>
        </w:rPr>
        <w:t xml:space="preserve"> </w:t>
      </w:r>
    </w:p>
    <w:p w14:paraId="4DDA7B84" w14:textId="77777777" w:rsidR="00187B37" w:rsidRDefault="00187B37"/>
    <w:p w14:paraId="138EEA2A" w14:textId="32134BA2" w:rsidR="008B0B11" w:rsidRDefault="008B0B11">
      <w:pPr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∙| y </m:t>
            </m:r>
          </m:e>
        </m:d>
      </m:oMath>
      <w:r>
        <w:rPr>
          <w:rFonts w:eastAsiaTheme="minorEastAsia"/>
        </w:rPr>
        <w:t xml:space="preserve"> is the conditional data distribution.</w:t>
      </w:r>
      <w:r w:rsidR="004B7F5F">
        <w:rPr>
          <w:rFonts w:eastAsiaTheme="minorEastAsia"/>
        </w:rPr>
        <w:t xml:space="preserve"> The conditional generative modeling involves learning to condition on an arbitrary rather than fixed choice of </w:t>
      </w:r>
      <m:oMath>
        <m:r>
          <w:rPr>
            <w:rFonts w:ascii="Cambria Math" w:hAnsi="Cambria Math"/>
          </w:rPr>
          <m:t>y</m:t>
        </m:r>
      </m:oMath>
      <w:r w:rsidR="004B7F5F">
        <w:rPr>
          <w:rFonts w:eastAsiaTheme="minorEastAsia"/>
        </w:rPr>
        <w:t>.</w:t>
      </w:r>
      <w:r w:rsidR="003C3493">
        <w:rPr>
          <w:rFonts w:eastAsiaTheme="minorEastAsia"/>
        </w:rPr>
        <w:t xml:space="preserve"> The techniques for unconditional generation are readily generalized to the conditional case. </w:t>
      </w:r>
    </w:p>
    <w:p w14:paraId="7EC65C85" w14:textId="77777777" w:rsidR="003C3493" w:rsidRDefault="003C3493">
      <w:pPr>
        <w:rPr>
          <w:rFonts w:eastAsiaTheme="minorEastAsia"/>
        </w:rPr>
      </w:pPr>
    </w:p>
    <w:p w14:paraId="7AAD9FB2" w14:textId="55788BFB" w:rsidR="003C3493" w:rsidRPr="00972C68" w:rsidRDefault="00972C68">
      <w:pPr>
        <w:rPr>
          <w:rFonts w:eastAsiaTheme="minorEastAsia"/>
          <w:u w:val="single"/>
        </w:rPr>
      </w:pPr>
      <w:r w:rsidRPr="00972C68">
        <w:rPr>
          <w:rFonts w:eastAsiaTheme="minorEastAsia"/>
          <w:u w:val="single"/>
        </w:rPr>
        <w:t>From Noise to Data</w:t>
      </w:r>
    </w:p>
    <w:p w14:paraId="6F5AAF16" w14:textId="77777777" w:rsidR="00CE525C" w:rsidRDefault="00CE525C">
      <w:pPr>
        <w:rPr>
          <w:rFonts w:eastAsiaTheme="minorEastAsia"/>
        </w:rPr>
      </w:pPr>
      <w:r>
        <w:rPr>
          <w:rFonts w:eastAsiaTheme="minorEastAsia"/>
        </w:rPr>
        <w:t xml:space="preserve">Let us assume that we have access to some initial distribution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</m:oMath>
      <w:r>
        <w:rPr>
          <w:rFonts w:eastAsiaTheme="minorEastAsia"/>
        </w:rPr>
        <w:t xml:space="preserve"> that we can sample from such as the Gaussian </w:t>
      </w:r>
    </w:p>
    <w:p w14:paraId="4CAE7E7F" w14:textId="77777777" w:rsidR="00CE525C" w:rsidRDefault="00CE525C">
      <w:pPr>
        <w:rPr>
          <w:rFonts w:eastAsiaTheme="minorEastAsia"/>
        </w:rPr>
      </w:pPr>
    </w:p>
    <w:p w14:paraId="4B14618C" w14:textId="06C1936F" w:rsidR="00972C68" w:rsidRDefault="00CE525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31FAECE8" w14:textId="77777777" w:rsidR="00CE525C" w:rsidRDefault="00CE525C">
      <w:pPr>
        <w:rPr>
          <w:rFonts w:eastAsiaTheme="minorEastAsia"/>
        </w:rPr>
      </w:pPr>
    </w:p>
    <w:p w14:paraId="1E75EFEB" w14:textId="78005215" w:rsidR="00CE525C" w:rsidRDefault="00CE525C">
      <w:pPr>
        <w:rPr>
          <w:rFonts w:eastAsiaTheme="minorEastAsia"/>
        </w:rPr>
      </w:pPr>
      <w:r>
        <w:rPr>
          <w:rFonts w:eastAsiaTheme="minorEastAsia"/>
        </w:rPr>
        <w:t xml:space="preserve">The goal of generative modeling is then to transform samples from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~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</m:oMath>
      <w:r>
        <w:rPr>
          <w:rFonts w:eastAsiaTheme="minorEastAsia"/>
        </w:rPr>
        <w:t xml:space="preserve"> into samples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BA3889">
        <w:rPr>
          <w:rFonts w:eastAsiaTheme="minorEastAsia"/>
        </w:rPr>
        <w:t>. The initial distribution is some known statistical distribution.</w:t>
      </w:r>
    </w:p>
    <w:p w14:paraId="78E80966" w14:textId="77777777" w:rsidR="00BA3889" w:rsidRDefault="00BA3889">
      <w:pPr>
        <w:rPr>
          <w:rFonts w:eastAsiaTheme="minorEastAsia"/>
        </w:rPr>
      </w:pPr>
    </w:p>
    <w:p w14:paraId="18A30759" w14:textId="1783CAC8" w:rsidR="00BA3889" w:rsidRDefault="00384314" w:rsidP="00384314">
      <w:pPr>
        <w:pStyle w:val="Heading1"/>
        <w:rPr>
          <w:rFonts w:eastAsiaTheme="minorEastAsia"/>
        </w:rPr>
      </w:pPr>
      <w:r>
        <w:rPr>
          <w:rFonts w:eastAsiaTheme="minorEastAsia"/>
        </w:rPr>
        <w:t>Flow and Diffusion Models</w:t>
      </w:r>
    </w:p>
    <w:p w14:paraId="655A34A0" w14:textId="77777777" w:rsidR="00384314" w:rsidRDefault="00384314">
      <w:pPr>
        <w:rPr>
          <w:rFonts w:eastAsiaTheme="minorEastAsia"/>
        </w:rPr>
      </w:pPr>
    </w:p>
    <w:p w14:paraId="45D0AF75" w14:textId="59FC8615" w:rsidR="003F5575" w:rsidRDefault="00AC2F8F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AC2F8F">
        <w:rPr>
          <w:rFonts w:eastAsiaTheme="minorEastAsia"/>
          <w:i/>
          <w:iCs/>
        </w:rPr>
        <w:t>trajectory</w:t>
      </w:r>
      <w:r w:rsidR="0029373E">
        <w:rPr>
          <w:rFonts w:eastAsiaTheme="minorEastAsia"/>
          <w:i/>
          <w:iCs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 which is solution of ODE is expressed as a function in the form:</w:t>
      </w:r>
    </w:p>
    <w:p w14:paraId="752D4FA2" w14:textId="77777777" w:rsidR="00AC2F8F" w:rsidRDefault="00AC2F8F">
      <w:pPr>
        <w:rPr>
          <w:rFonts w:eastAsiaTheme="minorEastAsia"/>
        </w:rPr>
      </w:pPr>
    </w:p>
    <w:p w14:paraId="642C66DD" w14:textId="0E49E373" w:rsidR="00AC2F8F" w:rsidRDefault="0029373E">
      <w:p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: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,    t⟼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C2F8F">
        <w:rPr>
          <w:rFonts w:eastAsiaTheme="minorEastAsia"/>
        </w:rPr>
        <w:t xml:space="preserve"> </w:t>
      </w:r>
    </w:p>
    <w:p w14:paraId="25B72B13" w14:textId="77777777" w:rsidR="00AC2F8F" w:rsidRDefault="00AC2F8F">
      <w:pPr>
        <w:rPr>
          <w:rFonts w:eastAsiaTheme="minorEastAsia"/>
        </w:rPr>
      </w:pPr>
    </w:p>
    <w:p w14:paraId="308B1B30" w14:textId="7E1404E8" w:rsidR="00AC2F8F" w:rsidRDefault="0029373E">
      <w:pPr>
        <w:rPr>
          <w:rFonts w:eastAsiaTheme="minorEastAsia"/>
        </w:rPr>
      </w:pPr>
      <w:r>
        <w:rPr>
          <w:rFonts w:eastAsiaTheme="minorEastAsia"/>
        </w:rPr>
        <w:t xml:space="preserve">With each ODE there is an associated </w:t>
      </w:r>
      <w:r w:rsidRPr="0029373E">
        <w:rPr>
          <w:rFonts w:eastAsiaTheme="minorEastAsia"/>
          <w:i/>
          <w:iCs/>
        </w:rPr>
        <w:t>vector field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which is a function in the form:</w:t>
      </w:r>
    </w:p>
    <w:p w14:paraId="5A4CE403" w14:textId="77777777" w:rsidR="0029373E" w:rsidRDefault="0029373E">
      <w:pPr>
        <w:rPr>
          <w:rFonts w:eastAsiaTheme="minorEastAsia"/>
        </w:rPr>
      </w:pPr>
    </w:p>
    <w:p w14:paraId="7888F5DE" w14:textId="1D982E30" w:rsidR="00375076" w:rsidRDefault="008A0217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,t</m:t>
            </m:r>
          </m:e>
        </m:d>
        <m:r>
          <w:rPr>
            <w:rFonts w:ascii="Cambria Math" w:eastAsiaTheme="minorEastAsia" w:hAnsi="Cambria Math"/>
          </w:rPr>
          <m:t>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</w:p>
    <w:p w14:paraId="737BCEBA" w14:textId="77777777" w:rsidR="008A0217" w:rsidRDefault="008A0217">
      <w:pPr>
        <w:rPr>
          <w:rFonts w:eastAsiaTheme="minorEastAsia"/>
        </w:rPr>
      </w:pPr>
    </w:p>
    <w:p w14:paraId="34385908" w14:textId="77777777" w:rsidR="00B1330C" w:rsidRDefault="008A0217">
      <w:pPr>
        <w:rPr>
          <w:rFonts w:eastAsiaTheme="minorEastAsia"/>
        </w:rPr>
      </w:pPr>
      <w:r>
        <w:rPr>
          <w:rFonts w:eastAsiaTheme="minorEastAsia"/>
        </w:rPr>
        <w:t>Thus</w:t>
      </w:r>
      <w:r w:rsidR="00320404">
        <w:rPr>
          <w:rFonts w:eastAsiaTheme="minorEastAsia"/>
        </w:rPr>
        <w:t>,</w:t>
      </w:r>
      <w:r>
        <w:rPr>
          <w:rFonts w:eastAsiaTheme="minorEastAsia"/>
        </w:rPr>
        <w:t xml:space="preserve"> for every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and location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740C1" w:rsidRPr="001740C1">
        <w:rPr>
          <w:rFonts w:eastAsiaTheme="minorEastAsia"/>
        </w:rPr>
        <w:t xml:space="preserve"> we get </w:t>
      </w:r>
      <w:r w:rsidR="001740C1">
        <w:rPr>
          <w:rFonts w:eastAsiaTheme="minorEastAsia"/>
        </w:rPr>
        <w:t xml:space="preserve">a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1740C1">
        <w:rPr>
          <w:rFonts w:eastAsiaTheme="minorEastAsia"/>
        </w:rPr>
        <w:t xml:space="preserve"> specifying a velocity in space (see Figure 1).</w:t>
      </w:r>
    </w:p>
    <w:p w14:paraId="0238D984" w14:textId="77777777" w:rsidR="00B1330C" w:rsidRDefault="00B1330C">
      <w:pPr>
        <w:rPr>
          <w:rFonts w:eastAsiaTheme="minorEastAsia"/>
        </w:rPr>
      </w:pPr>
    </w:p>
    <w:p w14:paraId="4F7C74C6" w14:textId="0ECA702C" w:rsidR="008A0217" w:rsidRDefault="00B1330C">
      <w:pPr>
        <w:rPr>
          <w:rFonts w:eastAsiaTheme="minorEastAsia"/>
        </w:rPr>
      </w:pPr>
      <w:r>
        <w:rPr>
          <w:rFonts w:eastAsiaTheme="minorEastAsia"/>
        </w:rPr>
        <w:t xml:space="preserve">An ODE imposes a condition on a trajectory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which is a solution of it</w:t>
      </w:r>
      <w:r w:rsidR="001740C1">
        <w:rPr>
          <w:rFonts w:eastAsiaTheme="minorEastAsia"/>
        </w:rPr>
        <w:t xml:space="preserve"> </w:t>
      </w:r>
      <w:r w:rsidR="00B50E0D">
        <w:rPr>
          <w:rFonts w:eastAsiaTheme="minorEastAsia"/>
        </w:rPr>
        <w:t xml:space="preserve"> - the solution trajectory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 w:rsidR="00B50E0D">
        <w:rPr>
          <w:rFonts w:eastAsiaTheme="minorEastAsia"/>
        </w:rPr>
        <w:t xml:space="preserve"> must follow the isolines of the vector field</w:t>
      </w:r>
      <w:r w:rsidR="00A86B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6BD2">
        <w:rPr>
          <w:rFonts w:eastAsiaTheme="minorEastAsia"/>
        </w:rPr>
        <w:t xml:space="preserve">, starting at the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86BD2">
        <w:rPr>
          <w:rFonts w:eastAsiaTheme="minorEastAsia"/>
        </w:rPr>
        <w:t xml:space="preserve">. The solution trajectory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 w:rsidR="00A86BD2">
        <w:rPr>
          <w:rFonts w:eastAsiaTheme="minorEastAsia"/>
        </w:rPr>
        <w:t xml:space="preserve"> is a parameter in the ODE equation in canonical form</w:t>
      </w:r>
      <w:r w:rsidR="00827758">
        <w:rPr>
          <w:rFonts w:eastAsiaTheme="minorEastAsia"/>
        </w:rPr>
        <w:t xml:space="preserve"> (1a) subject to initial condition (1b)</w:t>
      </w:r>
      <w:r w:rsidR="00A86BD2">
        <w:rPr>
          <w:rFonts w:eastAsiaTheme="minorEastAsia"/>
        </w:rPr>
        <w:t>:</w:t>
      </w:r>
    </w:p>
    <w:p w14:paraId="2E55DCF9" w14:textId="77777777" w:rsidR="00A86BD2" w:rsidRDefault="00A86BD2">
      <w:pPr>
        <w:rPr>
          <w:rFonts w:eastAsiaTheme="minorEastAsia"/>
        </w:rPr>
      </w:pPr>
    </w:p>
    <w:p w14:paraId="53C2BD0D" w14:textId="0F586F7A" w:rsidR="00A86BD2" w:rsidRDefault="00827758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 xml:space="preserve">       (1a)</w:t>
      </w:r>
    </w:p>
    <w:p w14:paraId="29B5C0A0" w14:textId="77777777" w:rsidR="00827758" w:rsidRDefault="00827758">
      <w:pPr>
        <w:rPr>
          <w:rFonts w:eastAsiaTheme="minorEastAsia"/>
        </w:rPr>
      </w:pPr>
    </w:p>
    <w:p w14:paraId="1AF3F7F4" w14:textId="39B88810" w:rsidR="00827758" w:rsidRDefault="0082775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t=0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            (1b)</w:t>
      </w:r>
    </w:p>
    <w:p w14:paraId="395A4315" w14:textId="77777777" w:rsidR="00827758" w:rsidRDefault="00827758">
      <w:pPr>
        <w:rPr>
          <w:rFonts w:eastAsiaTheme="minorEastAsia"/>
        </w:rPr>
      </w:pPr>
    </w:p>
    <w:p w14:paraId="76D09A44" w14:textId="24D47CC6" w:rsidR="00827758" w:rsidRDefault="00827758">
      <w:pPr>
        <w:rPr>
          <w:rFonts w:eastAsiaTheme="minorEastAsia"/>
        </w:rPr>
      </w:pPr>
      <w:r w:rsidRPr="00827758">
        <w:rPr>
          <w:rFonts w:eastAsiaTheme="minorEastAsia"/>
          <w:u w:val="single"/>
        </w:rPr>
        <w:t>Question</w:t>
      </w:r>
      <w:r>
        <w:rPr>
          <w:rFonts w:eastAsiaTheme="minorEastAsia"/>
        </w:rPr>
        <w:t xml:space="preserve">: </w:t>
      </w:r>
    </w:p>
    <w:p w14:paraId="177CC716" w14:textId="1AC0BD7C" w:rsidR="00827758" w:rsidRDefault="006C064B">
      <w:pPr>
        <w:rPr>
          <w:rFonts w:eastAsiaTheme="minorEastAsia"/>
        </w:rPr>
      </w:pPr>
      <w:r>
        <w:rPr>
          <w:rFonts w:eastAsiaTheme="minorEastAsia"/>
        </w:rPr>
        <w:t xml:space="preserve">It is given the starting point of the trajectory 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t=0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What would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?</w:t>
      </w:r>
    </w:p>
    <w:p w14:paraId="0FB72CE9" w14:textId="7934516B" w:rsidR="00A86BD2" w:rsidRDefault="006C064B">
      <w:pPr>
        <w:rPr>
          <w:rFonts w:eastAsiaTheme="minorEastAsia"/>
        </w:rPr>
      </w:pPr>
      <w:r>
        <w:rPr>
          <w:rFonts w:eastAsiaTheme="minorEastAsia"/>
        </w:rPr>
        <w:t xml:space="preserve">The value is given by a function </w:t>
      </w: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which will be denoted as </w:t>
      </w:r>
      <w:r w:rsidRPr="006C064B">
        <w:rPr>
          <w:rFonts w:eastAsiaTheme="minorEastAsia"/>
          <w:i/>
          <w:iCs/>
        </w:rPr>
        <w:t>flow</w:t>
      </w:r>
      <w:r>
        <w:rPr>
          <w:rFonts w:eastAsiaTheme="minorEastAsia"/>
        </w:rPr>
        <w:t>:</w:t>
      </w:r>
    </w:p>
    <w:p w14:paraId="7AE41EE4" w14:textId="77777777" w:rsidR="006C064B" w:rsidRDefault="006C064B">
      <w:pPr>
        <w:rPr>
          <w:rFonts w:eastAsiaTheme="minorEastAsia"/>
        </w:rPr>
      </w:pPr>
    </w:p>
    <w:p w14:paraId="42CBE923" w14:textId="04ABD5E7" w:rsidR="006C064B" w:rsidRDefault="009D261D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 xml:space="preserve"> 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 xml:space="preserve">, 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,t</m:t>
            </m:r>
          </m:e>
        </m:d>
        <m:r>
          <w:rPr>
            <w:rFonts w:ascii="Cambria Math" w:eastAsiaTheme="minorEastAsia" w:hAnsi="Cambria Math"/>
          </w:rPr>
          <m:t>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D12E4C">
        <w:rPr>
          <w:rFonts w:eastAsiaTheme="minorEastAsia"/>
        </w:rPr>
        <w:t xml:space="preserve">          (2a)</w:t>
      </w:r>
    </w:p>
    <w:p w14:paraId="7358BED4" w14:textId="77777777" w:rsidR="00D12E4C" w:rsidRDefault="00D12E4C">
      <w:pPr>
        <w:rPr>
          <w:rFonts w:eastAsiaTheme="minorEastAsia"/>
        </w:rPr>
      </w:pPr>
    </w:p>
    <w:p w14:paraId="23B01253" w14:textId="3C1C8EAD" w:rsidR="00D12E4C" w:rsidRDefault="00DD42F8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      (2b)</w:t>
      </w:r>
    </w:p>
    <w:p w14:paraId="7110F28F" w14:textId="77777777" w:rsidR="00DD42F8" w:rsidRDefault="00DD42F8">
      <w:pPr>
        <w:rPr>
          <w:rFonts w:eastAsiaTheme="minorEastAsia"/>
        </w:rPr>
      </w:pPr>
    </w:p>
    <w:p w14:paraId="665FCA43" w14:textId="2F3421A2" w:rsidR="00DD42F8" w:rsidRDefault="00DD42F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      (2c)</w:t>
      </w:r>
    </w:p>
    <w:p w14:paraId="211A15BD" w14:textId="77777777" w:rsidR="00DD42F8" w:rsidRDefault="00DD42F8">
      <w:pPr>
        <w:rPr>
          <w:rFonts w:eastAsiaTheme="minorEastAsia"/>
        </w:rPr>
      </w:pPr>
    </w:p>
    <w:p w14:paraId="7E900511" w14:textId="0F36AB68" w:rsidR="00DD42F8" w:rsidRDefault="00F0725F">
      <w:pPr>
        <w:rPr>
          <w:rFonts w:eastAsiaTheme="minorEastAsia"/>
        </w:rPr>
      </w:pPr>
      <w:r>
        <w:rPr>
          <w:rFonts w:eastAsiaTheme="minorEastAsia"/>
        </w:rPr>
        <w:t xml:space="preserve">For a given initial condition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t=0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a trajectory  </w:t>
      </w:r>
      <w:r>
        <w:rPr>
          <w:rFonts w:eastAsiaTheme="minorEastAsia"/>
        </w:rPr>
        <w:tab/>
        <w:t xml:space="preserve">of the ODE is obtained via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F95C51">
        <w:rPr>
          <w:rFonts w:eastAsiaTheme="minorEastAsia"/>
        </w:rPr>
        <w:t>.</w:t>
      </w:r>
      <w:r w:rsidR="009D261D">
        <w:rPr>
          <w:rFonts w:eastAsiaTheme="minorEastAsia"/>
        </w:rPr>
        <w:t xml:space="preserve"> </w:t>
      </w:r>
    </w:p>
    <w:p w14:paraId="0DF09487" w14:textId="77777777" w:rsidR="009D261D" w:rsidRDefault="009D261D">
      <w:pPr>
        <w:rPr>
          <w:rFonts w:eastAsiaTheme="minorEastAsia"/>
        </w:rPr>
      </w:pPr>
    </w:p>
    <w:p w14:paraId="5396755E" w14:textId="769AE79D" w:rsidR="009D261D" w:rsidRDefault="009D261D">
      <w:pPr>
        <w:rPr>
          <w:rFonts w:eastAsiaTheme="minorEastAsia"/>
        </w:rPr>
      </w:pPr>
      <w:r w:rsidRPr="009D261D">
        <w:rPr>
          <w:rFonts w:eastAsiaTheme="minorEastAsia"/>
          <w:u w:val="single"/>
        </w:rPr>
        <w:t>Observation</w:t>
      </w:r>
      <w:r>
        <w:rPr>
          <w:rFonts w:eastAsiaTheme="minorEastAsia"/>
        </w:rPr>
        <w:t>:</w:t>
      </w:r>
    </w:p>
    <w:p w14:paraId="36FFD1CF" w14:textId="49E1B042" w:rsidR="009D261D" w:rsidRDefault="009D261D">
      <w:pPr>
        <w:rPr>
          <w:rFonts w:eastAsiaTheme="minorEastAsia"/>
        </w:rPr>
      </w:pPr>
      <w:r w:rsidRPr="009D261D">
        <w:rPr>
          <w:rFonts w:eastAsiaTheme="minorEastAsia"/>
          <w:i/>
          <w:iCs/>
        </w:rPr>
        <w:t>Vector fields</w:t>
      </w:r>
      <w:r>
        <w:rPr>
          <w:rFonts w:eastAsiaTheme="minorEastAsia"/>
        </w:rPr>
        <w:t xml:space="preserve">, ODEs, and </w:t>
      </w:r>
      <w:r w:rsidRPr="009D261D">
        <w:rPr>
          <w:rFonts w:eastAsiaTheme="minorEastAsia"/>
          <w:i/>
          <w:iCs/>
        </w:rPr>
        <w:t>flows</w:t>
      </w:r>
      <w:r>
        <w:rPr>
          <w:rFonts w:eastAsiaTheme="minorEastAsia"/>
        </w:rPr>
        <w:t xml:space="preserve"> are three descriptions of the same object. </w:t>
      </w:r>
      <w:r w:rsidRPr="009D261D">
        <w:rPr>
          <w:rFonts w:eastAsiaTheme="minorEastAsia"/>
          <w:i/>
          <w:iCs/>
        </w:rPr>
        <w:t>Vector fields</w:t>
      </w:r>
      <w:r>
        <w:rPr>
          <w:rFonts w:eastAsiaTheme="minorEastAsia"/>
        </w:rPr>
        <w:t xml:space="preserve"> define ODEs whose solutions are </w:t>
      </w:r>
      <w:r w:rsidRPr="009D261D">
        <w:rPr>
          <w:rFonts w:eastAsiaTheme="minorEastAsia"/>
          <w:i/>
          <w:iCs/>
        </w:rPr>
        <w:t>flows</w:t>
      </w:r>
      <w:r>
        <w:rPr>
          <w:rFonts w:eastAsiaTheme="minorEastAsia"/>
        </w:rPr>
        <w:t xml:space="preserve">. </w:t>
      </w:r>
    </w:p>
    <w:p w14:paraId="58362629" w14:textId="77777777" w:rsidR="001740C1" w:rsidRDefault="001740C1">
      <w:pPr>
        <w:rPr>
          <w:rFonts w:eastAsiaTheme="minorEastAsia"/>
        </w:rPr>
      </w:pPr>
    </w:p>
    <w:p w14:paraId="5B4EDEBC" w14:textId="1742CDD1" w:rsidR="001740C1" w:rsidRDefault="001740C1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033546AF" wp14:editId="6BC8FE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322705"/>
            <wp:effectExtent l="0" t="0" r="0" b="0"/>
            <wp:wrapTopAndBottom/>
            <wp:docPr id="445807830" name="Picture 1" descr="A grid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07830" name="Picture 1" descr="A grid with blue dot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Figure 1: </w:t>
      </w:r>
      <w:r w:rsidR="009D261D">
        <w:rPr>
          <w:rFonts w:eastAsiaTheme="minorEastAsia"/>
        </w:rPr>
        <w:t xml:space="preserve"> A flow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065CE6">
        <w:rPr>
          <w:rFonts w:eastAsiaTheme="minorEastAsia"/>
        </w:rPr>
        <w:t xml:space="preserve"> , depicted with the red square grid, is defined by a velocity field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065CE6">
        <w:rPr>
          <w:rFonts w:eastAsiaTheme="minorEastAsia"/>
        </w:rPr>
        <w:t xml:space="preserve"> which is visualized with blue arrows. The velocity field prescribes the instantaneous movements of the flow at all locations.</w:t>
      </w:r>
      <w:r w:rsidR="00F62A09">
        <w:rPr>
          <w:rFonts w:eastAsiaTheme="minorEastAsia"/>
        </w:rPr>
        <w:t xml:space="preserve"> A flow , mathematically, is a diffeomorphism.</w:t>
      </w:r>
    </w:p>
    <w:p w14:paraId="28CD593D" w14:textId="77777777" w:rsidR="001740C1" w:rsidRDefault="001740C1">
      <w:pPr>
        <w:rPr>
          <w:rFonts w:eastAsiaTheme="minorEastAsia"/>
        </w:rPr>
      </w:pPr>
    </w:p>
    <w:p w14:paraId="40C7D782" w14:textId="77777777" w:rsidR="001740C1" w:rsidRDefault="001740C1">
      <w:pPr>
        <w:rPr>
          <w:rFonts w:eastAsiaTheme="minorEastAsia"/>
        </w:rPr>
      </w:pPr>
    </w:p>
    <w:p w14:paraId="122EAC6E" w14:textId="77777777" w:rsidR="001740C1" w:rsidRDefault="001740C1">
      <w:pPr>
        <w:rPr>
          <w:rFonts w:eastAsiaTheme="minorEastAsia"/>
        </w:rPr>
      </w:pPr>
    </w:p>
    <w:p w14:paraId="2F4AD8C6" w14:textId="77777777" w:rsidR="0029373E" w:rsidRDefault="0029373E">
      <w:pPr>
        <w:rPr>
          <w:rFonts w:eastAsiaTheme="minorEastAsia"/>
        </w:rPr>
      </w:pPr>
    </w:p>
    <w:p w14:paraId="6CF52908" w14:textId="77777777" w:rsidR="003F5575" w:rsidRDefault="003F5575">
      <w:pPr>
        <w:rPr>
          <w:rFonts w:eastAsiaTheme="minorEastAsia"/>
        </w:rPr>
      </w:pPr>
    </w:p>
    <w:p w14:paraId="2BEFCE8B" w14:textId="77777777" w:rsidR="003F5575" w:rsidRDefault="003F5575"/>
    <w:p w14:paraId="37259131" w14:textId="77777777" w:rsidR="00187B37" w:rsidRDefault="00187B37"/>
    <w:p w14:paraId="23BF9B01" w14:textId="1167F89C" w:rsidR="00E05F8C" w:rsidRDefault="00E05F8C" w:rsidP="007053D9">
      <w:pPr>
        <w:pStyle w:val="Heading1"/>
      </w:pPr>
      <w:r>
        <w:t>References</w:t>
      </w:r>
    </w:p>
    <w:p w14:paraId="49636282" w14:textId="5888C362" w:rsidR="00E05F8C" w:rsidRDefault="00E05F8C">
      <w:r>
        <w:t xml:space="preserve">[1] </w:t>
      </w:r>
      <w:hyperlink r:id="rId5" w:history="1">
        <w:r w:rsidRPr="007053D9">
          <w:rPr>
            <w:rStyle w:val="Hyperlink"/>
          </w:rPr>
          <w:t>An Introduction to Flow Matching and Diffusion Models, Peter Holderrieth and Ezra Erives, Notes from MIT Class 6.S184, 2025</w:t>
        </w:r>
      </w:hyperlink>
    </w:p>
    <w:p w14:paraId="1594CD14" w14:textId="3AFC5D27" w:rsidR="007053D9" w:rsidRDefault="007053D9">
      <w:r>
        <w:t xml:space="preserve">[2] MIT Class 6.S184 website: </w:t>
      </w:r>
      <w:hyperlink r:id="rId6" w:history="1">
        <w:r w:rsidRPr="008E384B">
          <w:rPr>
            <w:rStyle w:val="Hyperlink"/>
          </w:rPr>
          <w:t>https://diffusion.csail.mit.edu/</w:t>
        </w:r>
      </w:hyperlink>
    </w:p>
    <w:p w14:paraId="02E612CB" w14:textId="0CA66A93" w:rsidR="00050171" w:rsidRDefault="00050171">
      <w:r>
        <w:t xml:space="preserve">[3] </w:t>
      </w:r>
      <w:hyperlink r:id="rId7" w:history="1">
        <w:r w:rsidRPr="00050171">
          <w:rPr>
            <w:rStyle w:val="Hyperlink"/>
            <w:rFonts w:cs="Segoe UI"/>
            <w:color w:val="0969DA"/>
            <w:shd w:val="clear" w:color="auto" w:fill="FFFFFF"/>
          </w:rPr>
          <w:t>Score-Based Generative Modeling through Stochastic Differential Equations, Yang Song et al, Stanford U., 2021</w:t>
        </w:r>
      </w:hyperlink>
    </w:p>
    <w:p w14:paraId="19EDDA2A" w14:textId="04E7C537" w:rsidR="007053D9" w:rsidRDefault="00E753E9">
      <w:r>
        <w:t xml:space="preserve">[4] </w:t>
      </w:r>
      <w:hyperlink r:id="rId8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Matching for Generative Modeling, Yaron Lipman et al, Meta FAIR, 2023</w:t>
        </w:r>
      </w:hyperlink>
    </w:p>
    <w:p w14:paraId="3D73B04B" w14:textId="14AA4100" w:rsidR="00E753E9" w:rsidRDefault="00E753E9">
      <w:r>
        <w:t xml:space="preserve">[5] </w:t>
      </w:r>
      <w:hyperlink r:id="rId9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Straight and Fast: Learning to Generate and Transfer Data with Rectified Flow, X. Liu et al, 2022</w:t>
        </w:r>
      </w:hyperlink>
    </w:p>
    <w:p w14:paraId="05C1A328" w14:textId="34B4E031" w:rsidR="00E753E9" w:rsidRDefault="00E753E9">
      <w:pPr>
        <w:rPr>
          <w:rFonts w:ascii="Aptos" w:hAnsi="Aptos"/>
        </w:rPr>
      </w:pPr>
      <w:r>
        <w:t xml:space="preserve">[6] </w:t>
      </w:r>
      <w:hyperlink r:id="rId10" w:history="1">
        <w:r w:rsidR="00647D1E" w:rsidRPr="00647D1E">
          <w:rPr>
            <w:rStyle w:val="Hyperlink"/>
            <w:rFonts w:ascii="Aptos" w:hAnsi="Aptos" w:cs="Segoe UI"/>
            <w:color w:val="0969DA"/>
            <w:shd w:val="clear" w:color="auto" w:fill="FFFFFF"/>
          </w:rPr>
          <w:t>Stochastic Interpolants: A Unifying Framework for Flows and Diffusions, Michael S. Albergo et al, 2023</w:t>
        </w:r>
      </w:hyperlink>
    </w:p>
    <w:p w14:paraId="7E24C31F" w14:textId="46FCEA20" w:rsidR="00647D1E" w:rsidRDefault="00647D1E">
      <w:pPr>
        <w:rPr>
          <w:rFonts w:ascii="Aptos" w:hAnsi="Aptos"/>
        </w:rPr>
      </w:pPr>
      <w:r>
        <w:rPr>
          <w:rFonts w:ascii="Aptos" w:hAnsi="Aptos"/>
        </w:rPr>
        <w:t xml:space="preserve">[7] </w:t>
      </w:r>
      <w:hyperlink r:id="rId11" w:history="1">
        <w:r w:rsidR="000524B2" w:rsidRPr="000524B2">
          <w:rPr>
            <w:rStyle w:val="Hyperlink"/>
            <w:rFonts w:ascii="Aptos" w:hAnsi="Aptos"/>
          </w:rPr>
          <w:t>Flow Matching Guide and Code</w:t>
        </w:r>
        <w:r w:rsidR="000524B2" w:rsidRPr="000524B2">
          <w:rPr>
            <w:rStyle w:val="Hyperlink"/>
            <w:rFonts w:ascii="Aptos" w:hAnsi="Aptos"/>
          </w:rPr>
          <w:t>, Yaron Lipman et al, 2024</w:t>
        </w:r>
      </w:hyperlink>
    </w:p>
    <w:p w14:paraId="5FEC2A99" w14:textId="29039EB8" w:rsidR="000524B2" w:rsidRDefault="000524B2" w:rsidP="000524B2">
      <w:r>
        <w:rPr>
          <w:rFonts w:ascii="Aptos" w:hAnsi="Aptos"/>
        </w:rPr>
        <w:t xml:space="preserve">[8] </w:t>
      </w:r>
      <w:r w:rsidRPr="000524B2">
        <w:rPr>
          <w:rStyle w:val="s1"/>
          <w:rFonts w:ascii="Monaco" w:hAnsi="Monaco"/>
          <w:sz w:val="16"/>
          <w:szCs w:val="16"/>
        </w:rPr>
        <w:t>flow_matching</w:t>
      </w:r>
      <w:r>
        <w:rPr>
          <w:rStyle w:val="s1"/>
        </w:rPr>
        <w:t xml:space="preserve"> library at </w:t>
      </w:r>
      <w:hyperlink r:id="rId12" w:history="1">
        <w:r w:rsidRPr="008E384B">
          <w:rPr>
            <w:rStyle w:val="Hyperlink"/>
          </w:rPr>
          <w:t>https://github.com/facebookresearch/flow_matching</w:t>
        </w:r>
      </w:hyperlink>
    </w:p>
    <w:p w14:paraId="41173344" w14:textId="77777777" w:rsidR="000524B2" w:rsidRDefault="000524B2" w:rsidP="000524B2">
      <w:pPr>
        <w:rPr>
          <w:sz w:val="14"/>
        </w:rPr>
      </w:pPr>
    </w:p>
    <w:p w14:paraId="2E8DF7F5" w14:textId="022B07C7" w:rsidR="000524B2" w:rsidRDefault="000524B2"/>
    <w:sectPr w:rsidR="0005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2C"/>
    <w:rsid w:val="00050171"/>
    <w:rsid w:val="000524B2"/>
    <w:rsid w:val="00065CE6"/>
    <w:rsid w:val="000F3FF3"/>
    <w:rsid w:val="00114242"/>
    <w:rsid w:val="001740C1"/>
    <w:rsid w:val="00187B37"/>
    <w:rsid w:val="001D4591"/>
    <w:rsid w:val="001F1C0D"/>
    <w:rsid w:val="00234646"/>
    <w:rsid w:val="0028631B"/>
    <w:rsid w:val="0029373E"/>
    <w:rsid w:val="00320404"/>
    <w:rsid w:val="00340B66"/>
    <w:rsid w:val="00347880"/>
    <w:rsid w:val="00375076"/>
    <w:rsid w:val="00384314"/>
    <w:rsid w:val="0039380A"/>
    <w:rsid w:val="003B4385"/>
    <w:rsid w:val="003C3493"/>
    <w:rsid w:val="003F5575"/>
    <w:rsid w:val="004110DC"/>
    <w:rsid w:val="00475E2C"/>
    <w:rsid w:val="00484CDE"/>
    <w:rsid w:val="004B7F5F"/>
    <w:rsid w:val="0053777D"/>
    <w:rsid w:val="005C3920"/>
    <w:rsid w:val="00647D1E"/>
    <w:rsid w:val="006C064B"/>
    <w:rsid w:val="007053D9"/>
    <w:rsid w:val="0076273D"/>
    <w:rsid w:val="00827758"/>
    <w:rsid w:val="008A0217"/>
    <w:rsid w:val="008B0B11"/>
    <w:rsid w:val="008B446A"/>
    <w:rsid w:val="008F235F"/>
    <w:rsid w:val="008F5E1C"/>
    <w:rsid w:val="00972C68"/>
    <w:rsid w:val="009D261D"/>
    <w:rsid w:val="009E4EFF"/>
    <w:rsid w:val="00A86BD2"/>
    <w:rsid w:val="00AC0A7F"/>
    <w:rsid w:val="00AC2F8F"/>
    <w:rsid w:val="00AD2000"/>
    <w:rsid w:val="00B1330C"/>
    <w:rsid w:val="00B33417"/>
    <w:rsid w:val="00B50E0D"/>
    <w:rsid w:val="00BA3889"/>
    <w:rsid w:val="00C16766"/>
    <w:rsid w:val="00CE525C"/>
    <w:rsid w:val="00D12E4C"/>
    <w:rsid w:val="00DC7443"/>
    <w:rsid w:val="00DD42F8"/>
    <w:rsid w:val="00E05F8C"/>
    <w:rsid w:val="00E65EDC"/>
    <w:rsid w:val="00E753E9"/>
    <w:rsid w:val="00E96009"/>
    <w:rsid w:val="00F0725F"/>
    <w:rsid w:val="00F62A09"/>
    <w:rsid w:val="00F95C51"/>
    <w:rsid w:val="00FD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CFD5"/>
  <w15:chartTrackingRefBased/>
  <w15:docId w15:val="{38C6A244-4C2F-EC43-BF13-CC79E10E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E2C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3D9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3D9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E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E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E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E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3D9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3D9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3D9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3D9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E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3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3D9"/>
    <w:rPr>
      <w:color w:val="605E5C"/>
      <w:shd w:val="clear" w:color="auto" w:fill="E1DFDD"/>
    </w:rPr>
  </w:style>
  <w:style w:type="paragraph" w:customStyle="1" w:styleId="p1">
    <w:name w:val="p1"/>
    <w:basedOn w:val="Normal"/>
    <w:rsid w:val="000524B2"/>
    <w:pPr>
      <w:spacing w:line="240" w:lineRule="auto"/>
    </w:pPr>
    <w:rPr>
      <w:rFonts w:ascii="Helvetica" w:eastAsia="Times New Roman" w:hAnsi="Helvetica" w:cs="Times New Roman"/>
      <w:color w:val="084AD8"/>
      <w:kern w:val="0"/>
      <w:sz w:val="14"/>
      <w:szCs w:val="14"/>
      <w14:ligatures w14:val="none"/>
    </w:rPr>
  </w:style>
  <w:style w:type="character" w:customStyle="1" w:styleId="s1">
    <w:name w:val="s1"/>
    <w:basedOn w:val="DefaultParagraphFont"/>
    <w:rsid w:val="000524B2"/>
    <w:rPr>
      <w:color w:val="000000"/>
    </w:rPr>
  </w:style>
  <w:style w:type="character" w:styleId="PlaceholderText">
    <w:name w:val="Placeholder Text"/>
    <w:basedOn w:val="DefaultParagraphFont"/>
    <w:uiPriority w:val="99"/>
    <w:semiHidden/>
    <w:rsid w:val="00C167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information_theory_and_statistical_mechanics/blob/main/literature/articles/generative_models/Flow_Matching_for_Generative_Modeling_Lipman_Meta_2023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information_theory_and_statistical_mechanics/blob/main/literature/articles/generative_models/Score-Based_Generative_Modeling_through_Stochastic_Differential_Equations_Song_2021.pdf" TargetMode="External"/><Relationship Id="rId12" Type="http://schemas.openxmlformats.org/officeDocument/2006/relationships/hyperlink" Target="https://github.com/facebookresearch/flow_match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ffusion.csail.mit.edu/" TargetMode="External"/><Relationship Id="rId11" Type="http://schemas.openxmlformats.org/officeDocument/2006/relationships/hyperlink" Target="https://github.com/dimitarpg13/information_theory_and_statistical_mechanics/blob/main/literature/articles/generative_models/Flow_Matching_Guide_and_Code_Lipman_2024.pdf" TargetMode="External"/><Relationship Id="rId5" Type="http://schemas.openxmlformats.org/officeDocument/2006/relationships/hyperlink" Target="https://github.com/dimitarpg13/information_theory_and_statistical_mechanics/blob/main/literature/articles/generative_models/An_Introduction_to_Flow_Matching_and_Diffusion_Models_Holderrieth_MIT_2025.pdf" TargetMode="External"/><Relationship Id="rId10" Type="http://schemas.openxmlformats.org/officeDocument/2006/relationships/hyperlink" Target="https://github.com/dimitarpg13/information_theory_and_statistical_mechanics/blob/main/literature/articles/generative_models/Stochastic_Interpolants-A_Unifying_Framework_for_Flows_and_Diffusions_Albergo_NYU_2023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dimitarpg13/information_theory_and_statistical_mechanics/blob/main/literature/articles/generative_models/Flow_Straight_and_Fast-Learning_to_Generate_and_Transfer_Data_with_Rectified_Flow_Liu_2022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39</cp:revision>
  <dcterms:created xsi:type="dcterms:W3CDTF">2025-09-13T21:48:00Z</dcterms:created>
  <dcterms:modified xsi:type="dcterms:W3CDTF">2025-09-15T14:42:00Z</dcterms:modified>
</cp:coreProperties>
</file>