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41A72E64" w:rsidR="006343D7" w:rsidRPr="007F0CAE" w:rsidRDefault="007F0CAE">
      <w:pPr>
        <w:rPr>
          <w:color w:val="FF0000"/>
          <w:sz w:val="20"/>
          <w:szCs w:val="20"/>
        </w:rPr>
      </w:pPr>
      <w:r w:rsidRPr="007F0CAE">
        <w:rPr>
          <w:color w:val="FF0000"/>
          <w:sz w:val="20"/>
          <w:szCs w:val="20"/>
        </w:rPr>
        <w:t>//TODO: finish this section</w:t>
      </w:r>
    </w:p>
    <w:p w14:paraId="33264B27" w14:textId="77777777" w:rsidR="003E2E17" w:rsidRDefault="003E2E17">
      <w:pPr>
        <w:rPr>
          <w:sz w:val="20"/>
          <w:szCs w:val="20"/>
        </w:rPr>
      </w:pPr>
    </w:p>
    <w:p w14:paraId="2E2A5C65" w14:textId="641E9D09" w:rsidR="00920562" w:rsidRDefault="00920562" w:rsidP="00920562">
      <w:pPr>
        <w:pStyle w:val="Heading2"/>
      </w:pPr>
      <w:r>
        <w:t>Autoencoders</w:t>
      </w:r>
    </w:p>
    <w:p w14:paraId="3E60561A" w14:textId="0F4C028C" w:rsidR="00920562" w:rsidRDefault="00F7200B">
      <w:pPr>
        <w:rPr>
          <w:sz w:val="20"/>
          <w:szCs w:val="20"/>
        </w:rPr>
      </w:pPr>
      <w:r>
        <w:rPr>
          <w:sz w:val="20"/>
          <w:szCs w:val="20"/>
        </w:rPr>
        <w:t xml:space="preserve">An Autoencoder is a neural network (NN) architecture which is used to learn efficient encoding or feature learning of unlabeled data. </w:t>
      </w:r>
      <w:r w:rsidR="00EF0F9C">
        <w:rPr>
          <w:sz w:val="20"/>
          <w:szCs w:val="20"/>
        </w:rPr>
        <w:t>Autoencoders reconstruct high-dimensional data using a NN with a narrow (aka “</w:t>
      </w:r>
      <w:r w:rsidR="00EF0F9C" w:rsidRPr="00EF0F9C">
        <w:rPr>
          <w:i/>
          <w:iCs/>
          <w:sz w:val="20"/>
          <w:szCs w:val="20"/>
        </w:rPr>
        <w:t>bottleneck</w:t>
      </w:r>
      <w:r w:rsidR="00EF0F9C">
        <w:rPr>
          <w:sz w:val="20"/>
          <w:szCs w:val="20"/>
        </w:rPr>
        <w:t>”) layer in the middle.</w:t>
      </w:r>
      <w:r w:rsidR="00C543B9">
        <w:rPr>
          <w:sz w:val="20"/>
          <w:szCs w:val="20"/>
        </w:rPr>
        <w:t xml:space="preserve"> Because of the narrow middle layer the phenomenon </w:t>
      </w:r>
      <w:r w:rsidR="00C543B9" w:rsidRPr="00637D91">
        <w:rPr>
          <w:i/>
          <w:iCs/>
          <w:sz w:val="20"/>
          <w:szCs w:val="20"/>
        </w:rPr>
        <w:t>dimension</w:t>
      </w:r>
      <w:r w:rsidR="00437BB8">
        <w:rPr>
          <w:i/>
          <w:iCs/>
          <w:sz w:val="20"/>
          <w:szCs w:val="20"/>
        </w:rPr>
        <w:t>ality</w:t>
      </w:r>
      <w:r w:rsidR="00C543B9" w:rsidRPr="00637D91">
        <w:rPr>
          <w:i/>
          <w:iCs/>
          <w:sz w:val="20"/>
          <w:szCs w:val="20"/>
        </w:rPr>
        <w:t xml:space="preserve"> reduction</w:t>
      </w:r>
      <w:r w:rsidR="00C543B9">
        <w:rPr>
          <w:sz w:val="20"/>
          <w:szCs w:val="20"/>
        </w:rPr>
        <w:t xml:space="preserve"> takes place which leads to </w:t>
      </w:r>
      <w:r w:rsidR="00C5597C" w:rsidRPr="00C5597C">
        <w:rPr>
          <w:i/>
          <w:iCs/>
          <w:sz w:val="20"/>
          <w:szCs w:val="20"/>
        </w:rPr>
        <w:t>compressed latent encoding</w:t>
      </w:r>
      <w:r w:rsidR="00C543B9">
        <w:rPr>
          <w:sz w:val="20"/>
          <w:szCs w:val="20"/>
        </w:rPr>
        <w:t xml:space="preserve">. </w:t>
      </w:r>
    </w:p>
    <w:p w14:paraId="6101E28C" w14:textId="77777777" w:rsidR="00E5417A" w:rsidRDefault="00E5417A">
      <w:pPr>
        <w:rPr>
          <w:sz w:val="20"/>
          <w:szCs w:val="20"/>
        </w:rPr>
      </w:pPr>
    </w:p>
    <w:p w14:paraId="2B8B34AE" w14:textId="17BF22D7" w:rsidR="00E5417A" w:rsidRDefault="00E5417A" w:rsidP="00E5417A">
      <w:pPr>
        <w:pStyle w:val="Heading3"/>
      </w:pPr>
      <w:r>
        <w:t>Latent Space Compression</w:t>
      </w:r>
    </w:p>
    <w:p w14:paraId="687239A7" w14:textId="3B069634" w:rsidR="00920562" w:rsidRDefault="00437BB8">
      <w:pPr>
        <w:rPr>
          <w:sz w:val="20"/>
          <w:szCs w:val="20"/>
        </w:rPr>
      </w:pPr>
      <w:r>
        <w:rPr>
          <w:sz w:val="20"/>
          <w:szCs w:val="20"/>
        </w:rPr>
        <w:t xml:space="preserve">By compressing data into a compact, information-rich </w:t>
      </w:r>
      <w:r w:rsidRPr="00437BB8">
        <w:rPr>
          <w:i/>
          <w:iCs/>
          <w:sz w:val="20"/>
          <w:szCs w:val="20"/>
        </w:rPr>
        <w:t>latent space</w:t>
      </w:r>
      <w:r>
        <w:rPr>
          <w:sz w:val="20"/>
          <w:szCs w:val="20"/>
        </w:rPr>
        <w:t xml:space="preserve">, NN can learn representations suitable for variety of classification and forecasting tasks. </w:t>
      </w:r>
    </w:p>
    <w:p w14:paraId="1E0BC29D" w14:textId="254801D5" w:rsidR="00437BB8" w:rsidRDefault="00437BB8">
      <w:pPr>
        <w:rPr>
          <w:sz w:val="20"/>
          <w:szCs w:val="20"/>
        </w:rPr>
      </w:pPr>
      <w:r>
        <w:rPr>
          <w:sz w:val="20"/>
          <w:szCs w:val="20"/>
        </w:rPr>
        <w:t>Let us compare NN-based dimensionality reduction with alternative method for dimensionality reduction - Principal Component Analysis (PCA).</w:t>
      </w:r>
    </w:p>
    <w:p w14:paraId="4A4D2D80" w14:textId="51A84FE4" w:rsidR="00437BB8" w:rsidRDefault="00437BB8">
      <w:pPr>
        <w:rPr>
          <w:sz w:val="20"/>
          <w:szCs w:val="20"/>
        </w:rPr>
      </w:pPr>
      <w:r>
        <w:rPr>
          <w:sz w:val="20"/>
          <w:szCs w:val="20"/>
        </w:rPr>
        <w:t xml:space="preserve">PCA is a </w:t>
      </w:r>
      <w:r w:rsidRPr="0020451E">
        <w:rPr>
          <w:b/>
          <w:bCs/>
          <w:i/>
          <w:iCs/>
          <w:sz w:val="20"/>
          <w:szCs w:val="20"/>
        </w:rPr>
        <w:t>linear</w:t>
      </w:r>
      <w:r>
        <w:rPr>
          <w:sz w:val="20"/>
          <w:szCs w:val="20"/>
        </w:rPr>
        <w:t xml:space="preserve"> technique </w:t>
      </w:r>
      <w:r w:rsidR="0020451E">
        <w:rPr>
          <w:sz w:val="20"/>
          <w:szCs w:val="20"/>
        </w:rPr>
        <w:t xml:space="preserve">which reduces the dimensionality of the data by projecting it onto the principal components which capture the most variance of the data by utilizing appropriately chosen linear transformation. </w:t>
      </w:r>
    </w:p>
    <w:p w14:paraId="096848B1" w14:textId="07527F59" w:rsidR="0020451E" w:rsidRDefault="0020451E">
      <w:pPr>
        <w:rPr>
          <w:sz w:val="20"/>
          <w:szCs w:val="20"/>
        </w:rPr>
      </w:pPr>
      <w:r>
        <w:rPr>
          <w:sz w:val="20"/>
          <w:szCs w:val="20"/>
        </w:rPr>
        <w:t xml:space="preserve">NN, on the other hand, can learn more complex relationships not limited to linear functions. A common NN architecture for dimensionality reduction is the </w:t>
      </w:r>
      <w:r w:rsidR="00965231" w:rsidRPr="00965231">
        <w:rPr>
          <w:i/>
          <w:iCs/>
          <w:sz w:val="20"/>
          <w:szCs w:val="20"/>
        </w:rPr>
        <w:t>A</w:t>
      </w:r>
      <w:r w:rsidRPr="00965231">
        <w:rPr>
          <w:i/>
          <w:iCs/>
          <w:sz w:val="20"/>
          <w:szCs w:val="20"/>
        </w:rPr>
        <w:t>utoencoder architecture</w:t>
      </w:r>
      <w:r>
        <w:rPr>
          <w:sz w:val="20"/>
          <w:szCs w:val="20"/>
        </w:rPr>
        <w:t xml:space="preserve"> ([1])</w:t>
      </w:r>
      <w:r w:rsidR="00965231">
        <w:rPr>
          <w:sz w:val="20"/>
          <w:szCs w:val="20"/>
        </w:rPr>
        <w:t>. The autoencoder is composed of two main components: an encoder that maps the input data to a lower-dimensional latent space representation and a decoder that reconstructs the input</w:t>
      </w:r>
      <w:r w:rsidR="00965231" w:rsidRPr="00965231">
        <w:rPr>
          <w:sz w:val="20"/>
          <w:szCs w:val="20"/>
        </w:rPr>
        <w:t xml:space="preserve"> data from the </w:t>
      </w:r>
      <w:r w:rsidR="00965231">
        <w:rPr>
          <w:sz w:val="20"/>
          <w:szCs w:val="20"/>
        </w:rPr>
        <w:t xml:space="preserve">latent space. </w:t>
      </w:r>
    </w:p>
    <w:p w14:paraId="391297C9" w14:textId="77777777" w:rsidR="00965231" w:rsidRDefault="00965231">
      <w:pPr>
        <w:rPr>
          <w:sz w:val="20"/>
          <w:szCs w:val="20"/>
        </w:rPr>
      </w:pPr>
    </w:p>
    <w:p w14:paraId="13C4A341" w14:textId="77777777" w:rsidR="00F7200B" w:rsidRDefault="00F7200B">
      <w:pPr>
        <w:rPr>
          <w:sz w:val="20"/>
          <w:szCs w:val="20"/>
        </w:rPr>
      </w:pPr>
    </w:p>
    <w:p w14:paraId="172DFB38" w14:textId="0DED57DE" w:rsidR="00F7200B" w:rsidRDefault="00F7200B" w:rsidP="00F7200B">
      <w:pPr>
        <w:pStyle w:val="Heading3"/>
      </w:pPr>
      <w:r>
        <w:lastRenderedPageBreak/>
        <w:t>Principles of the Autoencoder</w:t>
      </w:r>
    </w:p>
    <w:p w14:paraId="5D405A48" w14:textId="77777777" w:rsidR="00F7200B" w:rsidRDefault="00F7200B">
      <w:pPr>
        <w:rPr>
          <w:sz w:val="20"/>
          <w:szCs w:val="20"/>
        </w:rPr>
      </w:pPr>
    </w:p>
    <w:p w14:paraId="0D1502F2" w14:textId="79B7B1D4" w:rsidR="00965231" w:rsidRDefault="00763FBE">
      <w:pPr>
        <w:rPr>
          <w:sz w:val="20"/>
          <w:szCs w:val="20"/>
        </w:rPr>
      </w:pPr>
      <w:r>
        <w:rPr>
          <w:sz w:val="20"/>
          <w:szCs w:val="20"/>
        </w:rPr>
        <w:t xml:space="preserve">The autoencoder learns to compress the data in the latent space by minimizing the reconstruction error, which measures the difference between input and output. </w:t>
      </w:r>
    </w:p>
    <w:p w14:paraId="50682FEA" w14:textId="77777777" w:rsidR="00A46D0A" w:rsidRDefault="00A46D0A">
      <w:pPr>
        <w:rPr>
          <w:sz w:val="20"/>
          <w:szCs w:val="20"/>
        </w:rPr>
      </w:pPr>
    </w:p>
    <w:p w14:paraId="34950DBB" w14:textId="76EF06E1" w:rsidR="00A46D0A" w:rsidRPr="00965231" w:rsidRDefault="00A46D0A">
      <w:pPr>
        <w:rPr>
          <w:b/>
          <w:bCs/>
          <w:sz w:val="20"/>
          <w:szCs w:val="20"/>
        </w:rPr>
      </w:pPr>
      <w:r w:rsidRPr="00A46D0A">
        <w:rPr>
          <w:b/>
          <w:bCs/>
          <w:sz w:val="20"/>
          <w:szCs w:val="20"/>
        </w:rPr>
        <mc:AlternateContent>
          <mc:Choice Requires="wpg">
            <w:drawing>
              <wp:anchor distT="0" distB="0" distL="114300" distR="114300" simplePos="0" relativeHeight="251659264" behindDoc="0" locked="0" layoutInCell="1" allowOverlap="1" wp14:anchorId="4AE7CEB6" wp14:editId="1017E3BF">
                <wp:simplePos x="0" y="0"/>
                <wp:positionH relativeFrom="column">
                  <wp:posOffset>0</wp:posOffset>
                </wp:positionH>
                <wp:positionV relativeFrom="paragraph">
                  <wp:posOffset>231</wp:posOffset>
                </wp:positionV>
                <wp:extent cx="3518209" cy="1407313"/>
                <wp:effectExtent l="0" t="0" r="0" b="15240"/>
                <wp:wrapTopAndBottom/>
                <wp:docPr id="24" name="Group 23">
                  <a:extLst xmlns:a="http://schemas.openxmlformats.org/drawingml/2006/main">
                    <a:ext uri="{FF2B5EF4-FFF2-40B4-BE49-F238E27FC236}">
                      <a16:creationId xmlns:a16="http://schemas.microsoft.com/office/drawing/2014/main" id="{66A2B852-D946-A518-513B-931EA0742D76}"/>
                    </a:ext>
                  </a:extLst>
                </wp:docPr>
                <wp:cNvGraphicFramePr/>
                <a:graphic xmlns:a="http://schemas.openxmlformats.org/drawingml/2006/main">
                  <a:graphicData uri="http://schemas.microsoft.com/office/word/2010/wordprocessingGroup">
                    <wpg:wgp>
                      <wpg:cNvGrpSpPr/>
                      <wpg:grpSpPr>
                        <a:xfrm>
                          <a:off x="0" y="0"/>
                          <a:ext cx="3518209" cy="1407313"/>
                          <a:chOff x="0" y="0"/>
                          <a:chExt cx="3518209" cy="1407313"/>
                        </a:xfrm>
                      </wpg:grpSpPr>
                      <wps:wsp>
                        <wps:cNvPr id="466822992" name="Rectangle 466822992">
                          <a:extLst>
                            <a:ext uri="{FF2B5EF4-FFF2-40B4-BE49-F238E27FC236}">
                              <a16:creationId xmlns:a16="http://schemas.microsoft.com/office/drawing/2014/main" id="{90766028-2143-6321-0E11-E466ADEE6690}"/>
                            </a:ext>
                          </a:extLst>
                        </wps:cNvPr>
                        <wps:cNvSpPr/>
                        <wps:spPr>
                          <a:xfrm>
                            <a:off x="143190" y="359563"/>
                            <a:ext cx="238125" cy="1047750"/>
                          </a:xfrm>
                          <a:prstGeom prst="rect">
                            <a:avLst/>
                          </a:prstGeom>
                          <a:solidFill>
                            <a:schemeClr val="accent1">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259317" name="Manual Operation 1726259317">
                          <a:extLst>
                            <a:ext uri="{FF2B5EF4-FFF2-40B4-BE49-F238E27FC236}">
                              <a16:creationId xmlns:a16="http://schemas.microsoft.com/office/drawing/2014/main" id="{EF121137-97D5-7293-E099-B3108788C0B3}"/>
                            </a:ext>
                          </a:extLst>
                        </wps:cNvPr>
                        <wps:cNvSpPr/>
                        <wps:spPr>
                          <a:xfrm rot="16200000">
                            <a:off x="630023" y="641612"/>
                            <a:ext cx="587375" cy="492125"/>
                          </a:xfrm>
                          <a:prstGeom prst="flowChartManualOperation">
                            <a:avLst/>
                          </a:prstGeom>
                          <a:solidFill>
                            <a:schemeClr val="accent1">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0245178" name="TextBox 5">
                          <a:extLst>
                            <a:ext uri="{FF2B5EF4-FFF2-40B4-BE49-F238E27FC236}">
                              <a16:creationId xmlns:a16="http://schemas.microsoft.com/office/drawing/2014/main" id="{7E6CAF43-05CC-71F4-94FB-26BD5BDC5262}"/>
                            </a:ext>
                          </a:extLst>
                        </wps:cNvPr>
                        <wps:cNvSpPr txBox="1"/>
                        <wps:spPr>
                          <a:xfrm>
                            <a:off x="640405" y="707079"/>
                            <a:ext cx="521970" cy="334645"/>
                          </a:xfrm>
                          <a:prstGeom prst="rect">
                            <a:avLst/>
                          </a:prstGeom>
                          <a:noFill/>
                        </wps:spPr>
                        <wps:txbx>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wps:txbx>
                        <wps:bodyPr wrap="none" rtlCol="0">
                          <a:spAutoFit/>
                        </wps:bodyPr>
                      </wps:wsp>
                      <wps:wsp>
                        <wps:cNvPr id="593448409" name="TextBox 6">
                          <a:extLst>
                            <a:ext uri="{FF2B5EF4-FFF2-40B4-BE49-F238E27FC236}">
                              <a16:creationId xmlns:a16="http://schemas.microsoft.com/office/drawing/2014/main" id="{FF12376A-9E80-99B5-23C9-D84929AF561E}"/>
                            </a:ext>
                          </a:extLst>
                        </wps:cNvPr>
                        <wps:cNvSpPr txBox="1"/>
                        <wps:spPr>
                          <a:xfrm>
                            <a:off x="129897" y="764390"/>
                            <a:ext cx="236855" cy="210820"/>
                          </a:xfrm>
                          <a:prstGeom prst="rect">
                            <a:avLst/>
                          </a:prstGeom>
                          <a:noFill/>
                        </wps:spPr>
                        <wps:txbx>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wps:txbx>
                        <wps:bodyPr wrap="none" rtlCol="0">
                          <a:spAutoFit/>
                        </wps:bodyPr>
                      </wps:wsp>
                      <wps:wsp>
                        <wps:cNvPr id="1972299830" name="Rectangle 1972299830">
                          <a:extLst>
                            <a:ext uri="{FF2B5EF4-FFF2-40B4-BE49-F238E27FC236}">
                              <a16:creationId xmlns:a16="http://schemas.microsoft.com/office/drawing/2014/main" id="{5B340D6A-D5B8-B367-650E-6CFE2ACFDB6E}"/>
                            </a:ext>
                          </a:extLst>
                        </wps:cNvPr>
                        <wps:cNvSpPr/>
                        <wps:spPr>
                          <a:xfrm>
                            <a:off x="1449669" y="760869"/>
                            <a:ext cx="279400" cy="242529"/>
                          </a:xfrm>
                          <a:prstGeom prst="rect">
                            <a:avLst/>
                          </a:prstGeom>
                          <a:solidFill>
                            <a:srgbClr val="C00000">
                              <a:alpha val="62655"/>
                            </a:srgb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0832693" name="TextBox 8">
                          <a:extLst>
                            <a:ext uri="{FF2B5EF4-FFF2-40B4-BE49-F238E27FC236}">
                              <a16:creationId xmlns:a16="http://schemas.microsoft.com/office/drawing/2014/main" id="{A2982995-E5FD-E770-248E-F0BEA28249BE}"/>
                            </a:ext>
                          </a:extLst>
                        </wps:cNvPr>
                        <wps:cNvSpPr txBox="1"/>
                        <wps:spPr>
                          <a:xfrm>
                            <a:off x="1453598" y="774327"/>
                            <a:ext cx="245110" cy="210820"/>
                          </a:xfrm>
                          <a:prstGeom prst="rect">
                            <a:avLst/>
                          </a:prstGeom>
                          <a:noFill/>
                        </wps:spPr>
                        <wps:txbx>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wps:txbx>
                        <wps:bodyPr wrap="none" rtlCol="0">
                          <a:spAutoFit/>
                        </wps:bodyPr>
                      </wps:wsp>
                      <wps:wsp>
                        <wps:cNvPr id="1767807988" name="Manual Operation 1767807988">
                          <a:extLst>
                            <a:ext uri="{FF2B5EF4-FFF2-40B4-BE49-F238E27FC236}">
                              <a16:creationId xmlns:a16="http://schemas.microsoft.com/office/drawing/2014/main" id="{2F910868-8C0F-C6EC-F3BE-54B8631B25AF}"/>
                            </a:ext>
                          </a:extLst>
                        </wps:cNvPr>
                        <wps:cNvSpPr/>
                        <wps:spPr>
                          <a:xfrm rot="5400000">
                            <a:off x="1969588" y="641611"/>
                            <a:ext cx="587375" cy="492125"/>
                          </a:xfrm>
                          <a:prstGeom prst="flowChartManualOperation">
                            <a:avLst/>
                          </a:prstGeom>
                          <a:solidFill>
                            <a:schemeClr val="accent6">
                              <a:lumMod val="75000"/>
                              <a:alpha val="344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0317099" name="TextBox 10">
                          <a:extLst>
                            <a:ext uri="{FF2B5EF4-FFF2-40B4-BE49-F238E27FC236}">
                              <a16:creationId xmlns:a16="http://schemas.microsoft.com/office/drawing/2014/main" id="{62A77179-700A-E64E-5599-DBAEA161E401}"/>
                            </a:ext>
                          </a:extLst>
                        </wps:cNvPr>
                        <wps:cNvSpPr txBox="1"/>
                        <wps:spPr>
                          <a:xfrm>
                            <a:off x="1994436" y="712803"/>
                            <a:ext cx="532130" cy="347345"/>
                          </a:xfrm>
                          <a:prstGeom prst="rect">
                            <a:avLst/>
                          </a:prstGeom>
                          <a:noFill/>
                        </wps:spPr>
                        <wps:txbx>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wps:txbx>
                        <wps:bodyPr wrap="none" rtlCol="0">
                          <a:spAutoFit/>
                        </wps:bodyPr>
                      </wps:wsp>
                      <wps:wsp>
                        <wps:cNvPr id="1128735024" name="Rectangle 1128735024">
                          <a:extLst>
                            <a:ext uri="{FF2B5EF4-FFF2-40B4-BE49-F238E27FC236}">
                              <a16:creationId xmlns:a16="http://schemas.microsoft.com/office/drawing/2014/main" id="{B3775194-9643-E105-4202-EAADB52A6F4F}"/>
                            </a:ext>
                          </a:extLst>
                        </wps:cNvPr>
                        <wps:cNvSpPr/>
                        <wps:spPr>
                          <a:xfrm>
                            <a:off x="2797481" y="359563"/>
                            <a:ext cx="238125" cy="1047750"/>
                          </a:xfrm>
                          <a:prstGeom prst="rect">
                            <a:avLst/>
                          </a:prstGeom>
                          <a:solidFill>
                            <a:schemeClr val="accent6">
                              <a:lumMod val="75000"/>
                              <a:alpha val="3576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1811606" name="TextBox 12">
                          <a:extLst>
                            <a:ext uri="{FF2B5EF4-FFF2-40B4-BE49-F238E27FC236}">
                              <a16:creationId xmlns:a16="http://schemas.microsoft.com/office/drawing/2014/main" id="{6A20588D-8B39-16F3-258E-FE0063EB5FD5}"/>
                            </a:ext>
                          </a:extLst>
                        </wps:cNvPr>
                        <wps:cNvSpPr txBox="1"/>
                        <wps:spPr>
                          <a:xfrm>
                            <a:off x="2797235" y="740056"/>
                            <a:ext cx="269875" cy="210820"/>
                          </a:xfrm>
                          <a:prstGeom prst="rect">
                            <a:avLst/>
                          </a:prstGeom>
                          <a:noFill/>
                        </wps:spPr>
                        <wps:txbx>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wps:txbx>
                        <wps:bodyPr wrap="none" rtlCol="0">
                          <a:spAutoFit/>
                        </wps:bodyPr>
                      </wps:wsp>
                      <wps:wsp>
                        <wps:cNvPr id="1708115117" name="TextBox 13">
                          <a:extLst>
                            <a:ext uri="{FF2B5EF4-FFF2-40B4-BE49-F238E27FC236}">
                              <a16:creationId xmlns:a16="http://schemas.microsoft.com/office/drawing/2014/main" id="{39CBDFB5-9547-CB6A-29FF-A5FD43D0DBEC}"/>
                            </a:ext>
                          </a:extLst>
                        </wps:cNvPr>
                        <wps:cNvSpPr txBox="1"/>
                        <wps:spPr>
                          <a:xfrm>
                            <a:off x="0" y="84302"/>
                            <a:ext cx="495300" cy="210820"/>
                          </a:xfrm>
                          <a:prstGeom prst="rect">
                            <a:avLst/>
                          </a:prstGeom>
                          <a:noFill/>
                        </wps:spPr>
                        <wps:txbx>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wps:txbx>
                        <wps:bodyPr wrap="none" rtlCol="0">
                          <a:spAutoFit/>
                        </wps:bodyPr>
                      </wps:wsp>
                      <wps:wsp>
                        <wps:cNvPr id="382633840" name="TextBox 14">
                          <a:extLst>
                            <a:ext uri="{FF2B5EF4-FFF2-40B4-BE49-F238E27FC236}">
                              <a16:creationId xmlns:a16="http://schemas.microsoft.com/office/drawing/2014/main" id="{241B02F3-703D-F1BA-51D3-6D8595CD1EAE}"/>
                            </a:ext>
                          </a:extLst>
                        </wps:cNvPr>
                        <wps:cNvSpPr txBox="1"/>
                        <wps:spPr>
                          <a:xfrm>
                            <a:off x="2468869" y="0"/>
                            <a:ext cx="1049340" cy="338554"/>
                          </a:xfrm>
                          <a:prstGeom prst="rect">
                            <a:avLst/>
                          </a:prstGeom>
                          <a:noFill/>
                        </wps:spPr>
                        <wps:txbx>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wps:txbx>
                        <wps:bodyPr wrap="square" rtlCol="0">
                          <a:spAutoFit/>
                        </wps:bodyPr>
                      </wps:wsp>
                      <wps:wsp>
                        <wps:cNvPr id="1294535664" name="Straight Arrow Connector 1294535664">
                          <a:extLst>
                            <a:ext uri="{FF2B5EF4-FFF2-40B4-BE49-F238E27FC236}">
                              <a16:creationId xmlns:a16="http://schemas.microsoft.com/office/drawing/2014/main" id="{BCD30BFF-BCF2-FD73-42A6-3E2751F9D3DC}"/>
                            </a:ext>
                          </a:extLst>
                        </wps:cNvPr>
                        <wps:cNvCnPr>
                          <a:cxnSpLocks/>
                        </wps:cNvCnPr>
                        <wps:spPr>
                          <a:xfrm>
                            <a:off x="370809" y="882133"/>
                            <a:ext cx="307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757685" name="Straight Arrow Connector 48757685">
                          <a:extLst>
                            <a:ext uri="{FF2B5EF4-FFF2-40B4-BE49-F238E27FC236}">
                              <a16:creationId xmlns:a16="http://schemas.microsoft.com/office/drawing/2014/main" id="{6A310A70-EDC7-2648-8ED4-EC530FC4D6AB}"/>
                            </a:ext>
                          </a:extLst>
                        </wps:cNvPr>
                        <wps:cNvCnPr>
                          <a:cxnSpLocks/>
                        </wps:cNvCnPr>
                        <wps:spPr>
                          <a:xfrm>
                            <a:off x="1168170"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2591070" name="Straight Arrow Connector 1812591070">
                          <a:extLst>
                            <a:ext uri="{FF2B5EF4-FFF2-40B4-BE49-F238E27FC236}">
                              <a16:creationId xmlns:a16="http://schemas.microsoft.com/office/drawing/2014/main" id="{C2CDC83C-866E-2504-F199-D235A8F1469B}"/>
                            </a:ext>
                          </a:extLst>
                        </wps:cNvPr>
                        <wps:cNvCnPr>
                          <a:cxnSpLocks/>
                        </wps:cNvCnPr>
                        <wps:spPr>
                          <a:xfrm>
                            <a:off x="1735764" y="887176"/>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1766657" name="Straight Arrow Connector 181766657">
                          <a:extLst>
                            <a:ext uri="{FF2B5EF4-FFF2-40B4-BE49-F238E27FC236}">
                              <a16:creationId xmlns:a16="http://schemas.microsoft.com/office/drawing/2014/main" id="{3D1B6B57-E1F0-7936-8EF0-BD6267732B44}"/>
                            </a:ext>
                          </a:extLst>
                        </wps:cNvPr>
                        <wps:cNvCnPr>
                          <a:cxnSpLocks/>
                        </wps:cNvCnPr>
                        <wps:spPr>
                          <a:xfrm>
                            <a:off x="2509338" y="882133"/>
                            <a:ext cx="2814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E7CEB6" id="Group 23" o:spid="_x0000_s1026" style="position:absolute;margin-left:0;margin-top:0;width:277pt;height:110.8pt;z-index:251659264" coordsize="35182,140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">
                <v:rect id="Rectangle 466822992" o:spid="_x0000_s1027" style="position:absolute;left:1431;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" fillcolor="#4472c4 [3204]" strokecolor="#09101d [484]" strokeweight="1pt">
                  <v:fill opacity="23387f"/>
                </v:rect>
                <v:shapetype id="_x0000_t119" coordsize="21600,21600" o:spt="119" path="m,l21600,,17240,21600r-12880,xe">
                  <v:stroke joinstyle="miter"/>
                  <v:path gradientshapeok="t" o:connecttype="custom" o:connectlocs="10800,0;2180,10800;10800,21600;19420,10800" textboxrect="4321,0,17204,21600"/>
                </v:shapetype>
                <v:shape id="Manual Operation 1726259317" o:spid="_x0000_s1028" type="#_x0000_t119" style="position:absolute;left:6300;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" fillcolor="#4472c4 [3204]" strokecolor="#09101d [484]" strokeweight="1pt">
                  <v:fill opacity="22616f"/>
                </v:shape>
                <v:shapetype id="_x0000_t202" coordsize="21600,21600" o:spt="202" path="m,l,21600r21600,l21600,xe">
                  <v:stroke joinstyle="miter"/>
                  <v:path gradientshapeok="t" o:connecttype="rect"/>
                </v:shapetype>
                <v:shape id="TextBox 5" o:spid="_x0000_s1029" type="#_x0000_t202" style="position:absolute;left:6404;top:7070;width:5219;height:33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" filled="f" stroked="f">
                  <v:textbox style="mso-fit-shape-to-text:t">
                    <w:txbxContent>
                      <w:p w14:paraId="5799723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Encoder</w:t>
                        </w:r>
                      </w:p>
                      <w:p w14:paraId="34C0165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 xml:space="preserve">    </w:t>
                        </w:r>
                        <m:oMath>
                          <m:sSub>
                            <m:sSubPr>
                              <m:ctrlPr>
                                <w:rPr>
                                  <w:rFonts w:ascii="Cambria Math" w:hAnsi="Cambria Math"/>
                                  <w:i/>
                                  <w:iCs/>
                                  <w:color w:val="000000" w:themeColor="text1"/>
                                  <w:kern w:val="24"/>
                                  <w:sz w:val="16"/>
                                  <w:szCs w:val="16"/>
                                </w:rPr>
                              </m:ctrlPr>
                            </m:sSubPr>
                            <m:e>
                              <m:r>
                                <w:rPr>
                                  <w:rFonts w:ascii="Cambria Math" w:hAnsi="Cambria Math"/>
                                  <w:color w:val="000000" w:themeColor="text1"/>
                                  <w:kern w:val="24"/>
                                  <w:sz w:val="16"/>
                                  <w:szCs w:val="16"/>
                                </w:rPr>
                                <m:t>f</m:t>
                              </m:r>
                            </m:e>
                            <m:sub>
                              <m:r>
                                <w:rPr>
                                  <w:rFonts w:ascii="Cambria Math" w:eastAsia="Cambria Math" w:hAnsi="Cambria Math"/>
                                  <w:color w:val="000000" w:themeColor="text1"/>
                                  <w:kern w:val="24"/>
                                  <w:sz w:val="16"/>
                                  <w:szCs w:val="16"/>
                                </w:rPr>
                                <m:t>θ</m:t>
                              </m:r>
                            </m:sub>
                          </m:sSub>
                        </m:oMath>
                      </w:p>
                    </w:txbxContent>
                  </v:textbox>
                </v:shape>
                <v:shape id="TextBox 6" o:spid="_x0000_s1030" type="#_x0000_t202" style="position:absolute;left:1298;top:7643;width:2369;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" filled="f" stroked="f">
                  <v:textbox style="mso-fit-shape-to-text:t">
                    <w:txbxContent>
                      <w:p w14:paraId="5DDF580D"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x</m:t>
                            </m:r>
                          </m:oMath>
                        </m:oMathPara>
                      </w:p>
                    </w:txbxContent>
                  </v:textbox>
                </v:shape>
                <v:rect id="Rectangle 1972299830" o:spid="_x0000_s1031" style="position:absolute;left:14496;top:7608;width:2794;height:24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" fillcolor="#c00000" strokecolor="#09101d [484]" strokeweight="1pt">
                  <v:fill opacity="41120f"/>
                </v:rect>
                <v:shape id="TextBox 8" o:spid="_x0000_s1032" type="#_x0000_t202" style="position:absolute;left:14535;top:7743;width:2452;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" filled="f" stroked="f">
                  <v:textbox style="mso-fit-shape-to-text:t">
                    <w:txbxContent>
                      <w:p w14:paraId="626C367E" w14:textId="77777777" w:rsidR="00A46D0A" w:rsidRDefault="00A46D0A" w:rsidP="00A46D0A">
                        <w:pPr>
                          <w:rPr>
                            <w:rFonts w:ascii="Cambria Math" w:hAnsi="Cambria Math"/>
                            <w:b/>
                            <w:bCs/>
                            <w:color w:val="000000" w:themeColor="text1"/>
                            <w:kern w:val="24"/>
                            <w:sz w:val="16"/>
                            <w:szCs w:val="16"/>
                          </w:rPr>
                        </w:pPr>
                        <m:oMathPara>
                          <m:oMathParaPr>
                            <m:jc m:val="centerGroup"/>
                          </m:oMathParaPr>
                          <m:oMath>
                            <m:r>
                              <m:rPr>
                                <m:sty m:val="b"/>
                              </m:rPr>
                              <w:rPr>
                                <w:rFonts w:ascii="Cambria Math" w:hAnsi="Cambria Math"/>
                                <w:color w:val="000000" w:themeColor="text1"/>
                                <w:kern w:val="24"/>
                                <w:sz w:val="16"/>
                                <w:szCs w:val="16"/>
                              </w:rPr>
                              <m:t>h</m:t>
                            </m:r>
                          </m:oMath>
                        </m:oMathPara>
                      </w:p>
                    </w:txbxContent>
                  </v:textbox>
                </v:shape>
                <v:shape id="Manual Operation 1767807988" o:spid="_x0000_s1033" type="#_x0000_t119" style="position:absolute;left:19696;top:6415;width:5874;height:49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" fillcolor="#538135 [2409]" strokecolor="#09101d [484]" strokeweight="1pt">
                  <v:fill opacity="22616f"/>
                </v:shape>
                <v:shape id="TextBox 10" o:spid="_x0000_s1034" type="#_x0000_t202" style="position:absolute;left:19944;top:7128;width:5321;height:347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" filled="f" stroked="f">
                  <v:textbox style="mso-fit-shape-to-text:t">
                    <w:txbxContent>
                      <w:p w14:paraId="20C307E4"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Decoder</w:t>
                        </w:r>
                      </w:p>
                      <w:p w14:paraId="75126F4C" w14:textId="77777777" w:rsidR="00A46D0A" w:rsidRDefault="00A46D0A" w:rsidP="00A46D0A">
                        <w:pPr>
                          <w:rPr>
                            <w:rFonts w:ascii="Cambria Math" w:eastAsia="Cambria Math" w:hAnsi="+mn-cs"/>
                            <w:i/>
                            <w:iCs/>
                            <w:color w:val="000000" w:themeColor="text1"/>
                            <w:kern w:val="24"/>
                            <w:sz w:val="16"/>
                            <w:szCs w:val="16"/>
                          </w:rPr>
                        </w:pPr>
                        <m:oMathPara>
                          <m:oMathParaPr>
                            <m:jc m:val="centerGroup"/>
                          </m:oMathParaPr>
                          <m:oMath>
                            <m:sSub>
                              <m:sSubPr>
                                <m:ctrlPr>
                                  <w:rPr>
                                    <w:rFonts w:ascii="Cambria Math" w:eastAsia="Cambria Math" w:hAnsi="Cambria Math"/>
                                    <w:i/>
                                    <w:iCs/>
                                    <w:color w:val="000000" w:themeColor="text1"/>
                                    <w:kern w:val="24"/>
                                    <w:sz w:val="16"/>
                                    <w:szCs w:val="16"/>
                                  </w:rPr>
                                </m:ctrlPr>
                              </m:sSubPr>
                              <m:e>
                                <m:r>
                                  <w:rPr>
                                    <w:rFonts w:ascii="Cambria Math" w:eastAsia="Cambria Math" w:hAnsi="Cambria Math"/>
                                    <w:color w:val="000000" w:themeColor="text1"/>
                                    <w:kern w:val="24"/>
                                    <w:sz w:val="16"/>
                                    <w:szCs w:val="16"/>
                                  </w:rPr>
                                  <m:t>g</m:t>
                                </m:r>
                              </m:e>
                              <m:sub>
                                <m:r>
                                  <w:rPr>
                                    <w:rFonts w:ascii="Cambria Math" w:eastAsia="Cambria Math" w:hAnsi="Cambria Math"/>
                                    <w:color w:val="000000" w:themeColor="text1"/>
                                    <w:kern w:val="24"/>
                                    <w:sz w:val="16"/>
                                    <w:szCs w:val="16"/>
                                  </w:rPr>
                                  <m:t>ψ</m:t>
                                </m:r>
                              </m:sub>
                            </m:sSub>
                          </m:oMath>
                        </m:oMathPara>
                      </w:p>
                    </w:txbxContent>
                  </v:textbox>
                </v:shape>
                <v:rect id="Rectangle 1128735024" o:spid="_x0000_s1035" style="position:absolute;left:27974;top:3595;width:2382;height:104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" fillcolor="#538135 [2409]" strokecolor="#09101d [484]" strokeweight="1pt">
                  <v:fill opacity="23387f"/>
                </v:rect>
                <v:shape id="TextBox 12" o:spid="_x0000_s1036" type="#_x0000_t202" style="position:absolute;left:27972;top:7400;width:2699;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" filled="f" stroked="f">
                  <v:textbox style="mso-fit-shape-to-text:t">
                    <w:txbxContent>
                      <w:p w14:paraId="663AE884" w14:textId="77777777" w:rsidR="00A46D0A" w:rsidRDefault="00A46D0A" w:rsidP="00A46D0A">
                        <w:pPr>
                          <w:rPr>
                            <w:rFonts w:ascii="Cambria Math" w:hAnsi="+mn-cs"/>
                            <w:b/>
                            <w:bCs/>
                            <w:i/>
                            <w:iCs/>
                            <w:color w:val="000000" w:themeColor="text1"/>
                            <w:kern w:val="24"/>
                            <w:sz w:val="16"/>
                            <w:szCs w:val="16"/>
                          </w:rPr>
                        </w:pPr>
                        <m:oMathPara>
                          <m:oMathParaPr>
                            <m:jc m:val="centerGroup"/>
                          </m:oMathParaPr>
                          <m:oMath>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m:oMathPara>
                      </w:p>
                    </w:txbxContent>
                  </v:textbox>
                </v:shape>
                <v:shape id="TextBox 13" o:spid="_x0000_s1037" type="#_x0000_t202" style="position:absolute;top:843;width:4953;height:21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" filled="f" stroked="f">
                  <v:textbox style="mso-fit-shape-to-text:t">
                    <w:txbxContent>
                      <w:p w14:paraId="2C4ACAAE" w14:textId="77777777" w:rsidR="00A46D0A" w:rsidRDefault="00A46D0A" w:rsidP="00A46D0A">
                        <w:pPr>
                          <w:rPr>
                            <w:rFonts w:ascii="Cambria Math" w:hAnsi="Cambria Math"/>
                            <w:color w:val="000000" w:themeColor="text1"/>
                            <w:kern w:val="24"/>
                            <w:sz w:val="16"/>
                            <w:szCs w:val="16"/>
                          </w:rPr>
                        </w:pPr>
                        <m:oMathPara>
                          <m:oMathParaPr>
                            <m:jc m:val="centerGroup"/>
                          </m:oMathParaPr>
                          <m:oMath>
                            <m:r>
                              <m:rPr>
                                <m:sty m:val="p"/>
                              </m:rPr>
                              <w:rPr>
                                <w:rFonts w:ascii="Cambria Math" w:hAnsi="Cambria Math"/>
                                <w:color w:val="000000" w:themeColor="text1"/>
                                <w:kern w:val="24"/>
                                <w:sz w:val="16"/>
                                <w:szCs w:val="16"/>
                              </w:rPr>
                              <m:t>Input </m:t>
                            </m:r>
                            <m:r>
                              <m:rPr>
                                <m:sty m:val="b"/>
                              </m:rPr>
                              <w:rPr>
                                <w:rFonts w:ascii="Cambria Math" w:hAnsi="Cambria Math"/>
                                <w:color w:val="000000" w:themeColor="text1"/>
                                <w:kern w:val="24"/>
                                <w:sz w:val="16"/>
                                <w:szCs w:val="16"/>
                              </w:rPr>
                              <m:t>x</m:t>
                            </m:r>
                          </m:oMath>
                        </m:oMathPara>
                      </w:p>
                    </w:txbxContent>
                  </v:textbox>
                </v:shape>
                <v:shape id="TextBox 14" o:spid="_x0000_s1038" type="#_x0000_t202" style="position:absolute;left:24688;width:10494;height:3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" filled="f" stroked="f">
                  <v:textbox style="mso-fit-shape-to-text:t">
                    <w:txbxContent>
                      <w:p w14:paraId="71754BD3" w14:textId="77777777" w:rsidR="00A46D0A" w:rsidRDefault="00A46D0A" w:rsidP="00A46D0A">
                        <w:pPr>
                          <w:rPr>
                            <w:rFonts w:ascii="Cambria Math" w:hAnsi="Cambria Math"/>
                            <w:color w:val="000000" w:themeColor="text1"/>
                            <w:kern w:val="24"/>
                            <w:sz w:val="16"/>
                            <w:szCs w:val="16"/>
                          </w:rPr>
                        </w:pPr>
                        <m:oMath>
                          <m:r>
                            <m:rPr>
                              <m:sty m:val="p"/>
                            </m:rPr>
                            <w:rPr>
                              <w:rFonts w:ascii="Cambria Math" w:hAnsi="Cambria Math"/>
                              <w:color w:val="000000" w:themeColor="text1"/>
                              <w:kern w:val="24"/>
                              <w:sz w:val="16"/>
                              <w:szCs w:val="16"/>
                            </w:rPr>
                            <m:t>Output </m:t>
                          </m:r>
                          <m:sSup>
                            <m:sSupPr>
                              <m:ctrlPr>
                                <w:rPr>
                                  <w:rFonts w:ascii="Cambria Math" w:hAnsi="Cambria Math"/>
                                  <w:b/>
                                  <w:bCs/>
                                  <w:i/>
                                  <w:iCs/>
                                  <w:color w:val="000000" w:themeColor="text1"/>
                                  <w:kern w:val="24"/>
                                  <w:sz w:val="16"/>
                                  <w:szCs w:val="16"/>
                                </w:rPr>
                              </m:ctrlPr>
                            </m:sSupPr>
                            <m:e>
                              <m:r>
                                <m:rPr>
                                  <m:sty m:val="b"/>
                                </m:rPr>
                                <w:rPr>
                                  <w:rFonts w:ascii="Cambria Math" w:hAnsi="Cambria Math"/>
                                  <w:color w:val="000000" w:themeColor="text1"/>
                                  <w:kern w:val="24"/>
                                  <w:sz w:val="16"/>
                                  <w:szCs w:val="16"/>
                                </w:rPr>
                                <m:t>x</m:t>
                              </m:r>
                            </m:e>
                            <m:sup>
                              <m:r>
                                <m:rPr>
                                  <m:sty m:val="bi"/>
                                </m:rPr>
                                <w:rPr>
                                  <w:rFonts w:ascii="Cambria Math" w:hAnsi="Cambria Math"/>
                                  <w:color w:val="000000" w:themeColor="text1"/>
                                  <w:kern w:val="24"/>
                                  <w:sz w:val="16"/>
                                  <w:szCs w:val="16"/>
                                </w:rPr>
                                <m:t>'</m:t>
                              </m:r>
                            </m:sup>
                          </m:sSup>
                        </m:oMath>
                        <w:r>
                          <w:rPr>
                            <w:rFonts w:hAnsi="Calibri"/>
                            <w:color w:val="000000" w:themeColor="text1"/>
                            <w:kern w:val="24"/>
                            <w:sz w:val="16"/>
                            <w:szCs w:val="16"/>
                          </w:rPr>
                          <w:t xml:space="preserve">  is </w:t>
                        </w:r>
                      </w:p>
                      <w:p w14:paraId="3BEADC5B" w14:textId="77777777" w:rsidR="00A46D0A" w:rsidRDefault="00A46D0A" w:rsidP="00A46D0A">
                        <w:pPr>
                          <w:rPr>
                            <w:rFonts w:hAnsi="Calibri"/>
                            <w:color w:val="000000" w:themeColor="text1"/>
                            <w:kern w:val="24"/>
                            <w:sz w:val="16"/>
                            <w:szCs w:val="16"/>
                          </w:rPr>
                        </w:pPr>
                        <w:r>
                          <w:rPr>
                            <w:rFonts w:hAnsi="Calibri"/>
                            <w:color w:val="000000" w:themeColor="text1"/>
                            <w:kern w:val="24"/>
                            <w:sz w:val="16"/>
                            <w:szCs w:val="16"/>
                          </w:rPr>
                          <w:t>reconstructed input</w:t>
                        </w:r>
                      </w:p>
                    </w:txbxContent>
                  </v:textbox>
                </v:shape>
                <v:shapetype id="_x0000_t32" coordsize="21600,21600" o:spt="32" o:oned="t" path="m,l21600,21600e" filled="f">
                  <v:path arrowok="t" fillok="f" o:connecttype="none"/>
                  <o:lock v:ext="edit" shapetype="t"/>
                </v:shapetype>
                <v:shape id="Straight Arrow Connector 1294535664" o:spid="_x0000_s1039" type="#_x0000_t32" style="position:absolute;left:3708;top:8821;width:30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" strokecolor="#4472c4 [3204]" strokeweight=".5pt">
                  <v:stroke endarrow="block" joinstyle="miter"/>
                  <o:lock v:ext="edit" shapetype="f"/>
                </v:shape>
                <v:shape id="Straight Arrow Connector 48757685" o:spid="_x0000_s1040" type="#_x0000_t32" style="position:absolute;left:11681;top:882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" strokecolor="#4472c4 [3204]" strokeweight=".5pt">
                  <v:stroke endarrow="block" joinstyle="miter"/>
                  <o:lock v:ext="edit" shapetype="f"/>
                </v:shape>
                <v:shape id="Straight Arrow Connector 1812591070" o:spid="_x0000_s1041" type="#_x0000_t32" style="position:absolute;left:17357;top:8871;width:28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" strokecolor="#4472c4 [3204]" strokeweight=".5pt">
                  <v:stroke endarrow="block" joinstyle="miter"/>
                  <o:lock v:ext="edit" shapetype="f"/>
                </v:shape>
                <v:shape id="Straight Arrow Connector 181766657" o:spid="_x0000_s1042" type="#_x0000_t32" style="position:absolute;left:25093;top:8821;width:281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" strokecolor="#4472c4 [3204]" strokeweight=".5pt">
                  <v:stroke endarrow="block" joinstyle="miter"/>
                  <o:lock v:ext="edit" shapetype="f"/>
                </v:shape>
                <w10:wrap type="topAndBottom"/>
              </v:group>
            </w:pict>
          </mc:Fallback>
        </mc:AlternateContent>
      </w:r>
    </w:p>
    <w:p w14:paraId="4390C1AA" w14:textId="77777777" w:rsidR="00E5417A" w:rsidRDefault="00E5417A">
      <w:pPr>
        <w:rPr>
          <w:sz w:val="20"/>
          <w:szCs w:val="20"/>
        </w:rPr>
      </w:pPr>
    </w:p>
    <w:p w14:paraId="42973256" w14:textId="336E5390" w:rsidR="00A46D0A" w:rsidRDefault="008D5019">
      <w:pPr>
        <w:rPr>
          <w:sz w:val="20"/>
          <w:szCs w:val="20"/>
        </w:rPr>
      </w:pPr>
      <w:r>
        <w:rPr>
          <w:sz w:val="20"/>
          <w:szCs w:val="20"/>
        </w:rPr>
        <w:t xml:space="preserve">The Encoder network translates the original high-dimension input into a latent lower-dimensional vector encoding represented by </w:t>
      </w:r>
      <m:oMath>
        <m:r>
          <m:rPr>
            <m:sty m:val="b"/>
          </m:rPr>
          <w:rPr>
            <w:rFonts w:ascii="Cambria Math" w:hAnsi="Cambria Math"/>
            <w:sz w:val="20"/>
            <w:szCs w:val="20"/>
          </w:rPr>
          <m:t>h</m:t>
        </m:r>
      </m:oMath>
      <w:r>
        <w:rPr>
          <w:sz w:val="20"/>
          <w:szCs w:val="20"/>
        </w:rPr>
        <w:t xml:space="preserve">. Clearly, </w:t>
      </w:r>
      <m:oMath>
        <m:r>
          <w:rPr>
            <w:rFonts w:ascii="Cambria Math" w:hAnsi="Cambria Math"/>
            <w:sz w:val="20"/>
            <w:szCs w:val="20"/>
          </w:rPr>
          <m:t>len(</m:t>
        </m:r>
        <m:r>
          <m:rPr>
            <m:sty m:val="b"/>
          </m:rPr>
          <w:rPr>
            <w:rFonts w:ascii="Cambria Math" w:hAnsi="Cambria Math"/>
            <w:sz w:val="20"/>
            <w:szCs w:val="20"/>
          </w:rPr>
          <m:t>x</m:t>
        </m:r>
        <m:r>
          <w:rPr>
            <w:rFonts w:ascii="Cambria Math" w:hAnsi="Cambria Math"/>
            <w:sz w:val="20"/>
            <w:szCs w:val="20"/>
          </w:rPr>
          <m:t>) &gt; len(</m:t>
        </m:r>
        <m:r>
          <m:rPr>
            <m:sty m:val="b"/>
          </m:rPr>
          <w:rPr>
            <w:rFonts w:ascii="Cambria Math" w:hAnsi="Cambria Math"/>
            <w:sz w:val="20"/>
            <w:szCs w:val="20"/>
          </w:rPr>
          <m:t>h</m:t>
        </m:r>
        <m:r>
          <w:rPr>
            <w:rFonts w:ascii="Cambria Math" w:hAnsi="Cambria Math"/>
            <w:sz w:val="20"/>
            <w:szCs w:val="20"/>
          </w:rPr>
          <m:t>)</m:t>
        </m:r>
      </m:oMath>
      <w:r>
        <w:rPr>
          <w:sz w:val="20"/>
          <w:szCs w:val="20"/>
        </w:rPr>
        <w:t>.</w:t>
      </w:r>
    </w:p>
    <w:p w14:paraId="513F93D6" w14:textId="72828311" w:rsidR="008D5019" w:rsidRDefault="00444295">
      <w:pPr>
        <w:rPr>
          <w:sz w:val="20"/>
          <w:szCs w:val="20"/>
        </w:rPr>
      </w:pPr>
      <w:r>
        <w:rPr>
          <w:sz w:val="20"/>
          <w:szCs w:val="20"/>
        </w:rPr>
        <w:t xml:space="preserve">The Decoder network recovers useful data contained in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Pr>
          <w:sz w:val="20"/>
          <w:szCs w:val="20"/>
        </w:rPr>
        <w:t xml:space="preserve"> from the lossy encoding vector </w:t>
      </w:r>
      <m:oMath>
        <m:r>
          <m:rPr>
            <m:sty m:val="b"/>
          </m:rPr>
          <w:rPr>
            <w:rFonts w:ascii="Cambria Math" w:hAnsi="Cambria Math"/>
            <w:sz w:val="20"/>
            <w:szCs w:val="20"/>
          </w:rPr>
          <m:t>h</m:t>
        </m:r>
      </m:oMath>
      <w:r>
        <w:rPr>
          <w:sz w:val="20"/>
          <w:szCs w:val="20"/>
        </w:rPr>
        <w:t>.</w:t>
      </w:r>
    </w:p>
    <w:p w14:paraId="7B65AA51" w14:textId="18E54E8D" w:rsidR="00A46D0A" w:rsidRDefault="00F0794B">
      <w:pPr>
        <w:rPr>
          <w:sz w:val="20"/>
          <w:szCs w:val="20"/>
        </w:rPr>
      </w:pPr>
      <w:r>
        <w:rPr>
          <w:sz w:val="20"/>
          <w:szCs w:val="20"/>
        </w:rPr>
        <w:t xml:space="preserve">The model contains an encoder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m:t>
            </m:r>
          </m:e>
        </m:d>
      </m:oMath>
      <w:r>
        <w:rPr>
          <w:sz w:val="20"/>
          <w:szCs w:val="20"/>
        </w:rPr>
        <w:t xml:space="preserve"> parametrized by </w:t>
      </w:r>
      <m:oMath>
        <m:r>
          <w:rPr>
            <w:rFonts w:ascii="Cambria Math" w:hAnsi="Cambria Math"/>
            <w:sz w:val="20"/>
            <w:szCs w:val="20"/>
          </w:rPr>
          <m:t>θ</m:t>
        </m:r>
      </m:oMath>
      <w:r w:rsidR="00B760B4">
        <w:rPr>
          <w:sz w:val="20"/>
          <w:szCs w:val="20"/>
        </w:rPr>
        <w:t xml:space="preserve"> and a decoder function </w:t>
      </w:r>
      <m:oMath>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m:t>
            </m:r>
          </m:e>
        </m:d>
      </m:oMath>
      <w:r w:rsidR="00B760B4">
        <w:rPr>
          <w:sz w:val="20"/>
          <w:szCs w:val="20"/>
        </w:rPr>
        <w:t xml:space="preserve"> parametrized by </w:t>
      </w:r>
      <m:oMath>
        <m:r>
          <w:rPr>
            <w:rFonts w:ascii="Cambria Math" w:hAnsi="Cambria Math"/>
            <w:sz w:val="20"/>
            <w:szCs w:val="20"/>
          </w:rPr>
          <m:t>ψ</m:t>
        </m:r>
      </m:oMath>
      <w:r w:rsidR="00B760B4">
        <w:rPr>
          <w:sz w:val="20"/>
          <w:szCs w:val="20"/>
        </w:rPr>
        <w:t xml:space="preserve">. The low-dimensional code learned for </w:t>
      </w:r>
      <m:oMath>
        <m:r>
          <m:rPr>
            <m:sty m:val="b"/>
          </m:rPr>
          <w:rPr>
            <w:rFonts w:ascii="Cambria Math" w:hAnsi="Cambria Math"/>
            <w:sz w:val="20"/>
            <w:szCs w:val="20"/>
          </w:rPr>
          <m:t>x</m:t>
        </m:r>
      </m:oMath>
      <w:r w:rsidR="00B760B4" w:rsidRPr="00B760B4">
        <w:rPr>
          <w:iCs/>
          <w:sz w:val="20"/>
          <w:szCs w:val="20"/>
        </w:rPr>
        <w:t xml:space="preserve"> in</w:t>
      </w:r>
      <w:r w:rsidR="00B760B4">
        <w:rPr>
          <w:b/>
          <w:bCs/>
          <w:iCs/>
          <w:sz w:val="20"/>
          <w:szCs w:val="20"/>
        </w:rPr>
        <w:t xml:space="preserve"> </w:t>
      </w:r>
      <w:r w:rsidR="00B760B4">
        <w:rPr>
          <w:sz w:val="20"/>
          <w:szCs w:val="20"/>
        </w:rPr>
        <w:t xml:space="preserve">the narrow layer is </w:t>
      </w:r>
      <m:oMath>
        <m:r>
          <m:rPr>
            <m:sty m:val="b"/>
          </m:rPr>
          <w:rPr>
            <w:rFonts w:ascii="Cambria Math" w:hAnsi="Cambria Math"/>
            <w:sz w:val="20"/>
            <w:szCs w:val="20"/>
          </w:rPr>
          <m:t>h</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i/>
                <w:sz w:val="20"/>
                <w:szCs w:val="20"/>
              </w:rPr>
            </m:ctrlPr>
          </m:dPr>
          <m:e>
            <m:r>
              <m:rPr>
                <m:sty m:val="b"/>
              </m:rPr>
              <w:rPr>
                <w:rFonts w:ascii="Cambria Math" w:hAnsi="Cambria Math"/>
                <w:sz w:val="20"/>
                <w:szCs w:val="20"/>
              </w:rPr>
              <m:t>x</m:t>
            </m:r>
          </m:e>
        </m:d>
      </m:oMath>
      <w:r w:rsidR="00B760B4">
        <w:rPr>
          <w:sz w:val="20"/>
          <w:szCs w:val="20"/>
        </w:rPr>
        <w:t xml:space="preserve">  and the reconstructed input is </w:t>
      </w:r>
      <m:oMath>
        <m:sSup>
          <m:sSupPr>
            <m:ctrlPr>
              <w:rPr>
                <w:rFonts w:ascii="Cambria Math" w:hAnsi="Cambria Math"/>
                <w:b/>
                <w:b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sidR="00B760B4">
        <w:rPr>
          <w:sz w:val="20"/>
          <w:szCs w:val="20"/>
        </w:rPr>
        <w:t>.</w:t>
      </w:r>
    </w:p>
    <w:p w14:paraId="4F33DB40" w14:textId="77777777" w:rsidR="00B760B4" w:rsidRDefault="00B760B4">
      <w:pPr>
        <w:rPr>
          <w:sz w:val="20"/>
          <w:szCs w:val="20"/>
        </w:rPr>
      </w:pPr>
    </w:p>
    <w:p w14:paraId="266B8C9F" w14:textId="477FEE8E" w:rsidR="00B760B4" w:rsidRDefault="00A6599F">
      <w:pPr>
        <w:rPr>
          <w:iCs/>
          <w:sz w:val="20"/>
          <w:szCs w:val="20"/>
        </w:rPr>
      </w:pPr>
      <w:r>
        <w:rPr>
          <w:sz w:val="20"/>
          <w:szCs w:val="20"/>
        </w:rPr>
        <w:t xml:space="preserve">The parameters </w:t>
      </w:r>
      <m:oMath>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r>
              <w:rPr>
                <w:rFonts w:ascii="Cambria Math" w:hAnsi="Cambria Math"/>
                <w:sz w:val="20"/>
                <w:szCs w:val="20"/>
              </w:rPr>
              <m:t>ψ</m:t>
            </m:r>
          </m:e>
        </m:d>
      </m:oMath>
      <w:r>
        <w:rPr>
          <w:sz w:val="20"/>
          <w:szCs w:val="20"/>
        </w:rPr>
        <w:t xml:space="preserve"> are learned together to output a reconstructed data sample as the original input, </w:t>
      </w:r>
      <m:oMath>
        <m:r>
          <m:rPr>
            <m:sty m:val="b"/>
          </m:rPr>
          <w:rPr>
            <w:rFonts w:ascii="Cambria Math" w:hAnsi="Cambria Math"/>
            <w:sz w:val="20"/>
            <w:szCs w:val="20"/>
          </w:rPr>
          <m:t>x</m:t>
        </m:r>
        <m:r>
          <m:rPr>
            <m:sty m:val="b"/>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r>
                  <m:rPr>
                    <m:sty m:val="b"/>
                  </m:rPr>
                  <w:rPr>
                    <w:rFonts w:ascii="Cambria Math" w:hAnsi="Cambria Math"/>
                    <w:sz w:val="20"/>
                    <w:szCs w:val="20"/>
                  </w:rPr>
                  <m:t>x</m:t>
                </m:r>
              </m:e>
            </m:d>
          </m:e>
        </m:d>
      </m:oMath>
      <w:r>
        <w:rPr>
          <w:sz w:val="20"/>
          <w:szCs w:val="20"/>
        </w:rPr>
        <w:t xml:space="preserve"> or in other words, to learn an identity function. </w:t>
      </w:r>
      <w:r w:rsidR="00E64D7C">
        <w:rPr>
          <w:sz w:val="20"/>
          <w:szCs w:val="20"/>
        </w:rPr>
        <w:t xml:space="preserve">The difference between </w:t>
      </w:r>
      <m:oMath>
        <m:r>
          <m:rPr>
            <m:sty m:val="b"/>
          </m:rPr>
          <w:rPr>
            <w:rFonts w:ascii="Cambria Math" w:hAnsi="Cambria Math"/>
            <w:sz w:val="20"/>
            <w:szCs w:val="20"/>
          </w:rPr>
          <m:t>x</m:t>
        </m:r>
      </m:oMath>
      <w:r w:rsidR="00E64D7C" w:rsidRPr="00E64D7C">
        <w:rPr>
          <w:iCs/>
          <w:sz w:val="20"/>
          <w:szCs w:val="20"/>
        </w:rPr>
        <w:t xml:space="preserve"> and </w:t>
      </w:r>
      <m:oMath>
        <m:sSup>
          <m:sSupPr>
            <m:ctrlPr>
              <w:rPr>
                <w:rFonts w:ascii="Cambria Math" w:hAnsi="Cambria Math"/>
                <w:b/>
                <w:bCs/>
                <w:iCs/>
                <w:sz w:val="20"/>
                <w:szCs w:val="20"/>
              </w:rPr>
            </m:ctrlPr>
          </m:sSupPr>
          <m:e>
            <m:r>
              <m:rPr>
                <m:sty m:val="b"/>
              </m:rPr>
              <w:rPr>
                <w:rFonts w:ascii="Cambria Math" w:hAnsi="Cambria Math"/>
                <w:sz w:val="20"/>
                <w:szCs w:val="20"/>
              </w:rPr>
              <m:t>x</m:t>
            </m:r>
          </m:e>
          <m:sup>
            <m:r>
              <m:rPr>
                <m:sty m:val="b"/>
              </m:rPr>
              <w:rPr>
                <w:rFonts w:ascii="Cambria Math" w:hAnsi="Cambria Math"/>
                <w:sz w:val="20"/>
                <w:szCs w:val="20"/>
              </w:rPr>
              <m:t>'</m:t>
            </m:r>
          </m:sup>
        </m:sSup>
      </m:oMath>
      <w:r w:rsidR="00E64D7C">
        <w:rPr>
          <w:iCs/>
          <w:sz w:val="20"/>
          <w:szCs w:val="20"/>
        </w:rPr>
        <w:t xml:space="preserve"> can be quantified through a variety of metrics. One of those is mean square error loss function:</w:t>
      </w:r>
    </w:p>
    <w:p w14:paraId="30B914F3" w14:textId="77777777" w:rsidR="00E64D7C" w:rsidRDefault="00E64D7C">
      <w:pPr>
        <w:rPr>
          <w:iCs/>
          <w:sz w:val="20"/>
          <w:szCs w:val="20"/>
        </w:rPr>
      </w:pPr>
    </w:p>
    <w:p w14:paraId="1CB39D9E" w14:textId="51EC3F8C"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MS</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d>
                  <m:dPr>
                    <m:ctrlPr>
                      <w:rPr>
                        <w:rFonts w:ascii="Cambria Math" w:hAnsi="Cambria Math"/>
                        <w:i/>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sup>
                <m:r>
                  <w:rPr>
                    <w:rFonts w:ascii="Cambria Math" w:hAnsi="Cambria Math"/>
                    <w:sz w:val="20"/>
                    <w:szCs w:val="20"/>
                  </w:rPr>
                  <m:t>2</m:t>
                </m:r>
              </m:sup>
            </m:sSup>
          </m:e>
        </m:nary>
      </m:oMath>
      <w:r>
        <w:rPr>
          <w:sz w:val="20"/>
          <w:szCs w:val="20"/>
        </w:rPr>
        <w:t xml:space="preserve">  where </w:t>
      </w:r>
      <m:oMath>
        <m:r>
          <w:rPr>
            <w:rFonts w:ascii="Cambria Math" w:hAnsi="Cambria Math"/>
            <w:sz w:val="20"/>
            <w:szCs w:val="20"/>
          </w:rPr>
          <m:t>d</m:t>
        </m:r>
      </m:oMath>
      <w:r>
        <w:rPr>
          <w:sz w:val="20"/>
          <w:szCs w:val="20"/>
        </w:rPr>
        <w:t xml:space="preserve"> is the number of data samples in the data set </w:t>
      </w:r>
      <m:oMath>
        <m:r>
          <m:rPr>
            <m:scr m:val="script"/>
          </m:rPr>
          <w:rPr>
            <w:rFonts w:ascii="Cambria Math" w:hAnsi="Cambria Math"/>
            <w:sz w:val="20"/>
            <w:szCs w:val="20"/>
          </w:rPr>
          <m:t>D</m:t>
        </m:r>
      </m:oMath>
      <w:r>
        <w:rPr>
          <w:sz w:val="20"/>
          <w:szCs w:val="20"/>
        </w:rPr>
        <w:t>.</w:t>
      </w:r>
    </w:p>
    <w:p w14:paraId="6AEE70F6" w14:textId="77777777" w:rsidR="00E64D7C" w:rsidRDefault="00E64D7C">
      <w:pPr>
        <w:rPr>
          <w:sz w:val="20"/>
          <w:szCs w:val="20"/>
        </w:rPr>
      </w:pPr>
    </w:p>
    <w:p w14:paraId="6FAC3A87" w14:textId="5435B254" w:rsidR="00E64D7C" w:rsidRDefault="00E64D7C">
      <w:pPr>
        <w:rPr>
          <w:sz w:val="20"/>
          <w:szCs w:val="20"/>
        </w:rPr>
      </w:pPr>
      <w:r>
        <w:rPr>
          <w:sz w:val="20"/>
          <w:szCs w:val="20"/>
        </w:rPr>
        <w:t xml:space="preserve">Another metric </w:t>
      </w:r>
      <w:r w:rsidR="00775C24">
        <w:rPr>
          <w:sz w:val="20"/>
          <w:szCs w:val="20"/>
        </w:rPr>
        <w:t xml:space="preserve">for the error loss function </w:t>
      </w:r>
      <w:r>
        <w:rPr>
          <w:sz w:val="20"/>
          <w:szCs w:val="20"/>
        </w:rPr>
        <w:t>is the cross entropy</w:t>
      </w:r>
      <w:r w:rsidR="00775C24">
        <w:rPr>
          <w:sz w:val="20"/>
          <w:szCs w:val="20"/>
        </w:rPr>
        <w:t>, defined below:</w:t>
      </w:r>
    </w:p>
    <w:p w14:paraId="5DC05CC8" w14:textId="77777777" w:rsidR="00E64D7C" w:rsidRDefault="00E64D7C">
      <w:pPr>
        <w:rPr>
          <w:sz w:val="20"/>
          <w:szCs w:val="20"/>
        </w:rPr>
      </w:pPr>
    </w:p>
    <w:p w14:paraId="1DB3A76D" w14:textId="397724DF" w:rsidR="00E64D7C" w:rsidRDefault="00E64D7C">
      <w:pPr>
        <w:rPr>
          <w:sz w:val="20"/>
          <w:szCs w:val="20"/>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C</m:t>
            </m:r>
            <m:r>
              <w:rPr>
                <w:rFonts w:ascii="Cambria Math" w:hAnsi="Cambria Math"/>
                <w:sz w:val="20"/>
                <w:szCs w:val="20"/>
              </w:rPr>
              <m:t>E</m:t>
            </m:r>
          </m:sub>
        </m:sSub>
        <m:d>
          <m:dPr>
            <m:ctrlPr>
              <w:rPr>
                <w:rFonts w:ascii="Cambria Math" w:hAnsi="Cambria Math"/>
                <w:i/>
                <w:sz w:val="20"/>
                <w:szCs w:val="20"/>
              </w:rPr>
            </m:ctrlPr>
          </m:dPr>
          <m:e>
            <m:r>
              <w:rPr>
                <w:rFonts w:ascii="Cambria Math" w:hAnsi="Cambria Math"/>
                <w:sz w:val="20"/>
                <w:szCs w:val="20"/>
              </w:rPr>
              <m:t>θ,ψ</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d</m:t>
            </m:r>
          </m:sup>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r>
              <w:rPr>
                <w:rFonts w:ascii="Cambria Math" w:hAnsi="Cambria Math"/>
                <w:sz w:val="20"/>
                <w:szCs w:val="20"/>
              </w:rPr>
              <m:t>log</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ψ</m:t>
                    </m:r>
                  </m:sub>
                </m:sSub>
                <m:d>
                  <m:dPr>
                    <m:ctrlPr>
                      <w:rPr>
                        <w:rFonts w:ascii="Cambria Math" w:hAnsi="Cambria Math"/>
                        <w:i/>
                        <w:sz w:val="20"/>
                        <w:szCs w:val="20"/>
                      </w:rPr>
                    </m:ctrlPr>
                  </m:dPr>
                  <m:e>
                    <m:sSub>
                      <m:sSubPr>
                        <m:ctrlPr>
                          <w:rPr>
                            <w:rFonts w:ascii="Cambria Math" w:hAnsi="Cambria Math"/>
                            <w:b/>
                            <w:bCs/>
                            <w:iCs/>
                            <w:sz w:val="20"/>
                            <w:szCs w:val="20"/>
                          </w:rPr>
                        </m:ctrlPr>
                      </m:sSubPr>
                      <m:e>
                        <m:r>
                          <w:rPr>
                            <w:rFonts w:ascii="Cambria Math" w:hAnsi="Cambria Math"/>
                            <w:sz w:val="20"/>
                            <w:szCs w:val="20"/>
                          </w:rPr>
                          <m:t>f</m:t>
                        </m:r>
                      </m:e>
                      <m:sub>
                        <m:r>
                          <w:rPr>
                            <w:rFonts w:ascii="Cambria Math" w:hAnsi="Cambria Math"/>
                            <w:sz w:val="20"/>
                            <w:szCs w:val="20"/>
                          </w:rPr>
                          <m:t>θ</m:t>
                        </m:r>
                      </m:sub>
                    </m:sSub>
                    <m:d>
                      <m:dPr>
                        <m:ctrlPr>
                          <w:rPr>
                            <w:rFonts w:ascii="Cambria Math" w:hAnsi="Cambria Math"/>
                            <w:b/>
                            <w:bCs/>
                            <w:iCs/>
                            <w:sz w:val="20"/>
                            <w:szCs w:val="20"/>
                          </w:rPr>
                        </m:ctrlPr>
                      </m:dPr>
                      <m:e>
                        <m:sSup>
                          <m:sSupPr>
                            <m:ctrlPr>
                              <w:rPr>
                                <w:rFonts w:ascii="Cambria Math" w:hAnsi="Cambria Math"/>
                                <w:i/>
                                <w:sz w:val="20"/>
                                <w:szCs w:val="20"/>
                              </w:rPr>
                            </m:ctrlPr>
                          </m:sSupPr>
                          <m:e>
                            <m:r>
                              <m:rPr>
                                <m:sty m:val="b"/>
                              </m:rPr>
                              <w:rPr>
                                <w:rFonts w:ascii="Cambria Math" w:hAnsi="Cambria Math"/>
                                <w:sz w:val="20"/>
                                <w:szCs w:val="20"/>
                              </w:rPr>
                              <m:t>x</m:t>
                            </m:r>
                          </m:e>
                          <m:sup>
                            <m:d>
                              <m:dPr>
                                <m:ctrlPr>
                                  <w:rPr>
                                    <w:rFonts w:ascii="Cambria Math" w:hAnsi="Cambria Math"/>
                                    <w:i/>
                                    <w:sz w:val="20"/>
                                    <w:szCs w:val="20"/>
                                  </w:rPr>
                                </m:ctrlPr>
                              </m:dPr>
                              <m:e>
                                <m:r>
                                  <w:rPr>
                                    <w:rFonts w:ascii="Cambria Math" w:hAnsi="Cambria Math"/>
                                    <w:sz w:val="20"/>
                                    <w:szCs w:val="20"/>
                                  </w:rPr>
                                  <m:t>i</m:t>
                                </m:r>
                              </m:e>
                            </m:d>
                          </m:sup>
                        </m:sSup>
                      </m:e>
                    </m:d>
                  </m:e>
                </m:d>
              </m:e>
            </m:d>
          </m:e>
        </m:nary>
      </m:oMath>
      <w:r>
        <w:rPr>
          <w:sz w:val="20"/>
          <w:szCs w:val="20"/>
        </w:rPr>
        <w:t xml:space="preserve"> </w:t>
      </w:r>
    </w:p>
    <w:p w14:paraId="4F0A3CEF" w14:textId="77777777" w:rsidR="00F0794B" w:rsidRDefault="00F0794B">
      <w:pPr>
        <w:rPr>
          <w:sz w:val="20"/>
          <w:szCs w:val="20"/>
        </w:rPr>
      </w:pPr>
    </w:p>
    <w:p w14:paraId="193DE7EC" w14:textId="4B33D2F7" w:rsidR="00897A48" w:rsidRDefault="00897A48">
      <w:pPr>
        <w:rPr>
          <w:sz w:val="20"/>
          <w:szCs w:val="20"/>
        </w:rPr>
      </w:pPr>
      <w:r>
        <w:rPr>
          <w:sz w:val="20"/>
          <w:szCs w:val="20"/>
        </w:rPr>
        <w:t xml:space="preserve">So an autoencoder is defined by the following </w:t>
      </w:r>
      <w:r w:rsidR="00020F63">
        <w:rPr>
          <w:sz w:val="20"/>
          <w:szCs w:val="20"/>
        </w:rPr>
        <w:t>four elements</w:t>
      </w:r>
      <w:r>
        <w:rPr>
          <w:sz w:val="20"/>
          <w:szCs w:val="20"/>
        </w:rPr>
        <w:t>:</w:t>
      </w:r>
    </w:p>
    <w:p w14:paraId="2B51BF59" w14:textId="77777777" w:rsidR="00897A48" w:rsidRDefault="00897A48">
      <w:pPr>
        <w:rPr>
          <w:sz w:val="20"/>
          <w:szCs w:val="20"/>
        </w:rPr>
      </w:pPr>
    </w:p>
    <w:p w14:paraId="04F83B29" w14:textId="6A417620" w:rsidR="00020F63" w:rsidRDefault="007F0CAE">
      <w:pPr>
        <w:rPr>
          <w:sz w:val="20"/>
          <w:szCs w:val="20"/>
        </w:rPr>
      </w:pPr>
      <w:r w:rsidRPr="007F0CAE">
        <w:rPr>
          <w:rFonts w:ascii="Times New Roman" w:hAnsi="Times New Roman" w:cs="Times New Roman"/>
          <w:sz w:val="20"/>
          <w:szCs w:val="20"/>
        </w:rPr>
        <w:t>i )</w:t>
      </w:r>
      <w:r>
        <w:rPr>
          <w:sz w:val="20"/>
          <w:szCs w:val="20"/>
        </w:rPr>
        <w:t xml:space="preserve"> the space of the </w:t>
      </w:r>
      <w:r w:rsidR="00020F63">
        <w:rPr>
          <w:sz w:val="20"/>
          <w:szCs w:val="20"/>
        </w:rPr>
        <w:t>de</w:t>
      </w:r>
      <w:r>
        <w:rPr>
          <w:sz w:val="20"/>
          <w:szCs w:val="20"/>
        </w:rPr>
        <w:t>coded messages</w:t>
      </w:r>
      <w:r w:rsidR="00E209DB">
        <w:rPr>
          <w:sz w:val="20"/>
          <w:szCs w:val="20"/>
        </w:rPr>
        <w:t xml:space="preserve"> will be denoted with</w:t>
      </w:r>
      <w:r>
        <w:rPr>
          <w:sz w:val="20"/>
          <w:szCs w:val="20"/>
        </w:rPr>
        <w:t xml:space="preserve"> </w:t>
      </w:r>
      <m:oMath>
        <m:r>
          <m:rPr>
            <m:scr m:val="script"/>
          </m:rPr>
          <w:rPr>
            <w:rFonts w:ascii="Cambria Math" w:hAnsi="Cambria Math"/>
            <w:sz w:val="20"/>
            <w:szCs w:val="20"/>
          </w:rPr>
          <m:t>X</m:t>
        </m:r>
      </m:oMath>
      <w:r w:rsidR="00020F63">
        <w:rPr>
          <w:sz w:val="20"/>
          <w:szCs w:val="20"/>
        </w:rPr>
        <w:t xml:space="preserve">; </w:t>
      </w:r>
      <m:oMath>
        <m:r>
          <m:rPr>
            <m:scr m:val="script"/>
          </m:rPr>
          <w:rPr>
            <w:rFonts w:ascii="Cambria Math" w:hAnsi="Cambria Math"/>
            <w:sz w:val="20"/>
            <w:szCs w:val="20"/>
          </w:rPr>
          <m:t>X</m:t>
        </m:r>
      </m:oMath>
      <w:r w:rsidR="00020F63">
        <w:rPr>
          <w:sz w:val="20"/>
          <w:szCs w:val="20"/>
        </w:rPr>
        <w:t xml:space="preserve"> is </w:t>
      </w:r>
      <w:r w:rsidR="00020F63">
        <w:rPr>
          <w:sz w:val="20"/>
          <w:szCs w:val="20"/>
        </w:rPr>
        <w:t>Euclidean space</w:t>
      </w:r>
      <w:r w:rsidR="00020F63">
        <w:rPr>
          <w:sz w:val="20"/>
          <w:szCs w:val="20"/>
        </w:rPr>
        <w:t xml:space="preserve"> with dimension </w:t>
      </w:r>
      <m:oMath>
        <m:r>
          <w:rPr>
            <w:rFonts w:ascii="Cambria Math" w:hAnsi="Cambria Math"/>
            <w:sz w:val="20"/>
            <w:szCs w:val="20"/>
          </w:rPr>
          <m:t>m</m:t>
        </m:r>
      </m:oMath>
      <w:r w:rsidR="00020F63">
        <w:rPr>
          <w:sz w:val="20"/>
          <w:szCs w:val="20"/>
        </w:rPr>
        <w:t xml:space="preserve"> i.e. </w:t>
      </w:r>
      <m:oMath>
        <m:r>
          <m:rPr>
            <m:scr m:val="script"/>
          </m:rPr>
          <w:rPr>
            <w:rFonts w:ascii="Cambria Math" w:hAnsi="Cambria Math"/>
            <w:sz w:val="20"/>
            <w:szCs w:val="20"/>
          </w:rPr>
          <m:t>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00020F63">
        <w:rPr>
          <w:sz w:val="20"/>
          <w:szCs w:val="20"/>
        </w:rPr>
        <w:t xml:space="preserve"> </w:t>
      </w:r>
      <w:r w:rsidR="00020F63">
        <w:rPr>
          <w:sz w:val="20"/>
          <w:szCs w:val="20"/>
        </w:rPr>
        <w:t xml:space="preserve">some </w:t>
      </w:r>
      <m:oMath>
        <m:r>
          <w:rPr>
            <w:rFonts w:ascii="Cambria Math" w:hAnsi="Cambria Math"/>
            <w:sz w:val="20"/>
            <w:szCs w:val="20"/>
          </w:rPr>
          <m:t>m</m:t>
        </m:r>
        <m:r>
          <m:rPr>
            <m:scr m:val="double-struck"/>
          </m:rPr>
          <w:rPr>
            <w:rFonts w:ascii="Cambria Math" w:hAnsi="Cambria Math"/>
            <w:sz w:val="20"/>
            <w:szCs w:val="20"/>
          </w:rPr>
          <m:t>∈N</m:t>
        </m:r>
      </m:oMath>
    </w:p>
    <w:p w14:paraId="6B5F25DB" w14:textId="77777777" w:rsidR="00020F63" w:rsidRDefault="00020F63">
      <w:pPr>
        <w:rPr>
          <w:sz w:val="20"/>
          <w:szCs w:val="20"/>
        </w:rPr>
      </w:pPr>
    </w:p>
    <w:p w14:paraId="6C1124A8" w14:textId="55E2D6FB" w:rsidR="00020F63" w:rsidRDefault="00020F63">
      <w:pPr>
        <w:rPr>
          <w:sz w:val="20"/>
          <w:szCs w:val="20"/>
        </w:rPr>
      </w:pPr>
      <w:r w:rsidRPr="00020F63">
        <w:rPr>
          <w:rFonts w:ascii="Times New Roman" w:hAnsi="Times New Roman" w:cs="Times New Roman"/>
          <w:sz w:val="20"/>
          <w:szCs w:val="20"/>
        </w:rPr>
        <w:t>ii )</w:t>
      </w:r>
      <w:r>
        <w:rPr>
          <w:sz w:val="20"/>
          <w:szCs w:val="20"/>
        </w:rPr>
        <w:t xml:space="preserve"> the </w:t>
      </w:r>
      <w:r>
        <w:rPr>
          <w:sz w:val="20"/>
          <w:szCs w:val="20"/>
        </w:rPr>
        <w:t xml:space="preserve">space of the encoded messages will be denoted with </w:t>
      </w:r>
      <m:oMath>
        <m:r>
          <m:rPr>
            <m:scr m:val="script"/>
          </m:rPr>
          <w:rPr>
            <w:rFonts w:ascii="Cambria Math" w:hAnsi="Cambria Math"/>
            <w:sz w:val="20"/>
            <w:szCs w:val="20"/>
          </w:rPr>
          <m:t>Y</m:t>
        </m:r>
      </m:oMath>
      <w:r>
        <w:rPr>
          <w:sz w:val="20"/>
          <w:szCs w:val="20"/>
        </w:rPr>
        <w:t xml:space="preserve">; </w:t>
      </w:r>
      <m:oMath>
        <m:r>
          <m:rPr>
            <m:scr m:val="script"/>
          </m:rPr>
          <w:rPr>
            <w:rFonts w:ascii="Cambria Math" w:hAnsi="Cambria Math"/>
            <w:sz w:val="20"/>
            <w:szCs w:val="20"/>
          </w:rPr>
          <m:t>Y</m:t>
        </m:r>
      </m:oMath>
      <w:r>
        <w:rPr>
          <w:sz w:val="20"/>
          <w:szCs w:val="20"/>
        </w:rPr>
        <w:t xml:space="preserve"> </w:t>
      </w:r>
      <w:r>
        <w:rPr>
          <w:sz w:val="20"/>
          <w:szCs w:val="20"/>
        </w:rPr>
        <w:t>is</w:t>
      </w:r>
      <w:r>
        <w:rPr>
          <w:sz w:val="20"/>
          <w:szCs w:val="20"/>
        </w:rPr>
        <w:t xml:space="preserve"> Euclidean space</w:t>
      </w:r>
      <w:r>
        <w:rPr>
          <w:sz w:val="20"/>
          <w:szCs w:val="20"/>
        </w:rPr>
        <w:t xml:space="preserve"> with dimension </w:t>
      </w:r>
      <m:oMath>
        <m:r>
          <w:rPr>
            <w:rFonts w:ascii="Cambria Math" w:hAnsi="Cambria Math"/>
            <w:sz w:val="20"/>
            <w:szCs w:val="20"/>
          </w:rPr>
          <m:t>n</m:t>
        </m:r>
      </m:oMath>
      <w:r>
        <w:rPr>
          <w:sz w:val="20"/>
          <w:szCs w:val="20"/>
        </w:rPr>
        <w:t xml:space="preserve"> i.e.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for </w:t>
      </w:r>
      <w:r>
        <w:rPr>
          <w:sz w:val="20"/>
          <w:szCs w:val="20"/>
        </w:rPr>
        <w:t xml:space="preserve">some </w:t>
      </w:r>
      <m:oMath>
        <m:r>
          <w:rPr>
            <w:rFonts w:ascii="Cambria Math" w:hAnsi="Cambria Math"/>
            <w:sz w:val="20"/>
            <w:szCs w:val="20"/>
          </w:rPr>
          <m:t>n</m:t>
        </m:r>
        <m:r>
          <m:rPr>
            <m:scr m:val="double-struck"/>
          </m:rPr>
          <w:rPr>
            <w:rFonts w:ascii="Cambria Math" w:hAnsi="Cambria Math"/>
            <w:sz w:val="20"/>
            <w:szCs w:val="20"/>
          </w:rPr>
          <m:t>∈N</m:t>
        </m:r>
      </m:oMath>
    </w:p>
    <w:p w14:paraId="72E5BBD1" w14:textId="77777777" w:rsidR="00020F63" w:rsidRDefault="00020F63">
      <w:pPr>
        <w:rPr>
          <w:sz w:val="20"/>
          <w:szCs w:val="20"/>
        </w:rPr>
      </w:pPr>
    </w:p>
    <w:p w14:paraId="75387375" w14:textId="562E44CE" w:rsidR="00E209DB" w:rsidRDefault="00020F63">
      <w:pPr>
        <w:rPr>
          <w:sz w:val="20"/>
          <w:szCs w:val="20"/>
        </w:rPr>
      </w:pPr>
      <w:r w:rsidRPr="00020F63">
        <w:rPr>
          <w:rFonts w:ascii="Times New Roman" w:hAnsi="Times New Roman" w:cs="Times New Roman"/>
          <w:sz w:val="20"/>
          <w:szCs w:val="20"/>
        </w:rPr>
        <w:t>ii</w:t>
      </w:r>
      <w:r>
        <w:rPr>
          <w:rFonts w:ascii="Times New Roman" w:hAnsi="Times New Roman" w:cs="Times New Roman"/>
          <w:sz w:val="20"/>
          <w:szCs w:val="20"/>
        </w:rPr>
        <w:t>i</w:t>
      </w:r>
      <w:r w:rsidRPr="00020F63">
        <w:rPr>
          <w:rFonts w:ascii="Times New Roman" w:hAnsi="Times New Roman" w:cs="Times New Roman"/>
          <w:sz w:val="20"/>
          <w:szCs w:val="20"/>
        </w:rPr>
        <w:t xml:space="preserve"> )</w:t>
      </w:r>
      <w:r>
        <w:rPr>
          <w:sz w:val="20"/>
          <w:szCs w:val="20"/>
        </w:rPr>
        <w:t xml:space="preserve"> the encoder family of functions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θ</m:t>
            </m:r>
          </m:sub>
        </m:sSub>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Y</m:t>
        </m:r>
      </m:oMath>
      <w:r>
        <w:rPr>
          <w:sz w:val="20"/>
          <w:szCs w:val="20"/>
        </w:rPr>
        <w:t xml:space="preserve"> parametrized by the set of parameters </w:t>
      </w:r>
      <m:oMath>
        <m:r>
          <w:rPr>
            <w:rFonts w:ascii="Cambria Math" w:hAnsi="Cambria Math"/>
            <w:sz w:val="20"/>
            <w:szCs w:val="20"/>
          </w:rPr>
          <m:t>θ</m:t>
        </m:r>
      </m:oMath>
    </w:p>
    <w:p w14:paraId="094CB314" w14:textId="77777777" w:rsidR="00020F63" w:rsidRDefault="00020F63">
      <w:pPr>
        <w:rPr>
          <w:sz w:val="20"/>
          <w:szCs w:val="20"/>
        </w:rPr>
      </w:pPr>
    </w:p>
    <w:p w14:paraId="18DC6F3F" w14:textId="3E0F6EF2" w:rsidR="00020F63" w:rsidRDefault="00020F63" w:rsidP="00020F63">
      <w:pPr>
        <w:rPr>
          <w:sz w:val="20"/>
          <w:szCs w:val="20"/>
        </w:rPr>
      </w:pPr>
      <w:r w:rsidRPr="00020F63">
        <w:rPr>
          <w:rFonts w:ascii="Times New Roman" w:hAnsi="Times New Roman" w:cs="Times New Roman"/>
          <w:sz w:val="20"/>
          <w:szCs w:val="20"/>
        </w:rPr>
        <w:t>iv )</w:t>
      </w:r>
      <w:r>
        <w:rPr>
          <w:sz w:val="20"/>
          <w:szCs w:val="20"/>
        </w:rPr>
        <w:t xml:space="preserve"> the decoder family of functions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ψ</m:t>
            </m:r>
          </m:sub>
        </m:sSub>
        <m:r>
          <m:rPr>
            <m:scr m:val="script"/>
          </m:rPr>
          <w:rPr>
            <w:rFonts w:ascii="Cambria Math" w:hAnsi="Cambria Math"/>
            <w:sz w:val="20"/>
            <w:szCs w:val="20"/>
          </w:rPr>
          <m:t xml:space="preserve"> : Y→X</m:t>
        </m:r>
      </m:oMath>
      <w:r>
        <w:rPr>
          <w:sz w:val="20"/>
          <w:szCs w:val="20"/>
        </w:rPr>
        <w:t xml:space="preserve"> parametrized by the set of parameters </w:t>
      </w:r>
      <m:oMath>
        <m:r>
          <w:rPr>
            <w:rFonts w:ascii="Cambria Math" w:hAnsi="Cambria Math"/>
            <w:sz w:val="20"/>
            <w:szCs w:val="20"/>
          </w:rPr>
          <m:t>ψ</m:t>
        </m:r>
      </m:oMath>
    </w:p>
    <w:p w14:paraId="74162224" w14:textId="77777777" w:rsidR="00020F63" w:rsidRDefault="00020F63" w:rsidP="00020F63">
      <w:pPr>
        <w:rPr>
          <w:sz w:val="20"/>
          <w:szCs w:val="20"/>
        </w:rPr>
      </w:pPr>
    </w:p>
    <w:p w14:paraId="02A7284B" w14:textId="77777777" w:rsidR="00020F63" w:rsidRDefault="00020F63" w:rsidP="00020F63">
      <w:pPr>
        <w:rPr>
          <w:sz w:val="20"/>
          <w:szCs w:val="20"/>
        </w:rPr>
      </w:pPr>
    </w:p>
    <w:p w14:paraId="3FF310D3" w14:textId="5BA47F27" w:rsidR="00020F63" w:rsidRDefault="00020F63">
      <w:pPr>
        <w:rPr>
          <w:sz w:val="20"/>
          <w:szCs w:val="20"/>
        </w:rPr>
      </w:pPr>
    </w:p>
    <w:p w14:paraId="4C373376" w14:textId="77777777" w:rsidR="00775C24" w:rsidRDefault="00775C24">
      <w:pPr>
        <w:rPr>
          <w:sz w:val="20"/>
          <w:szCs w:val="20"/>
        </w:rPr>
      </w:pPr>
    </w:p>
    <w:p w14:paraId="236B39D4" w14:textId="77777777" w:rsidR="00020F63" w:rsidRDefault="00020F63">
      <w:pPr>
        <w:rPr>
          <w:sz w:val="20"/>
          <w:szCs w:val="20"/>
        </w:rPr>
      </w:pPr>
    </w:p>
    <w:p w14:paraId="619BC534" w14:textId="77777777" w:rsidR="00020F63" w:rsidRDefault="00020F63">
      <w:pPr>
        <w:rPr>
          <w:sz w:val="20"/>
          <w:szCs w:val="20"/>
        </w:rPr>
      </w:pPr>
    </w:p>
    <w:p w14:paraId="12AC002F" w14:textId="242EE5CE" w:rsidR="00775C24" w:rsidRDefault="00775C24" w:rsidP="00775C24">
      <w:pPr>
        <w:pStyle w:val="Heading3"/>
      </w:pPr>
      <w:r>
        <w:lastRenderedPageBreak/>
        <w:t>Denoising Autoencoder</w:t>
      </w:r>
    </w:p>
    <w:p w14:paraId="5641D14D" w14:textId="507BCF7D" w:rsidR="00775C24" w:rsidRDefault="00F7200B">
      <w:pPr>
        <w:rPr>
          <w:sz w:val="20"/>
          <w:szCs w:val="20"/>
        </w:rPr>
      </w:pPr>
      <w:r>
        <w:rPr>
          <w:sz w:val="20"/>
          <w:szCs w:val="20"/>
        </w:rPr>
        <w:t xml:space="preserve">Since the autoencoder learns the identity function, there is a risk of overfitting when there are more parameters in the network than the number of data points </w:t>
      </w:r>
      <m:oMath>
        <m:r>
          <w:rPr>
            <w:rFonts w:ascii="Cambria Math" w:hAnsi="Cambria Math"/>
            <w:sz w:val="20"/>
            <w:szCs w:val="20"/>
          </w:rPr>
          <m:t>n</m:t>
        </m:r>
      </m:oMath>
      <w:r>
        <w:rPr>
          <w:sz w:val="20"/>
          <w:szCs w:val="20"/>
        </w:rPr>
        <w:t xml:space="preserve">. </w:t>
      </w:r>
    </w:p>
    <w:p w14:paraId="51CB0C33" w14:textId="6C76BC22" w:rsidR="00775C24" w:rsidRPr="00E209DB" w:rsidRDefault="00E209DB">
      <w:pPr>
        <w:rPr>
          <w:color w:val="FF0000"/>
          <w:sz w:val="20"/>
          <w:szCs w:val="20"/>
        </w:rPr>
      </w:pPr>
      <w:r w:rsidRPr="00E209DB">
        <w:rPr>
          <w:color w:val="FF0000"/>
          <w:sz w:val="20"/>
          <w:szCs w:val="20"/>
        </w:rPr>
        <w:t>//TODO: finish this paragraph</w:t>
      </w:r>
    </w:p>
    <w:p w14:paraId="22538598" w14:textId="77777777" w:rsidR="00775C24" w:rsidRDefault="00775C24">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lastRenderedPageBreak/>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2F14111F" w:rsidR="00723339" w:rsidRDefault="00723339">
      <w:pPr>
        <w:rPr>
          <w:sz w:val="20"/>
          <w:szCs w:val="20"/>
        </w:rPr>
      </w:pPr>
      <w:r w:rsidRPr="00723339">
        <w:rPr>
          <w:b/>
          <w:bCs/>
          <w:sz w:val="20"/>
          <w:szCs w:val="20"/>
        </w:rPr>
        <w:t>Example</w:t>
      </w:r>
      <w:r w:rsidR="00696CD6">
        <w:rPr>
          <w:b/>
          <w:bCs/>
          <w:sz w:val="20"/>
          <w:szCs w:val="20"/>
        </w:rPr>
        <w:t xml:space="preserve"> 1</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261779EB"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r w:rsidR="00FF7037">
        <w:rPr>
          <w:sz w:val="20"/>
          <w:szCs w:val="20"/>
        </w:rPr>
        <w:t xml:space="preserve"> Notice how the only dependence on y in the posterior is through the shape parameters of the newly formed beta distribution. This result indicates that  the beta distribution is </w:t>
      </w:r>
      <w:r w:rsidR="00FF7037" w:rsidRPr="00FF7037">
        <w:rPr>
          <w:i/>
          <w:iCs/>
          <w:sz w:val="20"/>
          <w:szCs w:val="20"/>
        </w:rPr>
        <w:t>conjugate prior</w:t>
      </w:r>
      <w:r w:rsidR="00FF7037">
        <w:rPr>
          <w:sz w:val="20"/>
          <w:szCs w:val="20"/>
        </w:rPr>
        <w:t xml:space="preserve"> of the binomial likelihood. More formal definition of conjugate prior below.</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043702F5"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r w:rsidR="00696CD6">
        <w:rPr>
          <w:sz w:val="20"/>
          <w:szCs w:val="20"/>
        </w:rPr>
        <w:t xml:space="preserve"> Two more examples below.</w:t>
      </w:r>
    </w:p>
    <w:p w14:paraId="38BED3C8" w14:textId="77777777" w:rsidR="00696CD6" w:rsidRDefault="00696CD6">
      <w:pPr>
        <w:rPr>
          <w:sz w:val="20"/>
          <w:szCs w:val="20"/>
        </w:rPr>
      </w:pPr>
    </w:p>
    <w:p w14:paraId="31FBE8BB" w14:textId="167F8D53" w:rsidR="00696CD6" w:rsidRDefault="00696CD6">
      <w:pPr>
        <w:rPr>
          <w:sz w:val="20"/>
          <w:szCs w:val="20"/>
        </w:rPr>
      </w:pPr>
      <w:r w:rsidRPr="00696CD6">
        <w:rPr>
          <w:b/>
          <w:bCs/>
          <w:sz w:val="20"/>
          <w:szCs w:val="20"/>
        </w:rPr>
        <w:t>Example 2</w:t>
      </w:r>
      <w:r>
        <w:rPr>
          <w:sz w:val="20"/>
          <w:szCs w:val="20"/>
        </w:rPr>
        <w:t>. Conjugate Prior for Mean of a Normal Distribution</w:t>
      </w:r>
    </w:p>
    <w:p w14:paraId="1DA50A7E" w14:textId="7A5A2C52" w:rsidR="00723339" w:rsidRDefault="00696CD6">
      <w:pPr>
        <w:rPr>
          <w:sz w:val="20"/>
          <w:szCs w:val="20"/>
        </w:rPr>
      </w:pPr>
      <w:r>
        <w:rPr>
          <w:sz w:val="20"/>
          <w:szCs w:val="20"/>
        </w:rPr>
        <w:t xml:space="preserve">Suppose that </w:t>
      </w:r>
      <m:oMath>
        <m:r>
          <w:rPr>
            <w:rFonts w:ascii="Cambria Math" w:hAnsi="Cambria Math"/>
            <w:sz w:val="20"/>
            <w:szCs w:val="20"/>
          </w:rPr>
          <m:t>θ ~ 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 xml:space="preserve"> | θ</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sz w:val="20"/>
          <w:szCs w:val="20"/>
        </w:rPr>
        <w:t xml:space="preserve"> for </w:t>
      </w:r>
      <m:oMath>
        <m:r>
          <w:rPr>
            <w:rFonts w:ascii="Cambria Math" w:hAnsi="Cambria Math"/>
            <w:sz w:val="20"/>
            <w:szCs w:val="20"/>
          </w:rPr>
          <m:t>i=1,…,n</m:t>
        </m:r>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Pr>
          <w:sz w:val="20"/>
          <w:szCs w:val="20"/>
        </w:rPr>
        <w:t xml:space="preserve"> is assumed known. In this case we have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2</m:t>
                </m:r>
              </m:sup>
            </m:sSubSup>
          </m:e>
        </m:d>
      </m:oMath>
      <w:r>
        <w:rPr>
          <w:sz w:val="20"/>
          <w:szCs w:val="20"/>
        </w:rPr>
        <w:t xml:space="preserve">. If </w:t>
      </w:r>
      <m:oMath>
        <m: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Pr>
          <w:sz w:val="20"/>
          <w:szCs w:val="20"/>
        </w:rPr>
        <w:t xml:space="preserve"> we have </w:t>
      </w:r>
    </w:p>
    <w:p w14:paraId="2A3AB1AA" w14:textId="77777777" w:rsidR="00696CD6" w:rsidRDefault="00696CD6">
      <w:pPr>
        <w:rPr>
          <w:sz w:val="20"/>
          <w:szCs w:val="20"/>
        </w:rPr>
      </w:pPr>
    </w:p>
    <w:p w14:paraId="71F8BF88" w14:textId="736565B1" w:rsidR="009767DB" w:rsidRDefault="00696CD6">
      <w:pPr>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 xml:space="preserve"> </m:t>
            </m:r>
            <m:r>
              <m:rPr>
                <m:sty m:val="bi"/>
              </m:rPr>
              <w:rPr>
                <w:rFonts w:ascii="Cambria Math" w:hAnsi="Cambria Math"/>
                <w:sz w:val="20"/>
                <w:szCs w:val="20"/>
              </w:rPr>
              <m:t>y</m:t>
            </m:r>
          </m:e>
        </m:d>
        <m:r>
          <w:rPr>
            <w:rFonts w:ascii="Cambria Math" w:hAnsi="Cambria Math"/>
            <w:sz w:val="20"/>
            <w:szCs w:val="20"/>
          </w:rPr>
          <m:t xml:space="preserve">  ∝   </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m:rPr>
                <m:sty m:val="bi"/>
              </m:rP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 xml:space="preserve"> </w:t>
      </w:r>
    </w:p>
    <w:p w14:paraId="27E374A9" w14:textId="1E90A882" w:rsidR="00696CD6" w:rsidRDefault="00696CD6">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den/>
            </m:f>
          </m:e>
        </m:d>
      </m:oMath>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7886B026" w14:textId="55F18269" w:rsidR="00C543B9" w:rsidRPr="00C543B9" w:rsidRDefault="0020451E" w:rsidP="00C543B9">
      <w:pPr>
        <w:rPr>
          <w:rFonts w:cstheme="minorHAnsi"/>
          <w:sz w:val="18"/>
          <w:szCs w:val="18"/>
        </w:rPr>
      </w:pPr>
      <w:r>
        <w:rPr>
          <w:rFonts w:cstheme="minorHAnsi"/>
          <w:sz w:val="18"/>
          <w:szCs w:val="18"/>
        </w:rPr>
        <w:t xml:space="preserve">[1] </w:t>
      </w:r>
      <w:hyperlink r:id="rId4" w:history="1">
        <w:r w:rsidR="00C543B9" w:rsidRPr="00C543B9">
          <w:rPr>
            <w:rStyle w:val="Hyperlink"/>
            <w:rFonts w:cstheme="minorHAnsi"/>
            <w:sz w:val="18"/>
            <w:szCs w:val="18"/>
            <w:shd w:val="clear" w:color="auto" w:fill="FFFFFF"/>
          </w:rPr>
          <w:t>Transforming Auto-encoders, G. Hinton, A. Krizhevsky, S.D. Wang, 2011</w:t>
        </w:r>
      </w:hyperlink>
    </w:p>
    <w:p w14:paraId="2A7D6EB3" w14:textId="76D55686" w:rsidR="00C543B9" w:rsidRDefault="0020451E" w:rsidP="00C543B9">
      <w:pPr>
        <w:rPr>
          <w:rFonts w:cstheme="minorHAnsi"/>
          <w:sz w:val="18"/>
          <w:szCs w:val="18"/>
        </w:rPr>
      </w:pPr>
      <w:r>
        <w:rPr>
          <w:rFonts w:cstheme="minorHAnsi"/>
          <w:sz w:val="18"/>
          <w:szCs w:val="18"/>
        </w:rPr>
        <w:t xml:space="preserve">[2] </w:t>
      </w:r>
      <w:hyperlink r:id="rId5" w:history="1">
        <w:r w:rsidR="00C543B9" w:rsidRPr="00C543B9">
          <w:rPr>
            <w:rStyle w:val="Hyperlink"/>
            <w:rFonts w:cstheme="minorHAnsi"/>
            <w:sz w:val="18"/>
            <w:szCs w:val="18"/>
            <w:shd w:val="clear" w:color="auto" w:fill="FFFFFF"/>
          </w:rPr>
          <w:t>Autoencoders, Dor Bank, 2021</w:t>
        </w:r>
      </w:hyperlink>
    </w:p>
    <w:p w14:paraId="41EC05CD" w14:textId="36273334" w:rsidR="00C543B9" w:rsidRDefault="0020451E" w:rsidP="00C543B9">
      <w:pPr>
        <w:rPr>
          <w:sz w:val="18"/>
          <w:szCs w:val="18"/>
        </w:rPr>
      </w:pPr>
      <w:r>
        <w:rPr>
          <w:sz w:val="18"/>
          <w:szCs w:val="18"/>
        </w:rPr>
        <w:t xml:space="preserve">[3] </w:t>
      </w:r>
      <w:hyperlink r:id="rId6" w:history="1">
        <w:r w:rsidR="00C543B9" w:rsidRPr="00C543B9">
          <w:rPr>
            <w:rStyle w:val="Hyperlink"/>
            <w:rFonts w:ascii="Segoe UI" w:hAnsi="Segoe UI" w:cs="Segoe UI"/>
            <w:sz w:val="18"/>
            <w:szCs w:val="18"/>
            <w:shd w:val="clear" w:color="auto" w:fill="FFFFFF"/>
          </w:rPr>
          <w:t>Autoencoders, Unsupervised Learning, and Deep Architectures, Pierre Baldi, 2012</w:t>
        </w:r>
      </w:hyperlink>
    </w:p>
    <w:p w14:paraId="0B1CC9F6" w14:textId="4E176CA6" w:rsidR="00C543B9" w:rsidRPr="00C543B9" w:rsidRDefault="0020451E" w:rsidP="00C543B9">
      <w:pPr>
        <w:rPr>
          <w:rFonts w:cstheme="minorHAnsi"/>
          <w:sz w:val="18"/>
          <w:szCs w:val="18"/>
        </w:rPr>
      </w:pPr>
      <w:r>
        <w:rPr>
          <w:rFonts w:cstheme="minorHAnsi"/>
          <w:sz w:val="18"/>
          <w:szCs w:val="18"/>
        </w:rPr>
        <w:t xml:space="preserve">[4] </w:t>
      </w:r>
      <w:hyperlink r:id="rId7" w:history="1">
        <w:r w:rsidR="00C543B9" w:rsidRPr="00C543B9">
          <w:rPr>
            <w:rStyle w:val="Hyperlink"/>
            <w:rFonts w:cstheme="minorHAnsi"/>
            <w:sz w:val="18"/>
            <w:szCs w:val="18"/>
            <w:shd w:val="clear" w:color="auto" w:fill="FFFFFF"/>
          </w:rPr>
          <w:t>Neural Networks and Principal Component Analysis: Learning from Examples Without Local Minima, Pierre Baldi, Kurt Hornik, 1988</w:t>
        </w:r>
      </w:hyperlink>
    </w:p>
    <w:p w14:paraId="07A1EC02" w14:textId="70024E27" w:rsidR="003E2E17" w:rsidRPr="003E2E17" w:rsidRDefault="0020451E" w:rsidP="003E2E17">
      <w:pPr>
        <w:rPr>
          <w:rFonts w:cstheme="minorHAnsi"/>
          <w:sz w:val="18"/>
          <w:szCs w:val="18"/>
        </w:rPr>
      </w:pPr>
      <w:r>
        <w:rPr>
          <w:rFonts w:cstheme="minorHAnsi"/>
          <w:sz w:val="18"/>
          <w:szCs w:val="18"/>
        </w:rPr>
        <w:t xml:space="preserve">[5] </w:t>
      </w:r>
      <w:hyperlink r:id="rId8" w:history="1">
        <w:r w:rsidR="003E2E17" w:rsidRPr="003E2E17">
          <w:rPr>
            <w:rStyle w:val="Hyperlink"/>
            <w:rFonts w:cstheme="minorHAnsi"/>
            <w:sz w:val="18"/>
            <w:szCs w:val="18"/>
            <w:shd w:val="clear" w:color="auto" w:fill="FFFFFF"/>
          </w:rPr>
          <w:t>Tutorial on Variational Autoencoders, Carl Doersch, Carnegie Mellon, UC Berkeley, 2021</w:t>
        </w:r>
      </w:hyperlink>
    </w:p>
    <w:p w14:paraId="1E8DB54E" w14:textId="271E50B4" w:rsidR="003E2E17" w:rsidRDefault="0020451E" w:rsidP="003E2E17">
      <w:pPr>
        <w:rPr>
          <w:rFonts w:cstheme="minorHAnsi"/>
          <w:sz w:val="18"/>
          <w:szCs w:val="18"/>
        </w:rPr>
      </w:pPr>
      <w:r>
        <w:rPr>
          <w:rFonts w:cstheme="minorHAnsi"/>
          <w:sz w:val="18"/>
          <w:szCs w:val="18"/>
        </w:rPr>
        <w:t xml:space="preserve">[6] </w:t>
      </w:r>
      <w:hyperlink r:id="rId9" w:history="1">
        <w:r w:rsidR="003E2E17" w:rsidRPr="003E2E17">
          <w:rPr>
            <w:rStyle w:val="Hyperlink"/>
            <w:rFonts w:cstheme="minorHAnsi"/>
            <w:sz w:val="18"/>
            <w:szCs w:val="18"/>
            <w:shd w:val="clear" w:color="auto" w:fill="FFFFFF"/>
          </w:rPr>
          <w:t>Introduction to Variational Autoencoders, Diedrik P. Kingma, Max Welling, 2019</w:t>
        </w:r>
      </w:hyperlink>
    </w:p>
    <w:p w14:paraId="752EB557" w14:textId="3186E00C" w:rsidR="003E2E17" w:rsidRPr="003E2E17" w:rsidRDefault="0020451E" w:rsidP="003E2E17">
      <w:pPr>
        <w:rPr>
          <w:rFonts w:cstheme="minorHAnsi"/>
          <w:sz w:val="18"/>
          <w:szCs w:val="18"/>
        </w:rPr>
      </w:pPr>
      <w:r>
        <w:rPr>
          <w:rFonts w:cstheme="minorHAnsi"/>
          <w:sz w:val="18"/>
          <w:szCs w:val="18"/>
        </w:rPr>
        <w:t xml:space="preserve">[7] </w:t>
      </w:r>
      <w:hyperlink r:id="rId10" w:history="1">
        <w:r w:rsidR="003E2E17"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20F63"/>
    <w:rsid w:val="00042DC8"/>
    <w:rsid w:val="000D36D5"/>
    <w:rsid w:val="000E0427"/>
    <w:rsid w:val="0020451E"/>
    <w:rsid w:val="0020579D"/>
    <w:rsid w:val="00294736"/>
    <w:rsid w:val="00312581"/>
    <w:rsid w:val="003B3D3F"/>
    <w:rsid w:val="003E2E17"/>
    <w:rsid w:val="00437BB8"/>
    <w:rsid w:val="00444295"/>
    <w:rsid w:val="00543740"/>
    <w:rsid w:val="00581A13"/>
    <w:rsid w:val="006343D7"/>
    <w:rsid w:val="00637D91"/>
    <w:rsid w:val="00696CD6"/>
    <w:rsid w:val="006E691E"/>
    <w:rsid w:val="006E76BE"/>
    <w:rsid w:val="00723339"/>
    <w:rsid w:val="00763FBE"/>
    <w:rsid w:val="00775C24"/>
    <w:rsid w:val="00785786"/>
    <w:rsid w:val="007F0CAE"/>
    <w:rsid w:val="008424ED"/>
    <w:rsid w:val="00897A48"/>
    <w:rsid w:val="008D5019"/>
    <w:rsid w:val="00920562"/>
    <w:rsid w:val="009506CC"/>
    <w:rsid w:val="00965231"/>
    <w:rsid w:val="009767DB"/>
    <w:rsid w:val="00982F59"/>
    <w:rsid w:val="00A46D0A"/>
    <w:rsid w:val="00A6599F"/>
    <w:rsid w:val="00B13A81"/>
    <w:rsid w:val="00B760B4"/>
    <w:rsid w:val="00B920D0"/>
    <w:rsid w:val="00C543B9"/>
    <w:rsid w:val="00C5597C"/>
    <w:rsid w:val="00CB7744"/>
    <w:rsid w:val="00CF1C78"/>
    <w:rsid w:val="00D04814"/>
    <w:rsid w:val="00D50A79"/>
    <w:rsid w:val="00DE0B4A"/>
    <w:rsid w:val="00E209DB"/>
    <w:rsid w:val="00E5417A"/>
    <w:rsid w:val="00E64D7C"/>
    <w:rsid w:val="00EF0F9C"/>
    <w:rsid w:val="00F0794B"/>
    <w:rsid w:val="00F7200B"/>
    <w:rsid w:val="00F771E8"/>
    <w:rsid w:val="00FF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204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 Id="rId3" Type="http://schemas.openxmlformats.org/officeDocument/2006/relationships/webSettings" Target="webSettings.xml"/><Relationship Id="rId7" Type="http://schemas.openxmlformats.org/officeDocument/2006/relationships/hyperlink" Target="https://github.com/dimitarpg13/deep_learning_and_neural_networks/blob/main/literature/articles/Neural_Networks_and_Principal_Component_Analysis-Learning_from_Examples_Without_Local_Minima_Baldi_Hornik-8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deep_learning_and_neural_networks/blob/main/literature/articles/Autoencoders_Unsupervised_Learning_and_Deep_Architectures_Baldi_2012a.pdf" TargetMode="External"/><Relationship Id="rId11" Type="http://schemas.openxmlformats.org/officeDocument/2006/relationships/fontTable" Target="fontTable.xml"/><Relationship Id="rId5" Type="http://schemas.openxmlformats.org/officeDocument/2006/relationships/hyperlink" Target="https://github.com/dimitarpg13/deep_learning_and_neural_networks/blob/main/literature/articles/Autoencoders.pdf" TargetMode="External"/><Relationship Id="rId10"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4" Type="http://schemas.openxmlformats.org/officeDocument/2006/relationships/hyperlink" Target="https://github.com/dimitarpg13/deep_learning_and_neural_networks/blob/main/literature/articles/TransformingAutoencodersHinton.pdf" TargetMode="External"/><Relationship Id="rId9"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1920</Words>
  <Characters>10946</Characters>
  <Application>Microsoft Office Word</Application>
  <DocSecurity>0</DocSecurity>
  <Lines>91</Lines>
  <Paragraphs>25</Paragraphs>
  <ScaleCrop>false</ScaleCrop>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55</cp:revision>
  <dcterms:created xsi:type="dcterms:W3CDTF">2024-04-05T05:24:00Z</dcterms:created>
  <dcterms:modified xsi:type="dcterms:W3CDTF">2024-04-28T16:32:00Z</dcterms:modified>
</cp:coreProperties>
</file>