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59D5" w14:textId="31A13934" w:rsidR="00D725DC" w:rsidRPr="00043FDE" w:rsidRDefault="000D4184" w:rsidP="00043FDE">
      <w:pPr>
        <w:pStyle w:val="Heading1"/>
        <w:spacing w:before="0" w:after="0"/>
        <w:rPr>
          <w:sz w:val="28"/>
          <w:szCs w:val="28"/>
        </w:rPr>
      </w:pPr>
      <w:r>
        <w:rPr>
          <w:sz w:val="28"/>
          <w:szCs w:val="28"/>
        </w:rPr>
        <w:t xml:space="preserve">Notes on </w:t>
      </w:r>
      <w:r w:rsidR="00043FDE" w:rsidRPr="00043FDE">
        <w:rPr>
          <w:sz w:val="28"/>
          <w:szCs w:val="28"/>
        </w:rPr>
        <w:t>Bayesian Analysis of Linear Models</w:t>
      </w:r>
    </w:p>
    <w:p w14:paraId="287347E7" w14:textId="600401B9" w:rsidR="00043FDE" w:rsidRPr="00043FDE" w:rsidRDefault="00043FDE">
      <w:pPr>
        <w:rPr>
          <w:sz w:val="18"/>
          <w:szCs w:val="18"/>
        </w:rPr>
      </w:pPr>
      <w:r w:rsidRPr="00043FDE">
        <w:rPr>
          <w:sz w:val="18"/>
          <w:szCs w:val="18"/>
        </w:rPr>
        <w:t>compiled by D.Gueorguiev 4/15/24</w:t>
      </w:r>
    </w:p>
    <w:p w14:paraId="1776D767" w14:textId="77777777" w:rsidR="00043FDE" w:rsidRDefault="00043FDE">
      <w:pPr>
        <w:rPr>
          <w:sz w:val="20"/>
          <w:szCs w:val="20"/>
        </w:rPr>
      </w:pPr>
    </w:p>
    <w:p w14:paraId="34941F52" w14:textId="733F9D96" w:rsidR="00043FDE" w:rsidRPr="00043FDE" w:rsidRDefault="00043FDE" w:rsidP="00043FDE">
      <w:pPr>
        <w:pStyle w:val="Heading2"/>
        <w:spacing w:before="0" w:after="0"/>
        <w:rPr>
          <w:sz w:val="24"/>
          <w:szCs w:val="24"/>
        </w:rPr>
      </w:pPr>
      <w:r w:rsidRPr="00043FDE">
        <w:rPr>
          <w:sz w:val="24"/>
          <w:szCs w:val="24"/>
        </w:rPr>
        <w:t>The Parametric Inference Problem</w:t>
      </w:r>
    </w:p>
    <w:p w14:paraId="5291CEF2" w14:textId="64760F7F" w:rsidR="00043FDE" w:rsidRDefault="00043FDE">
      <w:pPr>
        <w:rPr>
          <w:rFonts w:eastAsiaTheme="minorEastAsia"/>
          <w:sz w:val="20"/>
          <w:szCs w:val="20"/>
        </w:rPr>
      </w:pPr>
      <w:r>
        <w:rPr>
          <w:sz w:val="20"/>
          <w:szCs w:val="20"/>
        </w:rPr>
        <w:t xml:space="preserve">Let </w:t>
      </w:r>
      <m:oMath>
        <m:r>
          <m:rPr>
            <m:sty m:val="b"/>
          </m:rPr>
          <w:rPr>
            <w:rFonts w:ascii="Cambria Math" w:hAnsi="Cambria Math"/>
            <w:sz w:val="20"/>
            <w:szCs w:val="20"/>
          </w:rPr>
          <m:t>θ</m:t>
        </m:r>
        <m:r>
          <w:rPr>
            <w:rFonts w:ascii="Cambria Math"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p</m:t>
                    </m:r>
                  </m:sub>
                </m:sSub>
              </m:e>
            </m:d>
          </m:e>
          <m:sup>
            <m:r>
              <w:rPr>
                <w:rFonts w:ascii="Cambria Math" w:eastAsiaTheme="minorEastAsia" w:hAnsi="Cambria Math"/>
                <w:sz w:val="20"/>
                <w:szCs w:val="20"/>
              </w:rPr>
              <m:t>T</m:t>
            </m:r>
          </m:sup>
        </m:sSup>
      </m:oMath>
      <w:r>
        <w:rPr>
          <w:rFonts w:eastAsiaTheme="minorEastAsia"/>
          <w:sz w:val="20"/>
          <w:szCs w:val="20"/>
        </w:rPr>
        <w:t xml:space="preserve"> be a vector of </w:t>
      </w:r>
      <m:oMath>
        <m:r>
          <w:rPr>
            <w:rFonts w:ascii="Cambria Math" w:eastAsiaTheme="minorEastAsia" w:hAnsi="Cambria Math"/>
            <w:sz w:val="20"/>
            <w:szCs w:val="20"/>
          </w:rPr>
          <m:t>p</m:t>
        </m:r>
      </m:oMath>
      <w:r>
        <w:rPr>
          <w:rFonts w:eastAsiaTheme="minorEastAsia"/>
          <w:sz w:val="20"/>
          <w:szCs w:val="20"/>
        </w:rPr>
        <w:t xml:space="preserve"> real </w:t>
      </w:r>
      <w:r w:rsidR="008F54D4">
        <w:rPr>
          <w:rFonts w:eastAsiaTheme="minorEastAsia"/>
          <w:sz w:val="20"/>
          <w:szCs w:val="20"/>
        </w:rPr>
        <w:t>parameters,</w:t>
      </w:r>
      <w:r>
        <w:rPr>
          <w:rFonts w:eastAsiaTheme="minorEastAsia"/>
          <w:sz w:val="20"/>
          <w:szCs w:val="20"/>
        </w:rPr>
        <w:t xml:space="preserve"> </w:t>
      </w:r>
      <m:oMath>
        <m:r>
          <m:rPr>
            <m:sty m:val="b"/>
          </m:rPr>
          <w:rPr>
            <w:rFonts w:ascii="Cambria Math" w:eastAsiaTheme="minorEastAsia" w:hAnsi="Cambria Math"/>
            <w:sz w:val="20"/>
            <w:szCs w:val="20"/>
          </w:rPr>
          <m:t>y</m:t>
        </m:r>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e>
          <m:sup>
            <m:r>
              <w:rPr>
                <w:rFonts w:ascii="Cambria Math" w:eastAsiaTheme="minorEastAsia" w:hAnsi="Cambria Math"/>
                <w:sz w:val="20"/>
                <w:szCs w:val="20"/>
              </w:rPr>
              <m:t>T</m:t>
            </m:r>
          </m:sup>
        </m:sSup>
      </m:oMath>
      <w:r w:rsidR="0061065F">
        <w:rPr>
          <w:rFonts w:eastAsiaTheme="minorEastAsia"/>
          <w:sz w:val="20"/>
          <w:szCs w:val="20"/>
        </w:rPr>
        <w:t xml:space="preserve"> a </w:t>
      </w:r>
      <m:oMath>
        <m:r>
          <w:rPr>
            <w:rFonts w:ascii="Cambria Math" w:eastAsiaTheme="minorEastAsia" w:hAnsi="Cambria Math"/>
            <w:sz w:val="20"/>
            <w:szCs w:val="20"/>
          </w:rPr>
          <m:t>n</m:t>
        </m:r>
      </m:oMath>
      <w:r w:rsidR="0061065F">
        <w:rPr>
          <w:rFonts w:eastAsiaTheme="minorEastAsia"/>
          <w:sz w:val="20"/>
          <w:szCs w:val="20"/>
        </w:rPr>
        <w:t xml:space="preserve"> vector of observations, </w:t>
      </w:r>
      <m:oMath>
        <m:r>
          <m:rPr>
            <m:sty m:val="b"/>
          </m:rPr>
          <w:rPr>
            <w:rFonts w:ascii="Cambria Math" w:eastAsiaTheme="minorEastAsia" w:hAnsi="Cambria Math"/>
            <w:sz w:val="20"/>
            <w:szCs w:val="20"/>
          </w:rPr>
          <m:t>X</m:t>
        </m:r>
      </m:oMath>
      <w:r w:rsidR="00B21BD4">
        <w:rPr>
          <w:rFonts w:eastAsiaTheme="minorEastAsia"/>
          <w:sz w:val="20"/>
          <w:szCs w:val="20"/>
        </w:rPr>
        <w:t xml:space="preserve"> is a known design matrix with size </w:t>
      </w:r>
      <m:oMath>
        <m:r>
          <w:rPr>
            <w:rFonts w:ascii="Cambria Math" w:eastAsiaTheme="minorEastAsia" w:hAnsi="Cambria Math"/>
            <w:sz w:val="20"/>
            <w:szCs w:val="20"/>
          </w:rPr>
          <m:t>n×p</m:t>
        </m:r>
      </m:oMath>
      <w:r w:rsidR="00B21BD4">
        <w:rPr>
          <w:rFonts w:eastAsiaTheme="minorEastAsia"/>
          <w:sz w:val="20"/>
          <w:szCs w:val="20"/>
        </w:rPr>
        <w:t xml:space="preserve">. Then the general linear model is </w:t>
      </w:r>
    </w:p>
    <w:p w14:paraId="41946152" w14:textId="77777777" w:rsidR="00B21BD4" w:rsidRDefault="00B21BD4">
      <w:pPr>
        <w:rPr>
          <w:rFonts w:eastAsiaTheme="minorEastAsia"/>
          <w:sz w:val="20"/>
          <w:szCs w:val="20"/>
        </w:rPr>
      </w:pPr>
    </w:p>
    <w:p w14:paraId="14540C28" w14:textId="5F65BE6D" w:rsidR="00B21BD4" w:rsidRDefault="000D4184">
      <w:pPr>
        <w:rPr>
          <w:sz w:val="20"/>
          <w:szCs w:val="20"/>
        </w:rPr>
      </w:pPr>
      <m:oMath>
        <m:r>
          <m:rPr>
            <m:sty m:val="b"/>
          </m:rPr>
          <w:rPr>
            <w:rFonts w:ascii="Cambria Math" w:eastAsiaTheme="minorEastAsia" w:hAnsi="Cambria Math"/>
            <w:sz w:val="20"/>
            <w:szCs w:val="20"/>
          </w:rPr>
          <m:t>y</m:t>
        </m:r>
        <m:r>
          <w:rPr>
            <w:rFonts w:ascii="Cambria Math" w:eastAsiaTheme="minorEastAsia" w:hAnsi="Cambria Math"/>
            <w:sz w:val="20"/>
            <w:szCs w:val="20"/>
          </w:rPr>
          <m:t>=</m:t>
        </m:r>
        <m:r>
          <m:rPr>
            <m:sty m:val="b"/>
          </m:rPr>
          <w:rPr>
            <w:rFonts w:ascii="Cambria Math" w:eastAsiaTheme="minorEastAsia" w:hAnsi="Cambria Math"/>
            <w:sz w:val="20"/>
            <w:szCs w:val="20"/>
          </w:rPr>
          <m:t>X</m:t>
        </m:r>
        <m:r>
          <m:rPr>
            <m:sty m:val="b"/>
          </m:rPr>
          <w:rPr>
            <w:rFonts w:ascii="Cambria Math" w:hAnsi="Cambria Math"/>
            <w:sz w:val="20"/>
            <w:szCs w:val="20"/>
          </w:rPr>
          <m:t>θ</m:t>
        </m:r>
        <m:r>
          <w:rPr>
            <w:rFonts w:ascii="Cambria Math" w:hAnsi="Cambria Math"/>
            <w:sz w:val="20"/>
            <w:szCs w:val="20"/>
          </w:rPr>
          <m:t>+</m:t>
        </m:r>
        <m:r>
          <m:rPr>
            <m:sty m:val="b"/>
          </m:rPr>
          <w:rPr>
            <w:rFonts w:ascii="Cambria Math" w:hAnsi="Cambria Math"/>
            <w:sz w:val="20"/>
            <w:szCs w:val="20"/>
          </w:rPr>
          <m:t>e</m:t>
        </m:r>
      </m:oMath>
      <w:r w:rsidR="00F70240">
        <w:rPr>
          <w:rFonts w:eastAsiaTheme="minorEastAsia"/>
          <w:b/>
          <w:bCs/>
          <w:iCs/>
          <w:sz w:val="20"/>
          <w:szCs w:val="20"/>
        </w:rPr>
        <w:t xml:space="preserve">        </w:t>
      </w:r>
      <w:r w:rsidR="00F70240" w:rsidRPr="00F70240">
        <w:rPr>
          <w:rFonts w:eastAsiaTheme="minorEastAsia"/>
          <w:iCs/>
          <w:sz w:val="20"/>
          <w:szCs w:val="20"/>
        </w:rPr>
        <w:t>(1)</w:t>
      </w:r>
    </w:p>
    <w:p w14:paraId="70B7F21A" w14:textId="77777777" w:rsidR="00043FDE" w:rsidRDefault="00043FDE">
      <w:pPr>
        <w:rPr>
          <w:sz w:val="20"/>
          <w:szCs w:val="20"/>
        </w:rPr>
      </w:pPr>
    </w:p>
    <w:p w14:paraId="710FC05B" w14:textId="27E01D08" w:rsidR="00B21BD4" w:rsidRDefault="00B21BD4">
      <w:pPr>
        <w:rPr>
          <w:rFonts w:eastAsiaTheme="minorEastAsia"/>
          <w:sz w:val="20"/>
          <w:szCs w:val="20"/>
        </w:rPr>
      </w:pPr>
      <w:r>
        <w:rPr>
          <w:sz w:val="20"/>
          <w:szCs w:val="20"/>
        </w:rPr>
        <w:t xml:space="preserve">where </w:t>
      </w:r>
      <m:oMath>
        <m:r>
          <m:rPr>
            <m:sty m:val="b"/>
          </m:rPr>
          <w:rPr>
            <w:rFonts w:ascii="Cambria Math" w:hAnsi="Cambria Math"/>
            <w:sz w:val="20"/>
            <w:szCs w:val="20"/>
          </w:rPr>
          <m:t>e</m:t>
        </m:r>
        <m:r>
          <w:rPr>
            <w:rFonts w:ascii="Cambria Math" w:hAnsi="Cambria Math"/>
            <w:sz w:val="20"/>
            <w:szCs w:val="20"/>
          </w:rPr>
          <m:t xml:space="preserve"> ~ </m:t>
        </m:r>
        <m:r>
          <m:rPr>
            <m:sty m:val="p"/>
          </m:rPr>
          <w:rPr>
            <w:rFonts w:ascii="Cambria Math" w:hAnsi="Cambria Math"/>
            <w:sz w:val="20"/>
            <w:szCs w:val="20"/>
          </w:rPr>
          <m:t>Norm</m:t>
        </m:r>
        <m:d>
          <m:dPr>
            <m:ctrlPr>
              <w:rPr>
                <w:rFonts w:ascii="Cambria Math" w:hAnsi="Cambria Math"/>
                <w:i/>
                <w:sz w:val="20"/>
                <w:szCs w:val="20"/>
              </w:rPr>
            </m:ctrlPr>
          </m:dPr>
          <m:e>
            <m:r>
              <m:rPr>
                <m:sty m:val="bi"/>
              </m:rPr>
              <w:rPr>
                <w:rFonts w:ascii="Cambria Math" w:hAnsi="Cambria Math"/>
                <w:sz w:val="20"/>
                <w:szCs w:val="20"/>
              </w:rPr>
              <m:t>0</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sidR="006B5833">
        <w:rPr>
          <w:rFonts w:eastAsiaTheme="minorEastAsia"/>
          <w:sz w:val="20"/>
          <w:szCs w:val="20"/>
        </w:rPr>
        <w:t xml:space="preserve"> where </w:t>
      </w:r>
      <m:oMath>
        <m:r>
          <m:rPr>
            <m:sty m:val="p"/>
          </m:rPr>
          <w:rPr>
            <w:rFonts w:ascii="Cambria Math" w:hAnsi="Cambria Math"/>
            <w:sz w:val="20"/>
            <w:szCs w:val="20"/>
          </w:rPr>
          <m:t>Norm</m:t>
        </m:r>
      </m:oMath>
      <w:r w:rsidR="006B5833">
        <w:rPr>
          <w:rFonts w:eastAsiaTheme="minorEastAsia"/>
          <w:iCs/>
          <w:sz w:val="20"/>
          <w:szCs w:val="20"/>
        </w:rPr>
        <w:t xml:space="preserve"> denotes the normal distribution</w:t>
      </w:r>
      <w:r w:rsidR="00F87913">
        <w:rPr>
          <w:rFonts w:eastAsiaTheme="minorEastAsia"/>
          <w:sz w:val="20"/>
          <w:szCs w:val="20"/>
        </w:rPr>
        <w:t xml:space="preserve">. Here </w:t>
      </w:r>
      <m:oMath>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295833">
        <w:rPr>
          <w:rFonts w:eastAsiaTheme="minorEastAsia"/>
          <w:sz w:val="20"/>
          <w:szCs w:val="20"/>
        </w:rPr>
        <w:t xml:space="preserve"> is the precision matrix of </w:t>
      </w:r>
      <m:oMath>
        <m:r>
          <m:rPr>
            <m:sty m:val="b"/>
          </m:rPr>
          <w:rPr>
            <w:rFonts w:ascii="Cambria Math" w:eastAsiaTheme="minorEastAsia" w:hAnsi="Cambria Math"/>
            <w:sz w:val="20"/>
            <w:szCs w:val="20"/>
          </w:rPr>
          <m:t>e</m:t>
        </m:r>
      </m:oMath>
      <w:r w:rsidR="00295833">
        <w:rPr>
          <w:rFonts w:eastAsiaTheme="minorEastAsia"/>
          <w:sz w:val="20"/>
          <w:szCs w:val="20"/>
        </w:rPr>
        <w:t xml:space="preserve">, which has covariance matrix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6B5833">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r>
          <w:rPr>
            <w:rFonts w:ascii="Cambria Math" w:hAnsi="Cambria Math"/>
            <w:sz w:val="20"/>
            <w:szCs w:val="20"/>
          </w:rPr>
          <m:t>&gt;0</m:t>
        </m:r>
      </m:oMath>
      <w:r w:rsidR="006B5833">
        <w:rPr>
          <w:rFonts w:eastAsiaTheme="minorEastAsia"/>
          <w:sz w:val="20"/>
          <w:szCs w:val="20"/>
        </w:rPr>
        <w:t xml:space="preserve"> is unknown. </w:t>
      </w:r>
    </w:p>
    <w:p w14:paraId="29478171" w14:textId="77777777" w:rsidR="000D4184" w:rsidRDefault="000D4184">
      <w:pPr>
        <w:rPr>
          <w:rFonts w:eastAsiaTheme="minorEastAsia"/>
          <w:sz w:val="20"/>
          <w:szCs w:val="20"/>
        </w:rPr>
      </w:pPr>
    </w:p>
    <w:p w14:paraId="5120A3DF" w14:textId="6C78F4B2" w:rsidR="000D4184" w:rsidRDefault="000D4184">
      <w:pPr>
        <w:rPr>
          <w:rFonts w:eastAsiaTheme="minorEastAsia"/>
          <w:iCs/>
          <w:sz w:val="20"/>
          <w:szCs w:val="20"/>
        </w:rPr>
      </w:pPr>
      <w:r>
        <w:rPr>
          <w:rFonts w:eastAsiaTheme="minorEastAsia"/>
          <w:sz w:val="20"/>
          <w:szCs w:val="20"/>
        </w:rPr>
        <w:t xml:space="preserve">This is the general linear </w:t>
      </w:r>
      <w:proofErr w:type="gramStart"/>
      <w:r>
        <w:rPr>
          <w:rFonts w:eastAsiaTheme="minorEastAsia"/>
          <w:sz w:val="20"/>
          <w:szCs w:val="20"/>
        </w:rPr>
        <w:t>model</w:t>
      </w:r>
      <w:proofErr w:type="gramEnd"/>
      <w:r>
        <w:rPr>
          <w:rFonts w:eastAsiaTheme="minorEastAsia"/>
          <w:sz w:val="20"/>
          <w:szCs w:val="20"/>
        </w:rPr>
        <w:t xml:space="preserve"> and our objective is to provide inferences for </w:t>
      </w:r>
      <m:oMath>
        <m:r>
          <m:rPr>
            <m:sty m:val="b"/>
          </m:rPr>
          <w:rPr>
            <w:rFonts w:ascii="Cambria Math" w:hAnsi="Cambria Math"/>
            <w:sz w:val="20"/>
            <w:szCs w:val="20"/>
          </w:rPr>
          <m:t>θ</m:t>
        </m:r>
      </m:oMath>
      <w:r w:rsidRPr="000D4184">
        <w:rPr>
          <w:rFonts w:eastAsiaTheme="minorEastAsia"/>
          <w:iCs/>
          <w:sz w:val="20"/>
          <w:szCs w:val="20"/>
        </w:rPr>
        <w:t xml:space="preserve"> and </w:t>
      </w:r>
      <m:oMath>
        <m:r>
          <w:rPr>
            <w:rFonts w:ascii="Cambria Math" w:hAnsi="Cambria Math"/>
            <w:sz w:val="20"/>
            <w:szCs w:val="20"/>
          </w:rPr>
          <m:t>τ</m:t>
        </m:r>
      </m:oMath>
      <w:r>
        <w:rPr>
          <w:rFonts w:eastAsiaTheme="minorEastAsia"/>
          <w:sz w:val="20"/>
          <w:szCs w:val="20"/>
        </w:rPr>
        <w:t xml:space="preserve"> when observing </w:t>
      </w:r>
      <m:oMath>
        <m:r>
          <m:rPr>
            <m:sty m:val="b"/>
          </m:rPr>
          <w:rPr>
            <w:rFonts w:ascii="Cambria Math" w:eastAsiaTheme="minorEastAsia" w:hAnsi="Cambria Math"/>
            <w:sz w:val="20"/>
            <w:szCs w:val="20"/>
          </w:rPr>
          <m:t>s</m:t>
        </m:r>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oMath>
      <w:r>
        <w:rPr>
          <w:rFonts w:eastAsiaTheme="minorEastAsia"/>
          <w:sz w:val="20"/>
          <w:szCs w:val="20"/>
        </w:rPr>
        <w:t xml:space="preserve"> is the </w:t>
      </w:r>
      <m:oMath>
        <m:r>
          <w:rPr>
            <w:rFonts w:ascii="Cambria Math" w:eastAsiaTheme="minorEastAsia" w:hAnsi="Cambria Math"/>
            <w:sz w:val="20"/>
            <w:szCs w:val="20"/>
          </w:rPr>
          <m:t>i</m:t>
        </m:r>
      </m:oMath>
      <w:r>
        <w:rPr>
          <w:rFonts w:eastAsiaTheme="minorEastAsia"/>
          <w:sz w:val="20"/>
          <w:szCs w:val="20"/>
        </w:rPr>
        <w:t xml:space="preserve">-th observation. Inference is the procedure which extracts information about </w:t>
      </w:r>
      <m:oMath>
        <m:r>
          <m:rPr>
            <m:sty m:val="b"/>
          </m:rPr>
          <w:rPr>
            <w:rFonts w:ascii="Cambria Math" w:hAnsi="Cambria Math"/>
            <w:sz w:val="20"/>
            <w:szCs w:val="20"/>
          </w:rPr>
          <m:t>θ</m:t>
        </m:r>
      </m:oMath>
      <w:r>
        <w:rPr>
          <w:rFonts w:eastAsiaTheme="minorEastAsia"/>
          <w:b/>
          <w:bCs/>
          <w:iCs/>
          <w:sz w:val="20"/>
          <w:szCs w:val="20"/>
        </w:rPr>
        <w:t xml:space="preserve"> </w:t>
      </w:r>
      <w:r w:rsidRPr="000D4184">
        <w:rPr>
          <w:rFonts w:eastAsiaTheme="minorEastAsia"/>
          <w:iCs/>
          <w:sz w:val="20"/>
          <w:szCs w:val="20"/>
        </w:rPr>
        <w:t xml:space="preserve">from the </w:t>
      </w:r>
      <w:r>
        <w:rPr>
          <w:rFonts w:eastAsiaTheme="minorEastAsia"/>
          <w:iCs/>
          <w:sz w:val="20"/>
          <w:szCs w:val="20"/>
        </w:rPr>
        <w:t xml:space="preserve">sample </w:t>
      </w:r>
      <m:oMath>
        <m:r>
          <m:rPr>
            <m:sty m:val="b"/>
          </m:rPr>
          <w:rPr>
            <w:rFonts w:ascii="Cambria Math" w:eastAsiaTheme="minorEastAsia" w:hAnsi="Cambria Math"/>
            <w:sz w:val="20"/>
            <w:szCs w:val="20"/>
          </w:rPr>
          <m:t>s</m:t>
        </m:r>
      </m:oMath>
      <w:r>
        <w:rPr>
          <w:rFonts w:eastAsiaTheme="minorEastAsia"/>
          <w:iCs/>
          <w:sz w:val="20"/>
          <w:szCs w:val="20"/>
        </w:rPr>
        <w:t xml:space="preserve">. </w:t>
      </w:r>
    </w:p>
    <w:p w14:paraId="5E694FC2" w14:textId="2FED770F" w:rsidR="000D4184" w:rsidRDefault="000D4184">
      <w:pPr>
        <w:rPr>
          <w:rFonts w:eastAsiaTheme="minorEastAsia"/>
          <w:iCs/>
          <w:sz w:val="20"/>
          <w:szCs w:val="20"/>
        </w:rPr>
      </w:pPr>
      <w:r>
        <w:rPr>
          <w:rFonts w:eastAsiaTheme="minorEastAsia"/>
          <w:iCs/>
          <w:sz w:val="20"/>
          <w:szCs w:val="20"/>
        </w:rPr>
        <w:t>In Bayesian</w:t>
      </w:r>
      <w:r w:rsidR="002C119F">
        <w:rPr>
          <w:rFonts w:eastAsiaTheme="minorEastAsia"/>
          <w:iCs/>
          <w:sz w:val="20"/>
          <w:szCs w:val="20"/>
        </w:rPr>
        <w:t xml:space="preserve"> models all references are based on the posterior distribution of </w:t>
      </w:r>
      <m:oMath>
        <m:r>
          <m:rPr>
            <m:sty m:val="b"/>
          </m:rPr>
          <w:rPr>
            <w:rFonts w:ascii="Cambria Math" w:hAnsi="Cambria Math"/>
            <w:sz w:val="20"/>
            <w:szCs w:val="20"/>
          </w:rPr>
          <m:t>θ</m:t>
        </m:r>
      </m:oMath>
      <w:r w:rsidR="002C119F" w:rsidRPr="002C119F">
        <w:rPr>
          <w:rFonts w:eastAsiaTheme="minorEastAsia"/>
          <w:iCs/>
          <w:sz w:val="20"/>
          <w:szCs w:val="20"/>
        </w:rPr>
        <w:t>, which</w:t>
      </w:r>
      <w:r w:rsidR="002C119F">
        <w:rPr>
          <w:rFonts w:eastAsiaTheme="minorEastAsia"/>
          <w:iCs/>
          <w:sz w:val="20"/>
          <w:szCs w:val="20"/>
        </w:rPr>
        <w:t xml:space="preserve"> is given by Bayes theorem.</w:t>
      </w:r>
    </w:p>
    <w:p w14:paraId="65EE2B34" w14:textId="77777777" w:rsidR="002C119F" w:rsidRDefault="002C119F">
      <w:pPr>
        <w:rPr>
          <w:rFonts w:eastAsiaTheme="minorEastAsia"/>
          <w:iCs/>
          <w:sz w:val="20"/>
          <w:szCs w:val="20"/>
        </w:rPr>
      </w:pPr>
    </w:p>
    <w:p w14:paraId="775170FD" w14:textId="4E6DDA35" w:rsidR="002C119F" w:rsidRDefault="002C119F" w:rsidP="002C119F">
      <w:pPr>
        <w:pStyle w:val="Heading3"/>
        <w:spacing w:before="0" w:after="0"/>
        <w:rPr>
          <w:sz w:val="22"/>
          <w:szCs w:val="22"/>
        </w:rPr>
      </w:pPr>
      <w:r w:rsidRPr="002C119F">
        <w:rPr>
          <w:sz w:val="22"/>
          <w:szCs w:val="22"/>
        </w:rPr>
        <w:t>Bayes Theorem</w:t>
      </w:r>
    </w:p>
    <w:p w14:paraId="22D09D6E" w14:textId="1F07B249" w:rsidR="002C119F" w:rsidRDefault="002A512D" w:rsidP="002C119F">
      <w:pPr>
        <w:rPr>
          <w:rFonts w:eastAsiaTheme="minorEastAsia"/>
          <w:iCs/>
          <w:sz w:val="20"/>
          <w:szCs w:val="20"/>
        </w:rPr>
      </w:pPr>
      <w:r>
        <w:rPr>
          <w:sz w:val="20"/>
          <w:szCs w:val="20"/>
        </w:rPr>
        <w:t xml:space="preserve">Suppose the prior information about </w:t>
      </w:r>
      <m:oMath>
        <m:r>
          <m:rPr>
            <m:sty m:val="b"/>
          </m:rPr>
          <w:rPr>
            <w:rFonts w:ascii="Cambria Math" w:hAnsi="Cambria Math"/>
            <w:sz w:val="20"/>
            <w:szCs w:val="20"/>
          </w:rPr>
          <m:t>θ</m:t>
        </m:r>
      </m:oMath>
      <w:r w:rsidRPr="002A512D">
        <w:rPr>
          <w:rFonts w:eastAsiaTheme="minorEastAsia"/>
          <w:iCs/>
          <w:sz w:val="20"/>
          <w:szCs w:val="20"/>
        </w:rPr>
        <w:t xml:space="preserve"> is </w:t>
      </w:r>
      <w:r>
        <w:rPr>
          <w:rFonts w:eastAsiaTheme="minorEastAsia"/>
          <w:iCs/>
          <w:sz w:val="20"/>
          <w:szCs w:val="20"/>
        </w:rPr>
        <w:t xml:space="preserve">represented by a probability density function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then Bayes theorem combines this information with </w:t>
      </w:r>
      <w:r w:rsidR="000172E5">
        <w:rPr>
          <w:rFonts w:eastAsiaTheme="minorEastAsia"/>
          <w:sz w:val="20"/>
          <w:szCs w:val="20"/>
        </w:rPr>
        <w:t xml:space="preserve">the information contained in the sample. The likelihood function for </w:t>
      </w:r>
      <w:r>
        <w:rPr>
          <w:rFonts w:eastAsiaTheme="minorEastAsia"/>
          <w:iCs/>
          <w:sz w:val="20"/>
          <w:szCs w:val="20"/>
        </w:rPr>
        <w:t xml:space="preserve"> </w:t>
      </w:r>
      <m:oMath>
        <m:r>
          <m:rPr>
            <m:sty m:val="b"/>
          </m:rPr>
          <w:rPr>
            <w:rFonts w:ascii="Cambria Math" w:hAnsi="Cambria Math"/>
            <w:sz w:val="20"/>
            <w:szCs w:val="20"/>
          </w:rPr>
          <m:t>θ</m:t>
        </m:r>
      </m:oMath>
      <w:r w:rsidR="000172E5">
        <w:rPr>
          <w:rFonts w:eastAsiaTheme="minorEastAsia"/>
          <w:iCs/>
          <w:sz w:val="20"/>
          <w:szCs w:val="20"/>
        </w:rPr>
        <w:t xml:space="preserve"> and </w:t>
      </w:r>
      <m:oMath>
        <m:r>
          <w:rPr>
            <w:rFonts w:ascii="Cambria Math" w:hAnsi="Cambria Math"/>
            <w:sz w:val="20"/>
            <w:szCs w:val="20"/>
          </w:rPr>
          <m:t>τ</m:t>
        </m:r>
      </m:oMath>
      <w:r w:rsidR="000172E5">
        <w:rPr>
          <w:rFonts w:eastAsiaTheme="minorEastAsia"/>
          <w:iCs/>
          <w:sz w:val="20"/>
          <w:szCs w:val="20"/>
        </w:rPr>
        <w:t xml:space="preserve"> is </w:t>
      </w:r>
    </w:p>
    <w:p w14:paraId="5124C224" w14:textId="77777777" w:rsidR="000172E5" w:rsidRDefault="000172E5" w:rsidP="002C119F">
      <w:pPr>
        <w:rPr>
          <w:rFonts w:eastAsiaTheme="minorEastAsia"/>
          <w:iCs/>
          <w:sz w:val="20"/>
          <w:szCs w:val="20"/>
        </w:rPr>
      </w:pPr>
    </w:p>
    <w:p w14:paraId="3DAD7A73" w14:textId="13D9F714" w:rsidR="000172E5" w:rsidRDefault="000172E5" w:rsidP="002C119F">
      <w:pPr>
        <w:rPr>
          <w:rFonts w:eastAsiaTheme="minorEastAsia"/>
          <w:iCs/>
          <w:sz w:val="20"/>
          <w:szCs w:val="20"/>
        </w:rPr>
      </w:pPr>
      <m:oMath>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s|</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m:t>
        </m:r>
        <m:sSup>
          <m:sSupPr>
            <m:ctrlPr>
              <w:rPr>
                <w:rFonts w:ascii="Cambria Math" w:eastAsiaTheme="minorEastAsia" w:hAnsi="Cambria Math"/>
                <w:i/>
                <w:iCs/>
                <w:sz w:val="20"/>
                <w:szCs w:val="20"/>
              </w:rPr>
            </m:ctrlPr>
          </m:sSupPr>
          <m:e>
            <m:r>
              <w:rPr>
                <w:rFonts w:ascii="Cambria Math"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func>
      </m:oMath>
      <w:r w:rsidR="00F70240">
        <w:rPr>
          <w:rFonts w:eastAsiaTheme="minorEastAsia"/>
          <w:iCs/>
          <w:sz w:val="20"/>
          <w:szCs w:val="20"/>
        </w:rPr>
        <w:t xml:space="preserve">     (2)</w:t>
      </w:r>
    </w:p>
    <w:p w14:paraId="07491B88" w14:textId="77777777" w:rsidR="00B204C7" w:rsidRDefault="00B204C7" w:rsidP="002C119F">
      <w:pPr>
        <w:rPr>
          <w:rFonts w:eastAsiaTheme="minorEastAsia"/>
          <w:iCs/>
          <w:sz w:val="20"/>
          <w:szCs w:val="20"/>
        </w:rPr>
      </w:pPr>
    </w:p>
    <w:p w14:paraId="75046101" w14:textId="31E48113" w:rsidR="002A512D" w:rsidRDefault="00B204C7" w:rsidP="002C119F">
      <w:pPr>
        <w:rPr>
          <w:rFonts w:eastAsiaTheme="minorEastAsia"/>
          <w:sz w:val="20"/>
          <w:szCs w:val="20"/>
        </w:rPr>
      </w:pPr>
      <w:proofErr w:type="gramStart"/>
      <w:r>
        <w:rPr>
          <w:rFonts w:eastAsiaTheme="minorEastAsia"/>
          <w:iCs/>
          <w:sz w:val="20"/>
          <w:szCs w:val="20"/>
        </w:rPr>
        <w:t>where</w:t>
      </w:r>
      <w:proofErr w:type="gramEnd"/>
      <w:r>
        <w:rPr>
          <w:rFonts w:eastAsiaTheme="minorEastAsia"/>
          <w:iCs/>
          <w:sz w:val="20"/>
          <w:szCs w:val="20"/>
        </w:rPr>
        <w:t xml:space="preserve">, as before,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 likelihood function is the inherent sample information about the parameters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 xml:space="preserve"> and is the conditional density function of the sample random variable</w:t>
      </w:r>
      <w:r w:rsidR="00F0156E">
        <w:rPr>
          <w:rFonts w:eastAsiaTheme="minorEastAsia"/>
          <w:sz w:val="20"/>
          <w:szCs w:val="20"/>
        </w:rPr>
        <w:t xml:space="preserve"> </w:t>
      </w:r>
      <m:oMath>
        <m:r>
          <m:rPr>
            <m:sty m:val="b"/>
          </m:rPr>
          <w:rPr>
            <w:rFonts w:ascii="Cambria Math" w:eastAsiaTheme="minorEastAsia" w:hAnsi="Cambria Math"/>
            <w:sz w:val="20"/>
            <w:szCs w:val="20"/>
          </w:rPr>
          <m:t>s</m:t>
        </m:r>
      </m:oMath>
      <w:r>
        <w:rPr>
          <w:rFonts w:eastAsiaTheme="minorEastAsia"/>
          <w:sz w:val="20"/>
          <w:szCs w:val="20"/>
        </w:rPr>
        <w:t xml:space="preserve"> given </w:t>
      </w:r>
      <m:oMath>
        <m:r>
          <m:rPr>
            <m:sty m:val="b"/>
          </m:rPr>
          <w:rPr>
            <w:rFonts w:ascii="Cambria Math" w:hAnsi="Cambria Math"/>
            <w:sz w:val="20"/>
            <w:szCs w:val="20"/>
          </w:rPr>
          <m:t>θ</m:t>
        </m:r>
      </m:oMath>
      <w:r w:rsidR="00F0156E">
        <w:rPr>
          <w:rFonts w:eastAsiaTheme="minorEastAsia"/>
          <w:sz w:val="20"/>
          <w:szCs w:val="20"/>
        </w:rPr>
        <w:t xml:space="preserve"> and </w:t>
      </w:r>
      <m:oMath>
        <m:r>
          <w:rPr>
            <w:rFonts w:ascii="Cambria Math" w:hAnsi="Cambria Math"/>
            <w:sz w:val="20"/>
            <w:szCs w:val="20"/>
          </w:rPr>
          <m:t>τ</m:t>
        </m:r>
      </m:oMath>
      <w:r w:rsidR="00F0156E">
        <w:rPr>
          <w:rFonts w:eastAsiaTheme="minorEastAsia"/>
          <w:sz w:val="20"/>
          <w:szCs w:val="20"/>
        </w:rPr>
        <w:t>.</w:t>
      </w:r>
    </w:p>
    <w:p w14:paraId="11DA4731" w14:textId="77777777" w:rsidR="00F0156E" w:rsidRDefault="00F0156E" w:rsidP="002C119F">
      <w:pPr>
        <w:rPr>
          <w:sz w:val="20"/>
          <w:szCs w:val="20"/>
        </w:rPr>
      </w:pPr>
    </w:p>
    <w:p w14:paraId="2E6BBF1F" w14:textId="337BE3E5" w:rsidR="00B204C7" w:rsidRDefault="00B204C7" w:rsidP="002C119F">
      <w:pPr>
        <w:rPr>
          <w:sz w:val="20"/>
          <w:szCs w:val="20"/>
        </w:rPr>
      </w:pPr>
      <w:r>
        <w:rPr>
          <w:sz w:val="20"/>
          <w:szCs w:val="20"/>
        </w:rPr>
        <w:t xml:space="preserve">Bayes theorem gives the conditional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sidR="007D6BA0">
        <w:rPr>
          <w:rFonts w:eastAsiaTheme="minorEastAsia"/>
          <w:sz w:val="20"/>
          <w:szCs w:val="20"/>
        </w:rPr>
        <w:t>,</w:t>
      </w:r>
      <w:r>
        <w:rPr>
          <w:sz w:val="20"/>
          <w:szCs w:val="20"/>
        </w:rPr>
        <w:t xml:space="preserve"> given the sample </w:t>
      </w:r>
      <m:oMath>
        <m:r>
          <m:rPr>
            <m:sty m:val="b"/>
          </m:rPr>
          <w:rPr>
            <w:rFonts w:ascii="Cambria Math" w:eastAsiaTheme="minorEastAsia" w:hAnsi="Cambria Math"/>
            <w:sz w:val="20"/>
            <w:szCs w:val="20"/>
          </w:rPr>
          <m:t>s</m:t>
        </m:r>
      </m:oMath>
      <w:r>
        <w:rPr>
          <w:rFonts w:eastAsiaTheme="minorEastAsia"/>
          <w:sz w:val="20"/>
          <w:szCs w:val="20"/>
        </w:rPr>
        <w:t>.</w:t>
      </w:r>
    </w:p>
    <w:p w14:paraId="5E8BF88F" w14:textId="77777777" w:rsidR="002A512D" w:rsidRDefault="002A512D" w:rsidP="002C119F">
      <w:pPr>
        <w:rPr>
          <w:sz w:val="20"/>
          <w:szCs w:val="20"/>
        </w:rPr>
      </w:pPr>
    </w:p>
    <w:p w14:paraId="27FE305B" w14:textId="67F9A524" w:rsidR="002A512D" w:rsidRDefault="007D6BA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s|</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m:t>
        </m:r>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(3)</w:t>
      </w:r>
    </w:p>
    <w:p w14:paraId="60EAD1DF" w14:textId="77777777" w:rsidR="007D6BA0" w:rsidRDefault="007D6BA0" w:rsidP="002C119F">
      <w:pPr>
        <w:rPr>
          <w:rFonts w:eastAsiaTheme="minorEastAsia"/>
          <w:sz w:val="20"/>
          <w:szCs w:val="20"/>
        </w:rPr>
      </w:pPr>
    </w:p>
    <w:p w14:paraId="41FDAD79" w14:textId="32BB4F26" w:rsidR="007D6BA0" w:rsidRDefault="0098513C" w:rsidP="002C119F">
      <w:pPr>
        <w:rPr>
          <w:sz w:val="20"/>
          <w:szCs w:val="20"/>
        </w:rPr>
      </w:pPr>
      <w:r>
        <w:rPr>
          <w:rFonts w:eastAsiaTheme="minorEastAsia"/>
          <w:sz w:val="20"/>
          <w:szCs w:val="20"/>
        </w:rPr>
        <w:t xml:space="preserve">The posterior density of the pair </w:t>
      </w:r>
      <m:oMath>
        <m:d>
          <m:dPr>
            <m:ctrlPr>
              <w:rPr>
                <w:rFonts w:ascii="Cambria Math" w:hAnsi="Cambria Math"/>
                <w:b/>
                <w:bCs/>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sz w:val="20"/>
          <w:szCs w:val="20"/>
        </w:rPr>
        <w:t xml:space="preserve"> is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Pr>
          <w:rFonts w:eastAsiaTheme="minorEastAsia"/>
          <w:sz w:val="20"/>
          <w:szCs w:val="20"/>
        </w:rPr>
        <w:t xml:space="preserve"> and </w:t>
      </w:r>
      <w:r w:rsidR="0079247B">
        <w:rPr>
          <w:rFonts w:eastAsiaTheme="minorEastAsia"/>
          <w:sz w:val="20"/>
          <w:szCs w:val="20"/>
        </w:rPr>
        <w:t xml:space="preserve">represents one’s knowledge of </w:t>
      </w:r>
      <m:oMath>
        <m:r>
          <m:rPr>
            <m:sty m:val="b"/>
          </m:rPr>
          <w:rPr>
            <w:rFonts w:ascii="Cambria Math" w:hAnsi="Cambria Math"/>
            <w:sz w:val="20"/>
            <w:szCs w:val="20"/>
          </w:rPr>
          <m:t>θ</m:t>
        </m:r>
      </m:oMath>
      <w:r w:rsidR="0079247B">
        <w:rPr>
          <w:rFonts w:eastAsiaTheme="minorEastAsia"/>
          <w:sz w:val="20"/>
          <w:szCs w:val="20"/>
        </w:rPr>
        <w:t xml:space="preserve"> and </w:t>
      </w:r>
      <m:oMath>
        <m:r>
          <w:rPr>
            <w:rFonts w:ascii="Cambria Math" w:hAnsi="Cambria Math"/>
            <w:sz w:val="20"/>
            <w:szCs w:val="20"/>
          </w:rPr>
          <m:t>τ</m:t>
        </m:r>
      </m:oMath>
      <w:r w:rsidR="0079247B">
        <w:rPr>
          <w:rFonts w:eastAsiaTheme="minorEastAsia"/>
          <w:sz w:val="20"/>
          <w:szCs w:val="20"/>
        </w:rPr>
        <w:t xml:space="preserve"> after observing the sample </w:t>
      </w:r>
      <m:oMath>
        <m:r>
          <m:rPr>
            <m:sty m:val="b"/>
          </m:rPr>
          <w:rPr>
            <w:rFonts w:ascii="Cambria Math" w:eastAsiaTheme="minorEastAsia" w:hAnsi="Cambria Math"/>
            <w:sz w:val="20"/>
            <w:szCs w:val="20"/>
          </w:rPr>
          <m:t>s</m:t>
        </m:r>
      </m:oMath>
      <w:r w:rsidR="0079247B">
        <w:rPr>
          <w:rFonts w:eastAsiaTheme="minorEastAsia"/>
          <w:sz w:val="20"/>
          <w:szCs w:val="20"/>
        </w:rPr>
        <w:t xml:space="preserve">. </w:t>
      </w:r>
      <w:r w:rsidR="00E12348">
        <w:rPr>
          <w:rFonts w:eastAsiaTheme="minorEastAsia"/>
          <w:sz w:val="20"/>
          <w:szCs w:val="20"/>
        </w:rPr>
        <w:t xml:space="preserve">Recall that the information about </w:t>
      </w:r>
      <w:r w:rsidR="00E12348">
        <w:rPr>
          <w:sz w:val="20"/>
          <w:szCs w:val="20"/>
        </w:rPr>
        <w:t xml:space="preserve">of </w:t>
      </w:r>
      <m:oMath>
        <m:r>
          <m:rPr>
            <m:sty m:val="b"/>
          </m:rPr>
          <w:rPr>
            <w:rFonts w:ascii="Cambria Math" w:hAnsi="Cambria Math"/>
            <w:sz w:val="20"/>
            <w:szCs w:val="20"/>
          </w:rPr>
          <m:t>θ</m:t>
        </m:r>
      </m:oMath>
      <w:r w:rsidR="00E12348">
        <w:rPr>
          <w:rFonts w:eastAsiaTheme="minorEastAsia"/>
          <w:sz w:val="20"/>
          <w:szCs w:val="20"/>
        </w:rPr>
        <w:t xml:space="preserve"> and </w:t>
      </w:r>
      <m:oMath>
        <m:r>
          <w:rPr>
            <w:rFonts w:ascii="Cambria Math" w:hAnsi="Cambria Math"/>
            <w:sz w:val="20"/>
            <w:szCs w:val="20"/>
          </w:rPr>
          <m:t>τ</m:t>
        </m:r>
      </m:oMath>
      <w:r w:rsidR="00E12348">
        <w:rPr>
          <w:rFonts w:eastAsiaTheme="minorEastAsia"/>
          <w:sz w:val="20"/>
          <w:szCs w:val="20"/>
        </w:rPr>
        <w:t xml:space="preserve">, before </w:t>
      </w:r>
      <m:oMath>
        <m:r>
          <m:rPr>
            <m:sty m:val="b"/>
          </m:rPr>
          <w:rPr>
            <w:rFonts w:ascii="Cambria Math" w:eastAsiaTheme="minorEastAsia" w:hAnsi="Cambria Math"/>
            <w:sz w:val="20"/>
            <w:szCs w:val="20"/>
          </w:rPr>
          <m:t>s</m:t>
        </m:r>
      </m:oMath>
      <w:r w:rsidR="00E12348">
        <w:rPr>
          <w:rFonts w:eastAsiaTheme="minorEastAsia"/>
          <w:sz w:val="20"/>
          <w:szCs w:val="20"/>
        </w:rPr>
        <w:t xml:space="preserve"> is observed is contained in the prior density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E12348">
        <w:rPr>
          <w:rFonts w:eastAsiaTheme="minorEastAsia"/>
          <w:sz w:val="20"/>
          <w:szCs w:val="20"/>
        </w:rPr>
        <w:t xml:space="preserve">. Note that the posterior density is denoted with the same symbol as the prior but with the conditional notation for </w:t>
      </w:r>
      <m:oMath>
        <m:r>
          <m:rPr>
            <m:sty m:val="b"/>
          </m:rPr>
          <w:rPr>
            <w:rFonts w:ascii="Cambria Math" w:eastAsiaTheme="minorEastAsia" w:hAnsi="Cambria Math"/>
            <w:sz w:val="20"/>
            <w:szCs w:val="20"/>
          </w:rPr>
          <m:t>s</m:t>
        </m:r>
      </m:oMath>
      <w:r w:rsidR="00E12348">
        <w:rPr>
          <w:rFonts w:eastAsiaTheme="minorEastAsia"/>
          <w:sz w:val="20"/>
          <w:szCs w:val="20"/>
        </w:rPr>
        <w:t xml:space="preserve"> as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sidR="00E12348">
        <w:rPr>
          <w:rFonts w:eastAsiaTheme="minorEastAsia"/>
          <w:sz w:val="20"/>
          <w:szCs w:val="20"/>
        </w:rPr>
        <w:t xml:space="preserve"> - this is just a notational convention which is adopted in the current text. </w:t>
      </w:r>
    </w:p>
    <w:p w14:paraId="41D569C1" w14:textId="0146B901" w:rsidR="002A512D" w:rsidRDefault="00E12348" w:rsidP="002C119F">
      <w:pPr>
        <w:rPr>
          <w:sz w:val="20"/>
          <w:szCs w:val="20"/>
        </w:rPr>
      </w:pPr>
      <w:r>
        <w:rPr>
          <w:sz w:val="20"/>
          <w:szCs w:val="20"/>
        </w:rPr>
        <w:t xml:space="preserve">One can rewrite the posterior density as </w:t>
      </w:r>
    </w:p>
    <w:p w14:paraId="413D94FF" w14:textId="77777777" w:rsidR="002A512D" w:rsidRDefault="002A512D" w:rsidP="002C119F">
      <w:pPr>
        <w:rPr>
          <w:sz w:val="20"/>
          <w:szCs w:val="20"/>
        </w:rPr>
      </w:pPr>
    </w:p>
    <w:p w14:paraId="6AD9623C" w14:textId="198D65B5" w:rsidR="00CA5BC0" w:rsidRDefault="00CA5BC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=K∙L</m:t>
        </m:r>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s</m:t>
            </m:r>
            <m:r>
              <m:rPr>
                <m:sty m:val="b"/>
              </m:rPr>
              <w:rPr>
                <w:rFonts w:ascii="Cambria Math" w:eastAsiaTheme="minorEastAsia" w:hAnsi="Cambria Math"/>
                <w:sz w:val="20"/>
                <w:szCs w:val="20"/>
              </w:rPr>
              <m:t>|</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(4)</w:t>
      </w:r>
    </w:p>
    <w:p w14:paraId="33CF0A4F" w14:textId="77777777" w:rsidR="00CA5BC0" w:rsidRDefault="00CA5BC0" w:rsidP="002C119F">
      <w:pPr>
        <w:rPr>
          <w:rFonts w:eastAsiaTheme="minorEastAsia"/>
          <w:sz w:val="20"/>
          <w:szCs w:val="20"/>
        </w:rPr>
      </w:pPr>
    </w:p>
    <w:p w14:paraId="7559D239" w14:textId="77777777" w:rsidR="00CA5BC0" w:rsidRDefault="00CA5BC0" w:rsidP="002C119F">
      <w:pPr>
        <w:rPr>
          <w:rFonts w:eastAsiaTheme="minorEastAsia"/>
          <w:sz w:val="20"/>
          <w:szCs w:val="20"/>
        </w:rPr>
      </w:pPr>
      <w:r>
        <w:rPr>
          <w:rFonts w:eastAsiaTheme="minorEastAsia"/>
          <w:sz w:val="20"/>
          <w:szCs w:val="20"/>
        </w:rPr>
        <w:t>where K is the normalizing constant and is given by</w:t>
      </w:r>
    </w:p>
    <w:p w14:paraId="44CCCEE0" w14:textId="77777777" w:rsidR="00CA5BC0" w:rsidRDefault="00CA5BC0" w:rsidP="002C119F">
      <w:pPr>
        <w:rPr>
          <w:rFonts w:eastAsiaTheme="minorEastAsia"/>
          <w:sz w:val="20"/>
          <w:szCs w:val="20"/>
        </w:rPr>
      </w:pPr>
    </w:p>
    <w:p w14:paraId="18198D1D" w14:textId="3606F611" w:rsidR="00CA5BC0" w:rsidRDefault="00CA5BC0" w:rsidP="002C119F">
      <w:pPr>
        <w:rPr>
          <w:sz w:val="20"/>
          <w:szCs w:val="20"/>
        </w:rPr>
      </w:pPr>
      <m:oMath>
        <m:r>
          <w:rPr>
            <w:rFonts w:ascii="Cambria Math" w:eastAsiaTheme="minorEastAsia" w:hAnsi="Cambria Math"/>
            <w:sz w:val="20"/>
            <w:szCs w:val="20"/>
          </w:rPr>
          <m:t>K=</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nary>
                  <m:naryPr>
                    <m:limLoc m:val="undOvr"/>
                    <m:ctrlPr>
                      <w:rPr>
                        <w:rFonts w:ascii="Cambria Math" w:eastAsiaTheme="minorEastAsia" w:hAnsi="Cambria Math"/>
                        <w:i/>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nary>
                      <m:naryPr>
                        <m:limLoc m:val="undOvr"/>
                        <m:ctrlPr>
                          <w:rPr>
                            <w:rFonts w:ascii="Cambria Math" w:eastAsiaTheme="minorEastAsia" w:hAnsi="Cambria Math"/>
                            <w:i/>
                            <w:sz w:val="20"/>
                            <w:szCs w:val="20"/>
                          </w:rPr>
                        </m:ctrlPr>
                      </m:naryPr>
                      <m:sub>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sub>
                      <m:sup/>
                      <m:e>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s</m:t>
                            </m:r>
                            <m:r>
                              <m:rPr>
                                <m:sty m:val="b"/>
                              </m:rPr>
                              <w:rPr>
                                <w:rFonts w:ascii="Cambria Math" w:eastAsiaTheme="minorEastAsia" w:hAnsi="Cambria Math"/>
                                <w:sz w:val="20"/>
                                <w:szCs w:val="20"/>
                              </w:rPr>
                              <m:t>|</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m:rPr>
                            <m:sty m:val="b"/>
                          </m:rPr>
                          <w:rPr>
                            <w:rFonts w:ascii="Cambria Math" w:hAnsi="Cambria Math"/>
                            <w:sz w:val="20"/>
                            <w:szCs w:val="20"/>
                          </w:rPr>
                          <m:t>θ</m:t>
                        </m:r>
                      </m:e>
                    </m:nary>
                    <m:r>
                      <w:rPr>
                        <w:rFonts w:ascii="Cambria Math" w:hAnsi="Cambria Math"/>
                        <w:sz w:val="20"/>
                        <w:szCs w:val="20"/>
                      </w:rPr>
                      <m:t>dτ</m:t>
                    </m:r>
                  </m:e>
                </m:nary>
              </m:e>
            </m:d>
          </m:e>
          <m:sup>
            <m:r>
              <w:rPr>
                <w:rFonts w:ascii="Cambria Math" w:eastAsiaTheme="minorEastAsia" w:hAnsi="Cambria Math"/>
                <w:sz w:val="20"/>
                <w:szCs w:val="20"/>
              </w:rPr>
              <m:t>-1</m:t>
            </m:r>
          </m:sup>
        </m:sSup>
      </m:oMath>
      <w:r>
        <w:rPr>
          <w:rFonts w:eastAsiaTheme="minorEastAsia"/>
          <w:sz w:val="20"/>
          <w:szCs w:val="20"/>
        </w:rPr>
        <w:t xml:space="preserve"> </w:t>
      </w:r>
      <w:r w:rsidR="00F534E7">
        <w:rPr>
          <w:rFonts w:eastAsiaTheme="minorEastAsia"/>
          <w:sz w:val="20"/>
          <w:szCs w:val="20"/>
        </w:rPr>
        <w:t xml:space="preserve">which is the marginal probability density of </w:t>
      </w:r>
      <m:oMath>
        <m:r>
          <m:rPr>
            <m:sty m:val="b"/>
          </m:rPr>
          <w:rPr>
            <w:rFonts w:ascii="Cambria Math" w:eastAsiaTheme="minorEastAsia" w:hAnsi="Cambria Math"/>
            <w:sz w:val="20"/>
            <w:szCs w:val="20"/>
          </w:rPr>
          <m:t>y</m:t>
        </m:r>
      </m:oMath>
      <w:r w:rsidR="00F534E7">
        <w:rPr>
          <w:rFonts w:eastAsiaTheme="minorEastAsia"/>
          <w:sz w:val="20"/>
          <w:szCs w:val="20"/>
        </w:rPr>
        <w:t>.</w:t>
      </w:r>
    </w:p>
    <w:p w14:paraId="2BC60836" w14:textId="77777777" w:rsidR="002A512D" w:rsidRDefault="002A512D" w:rsidP="002C119F">
      <w:pPr>
        <w:rPr>
          <w:sz w:val="20"/>
          <w:szCs w:val="20"/>
        </w:rPr>
      </w:pPr>
    </w:p>
    <w:p w14:paraId="69A37EC4" w14:textId="57501FAA" w:rsidR="00F534E7" w:rsidRDefault="00F534E7" w:rsidP="002C119F">
      <w:pPr>
        <w:rPr>
          <w:rFonts w:eastAsiaTheme="minorEastAsia"/>
          <w:sz w:val="20"/>
          <w:szCs w:val="20"/>
        </w:rPr>
      </w:pPr>
      <w:r>
        <w:rPr>
          <w:sz w:val="20"/>
          <w:szCs w:val="20"/>
        </w:rPr>
        <w:t xml:space="preserve">Next, we will find the posterior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w:t>
      </w:r>
    </w:p>
    <w:p w14:paraId="44241AFB" w14:textId="77777777" w:rsidR="00EA78C3" w:rsidRDefault="00EA78C3" w:rsidP="002C119F">
      <w:pPr>
        <w:rPr>
          <w:rFonts w:eastAsiaTheme="minorEastAsia"/>
          <w:sz w:val="20"/>
          <w:szCs w:val="20"/>
        </w:rPr>
      </w:pPr>
    </w:p>
    <w:p w14:paraId="6F731381" w14:textId="7D1F4B30" w:rsidR="00EA78C3" w:rsidRDefault="00EA78C3" w:rsidP="00EA78C3">
      <w:pPr>
        <w:pStyle w:val="Heading3"/>
        <w:spacing w:before="0" w:after="0"/>
        <w:rPr>
          <w:sz w:val="22"/>
          <w:szCs w:val="22"/>
        </w:rPr>
      </w:pPr>
      <w:r>
        <w:rPr>
          <w:sz w:val="22"/>
          <w:szCs w:val="22"/>
        </w:rPr>
        <w:t>Prior Information</w:t>
      </w:r>
    </w:p>
    <w:p w14:paraId="08ED6D77" w14:textId="0D969800" w:rsidR="00EA78C3" w:rsidRDefault="003C0FBF" w:rsidP="002C119F">
      <w:pPr>
        <w:rPr>
          <w:rFonts w:eastAsiaTheme="minorEastAsia"/>
          <w:iCs/>
          <w:sz w:val="20"/>
          <w:szCs w:val="20"/>
        </w:rPr>
      </w:pPr>
      <w:r>
        <w:rPr>
          <w:sz w:val="20"/>
          <w:szCs w:val="20"/>
        </w:rPr>
        <w:t xml:space="preserve">The prior information about the parameters </w:t>
      </w:r>
      <m:oMath>
        <m:r>
          <m:rPr>
            <m:sty m:val="b"/>
          </m:rPr>
          <w:rPr>
            <w:rFonts w:ascii="Cambria Math" w:hAnsi="Cambria Math"/>
            <w:sz w:val="20"/>
            <w:szCs w:val="20"/>
          </w:rPr>
          <m:t>θ</m:t>
        </m:r>
      </m:oMath>
      <w:r>
        <w:rPr>
          <w:sz w:val="20"/>
          <w:szCs w:val="20"/>
        </w:rPr>
        <w:t xml:space="preserve"> and </w:t>
      </w:r>
      <m:oMath>
        <m:r>
          <w:rPr>
            <w:rFonts w:ascii="Cambria Math" w:hAnsi="Cambria Math"/>
            <w:sz w:val="20"/>
            <w:szCs w:val="20"/>
          </w:rPr>
          <m:t>τ</m:t>
        </m:r>
      </m:oMath>
      <w:r>
        <w:rPr>
          <w:sz w:val="20"/>
          <w:szCs w:val="20"/>
        </w:rPr>
        <w:t xml:space="preserve"> is given in two ways. </w:t>
      </w:r>
      <w:r w:rsidR="00BC6D68">
        <w:rPr>
          <w:sz w:val="20"/>
          <w:szCs w:val="20"/>
        </w:rPr>
        <w:t xml:space="preserve">The first is when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BC6D68">
        <w:rPr>
          <w:rFonts w:eastAsiaTheme="minorEastAsia"/>
          <w:iCs/>
          <w:sz w:val="20"/>
          <w:szCs w:val="20"/>
        </w:rPr>
        <w:t xml:space="preserve"> is a normal-gamma prior density, namely,</w:t>
      </w:r>
    </w:p>
    <w:p w14:paraId="13F42B49" w14:textId="3700F6FA" w:rsidR="00BC6D68" w:rsidRDefault="00BC6D68"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(5)</w:t>
      </w:r>
    </w:p>
    <w:p w14:paraId="646172EB" w14:textId="77777777" w:rsidR="00BC6D68" w:rsidRDefault="00BC6D68" w:rsidP="002C119F">
      <w:pPr>
        <w:rPr>
          <w:rFonts w:eastAsiaTheme="minorEastAsia"/>
          <w:sz w:val="20"/>
          <w:szCs w:val="20"/>
        </w:rPr>
      </w:pPr>
    </w:p>
    <w:p w14:paraId="6F0269AC" w14:textId="641FE73F" w:rsidR="00BC6D68" w:rsidRDefault="00BC6D68" w:rsidP="002C119F">
      <w:pPr>
        <w:rPr>
          <w:rFonts w:eastAsiaTheme="minorEastAsia"/>
          <w:sz w:val="20"/>
          <w:szCs w:val="20"/>
        </w:rPr>
      </w:pPr>
      <w:proofErr w:type="gramStart"/>
      <w:r>
        <w:rPr>
          <w:rFonts w:eastAsiaTheme="minorEastAsia"/>
          <w:sz w:val="20"/>
          <w:szCs w:val="20"/>
        </w:rPr>
        <w:t>where</w:t>
      </w:r>
      <w:proofErr w:type="gramEnd"/>
      <w:r>
        <w:rPr>
          <w:rFonts w:eastAsiaTheme="minorEastAsia"/>
          <w:sz w:val="20"/>
          <w:szCs w:val="20"/>
        </w:rPr>
        <w:t xml:space="preserve"> </w:t>
      </w:r>
    </w:p>
    <w:p w14:paraId="17CB92AE" w14:textId="77777777" w:rsidR="004B1116" w:rsidRDefault="004B1116" w:rsidP="002C119F">
      <w:pPr>
        <w:rPr>
          <w:rFonts w:eastAsiaTheme="minorEastAsia"/>
          <w:sz w:val="20"/>
          <w:szCs w:val="20"/>
        </w:rPr>
      </w:pPr>
    </w:p>
    <w:p w14:paraId="215D8051" w14:textId="5BC5A76A" w:rsidR="004B1116"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eastAsiaTheme="minorEastAsia"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p</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τ</m:t>
                </m:r>
              </m:num>
              <m:den>
                <m:r>
                  <w:rPr>
                    <w:rFonts w:ascii="Cambria Math" w:eastAsiaTheme="minorEastAsia" w:hAnsi="Cambria Math"/>
                    <w:sz w:val="20"/>
                    <w:szCs w:val="20"/>
                  </w:rPr>
                  <m:t>2</m:t>
                </m:r>
              </m:den>
            </m:f>
          </m:e>
        </m:func>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oMath>
      <w:r w:rsidR="004B1116">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sidR="004B1116">
        <w:rPr>
          <w:rFonts w:eastAsiaTheme="minorEastAsia"/>
          <w:sz w:val="20"/>
          <w:szCs w:val="20"/>
        </w:rPr>
        <w:t xml:space="preserve">       (6)</w:t>
      </w:r>
    </w:p>
    <w:p w14:paraId="365B9D19" w14:textId="77777777" w:rsidR="004B1116" w:rsidRDefault="004B1116" w:rsidP="002C119F">
      <w:pPr>
        <w:rPr>
          <w:rFonts w:eastAsiaTheme="minorEastAsia"/>
          <w:sz w:val="20"/>
          <w:szCs w:val="20"/>
        </w:rPr>
      </w:pPr>
    </w:p>
    <w:p w14:paraId="56BC1927" w14:textId="140BA3A1" w:rsidR="004B1116" w:rsidRDefault="004B1116" w:rsidP="002C119F">
      <w:pPr>
        <w:rPr>
          <w:rFonts w:eastAsiaTheme="minorEastAsia"/>
          <w:iCs/>
          <w:sz w:val="20"/>
          <w:szCs w:val="20"/>
        </w:rPr>
      </w:pPr>
      <w:r>
        <w:rPr>
          <w:rFonts w:eastAsiaTheme="minorEastAsia"/>
          <w:sz w:val="20"/>
          <w:szCs w:val="20"/>
        </w:rPr>
        <w:t xml:space="preserve">and </w:t>
      </w:r>
      <m:oMath>
        <m:r>
          <m:rPr>
            <m:sty m:val="b"/>
          </m:rPr>
          <w:rPr>
            <w:rFonts w:ascii="Cambria Math" w:hAnsi="Cambria Math"/>
            <w:sz w:val="20"/>
            <w:szCs w:val="20"/>
          </w:rPr>
          <m:t>μ</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 element vector</w:t>
      </w:r>
      <w:r w:rsidR="00BC52C0">
        <w:rPr>
          <w:rFonts w:eastAsiaTheme="minorEastAsia"/>
          <w:sz w:val="20"/>
          <w:szCs w:val="20"/>
        </w:rPr>
        <w:t xml:space="preserve"> and </w:t>
      </w:r>
      <m:oMath>
        <m:r>
          <m:rPr>
            <m:sty m:val="b"/>
          </m:rPr>
          <w:rPr>
            <w:rFonts w:ascii="Cambria Math" w:eastAsiaTheme="minorEastAsia" w:hAnsi="Cambria Math"/>
            <w:sz w:val="20"/>
            <w:szCs w:val="20"/>
          </w:rPr>
          <m:t>P</m:t>
        </m:r>
      </m:oMath>
      <w:r w:rsidR="00BC52C0">
        <w:rPr>
          <w:rFonts w:eastAsiaTheme="minorEastAsia"/>
          <w:sz w:val="20"/>
          <w:szCs w:val="20"/>
        </w:rPr>
        <w:t xml:space="preserve"> is a known </w:t>
      </w:r>
      <m:oMath>
        <m:r>
          <w:rPr>
            <w:rFonts w:ascii="Cambria Math" w:eastAsiaTheme="minorEastAsia" w:hAnsi="Cambria Math"/>
            <w:sz w:val="20"/>
            <w:szCs w:val="20"/>
          </w:rPr>
          <m:t>p×p</m:t>
        </m:r>
      </m:oMath>
      <w:r w:rsidR="00BC52C0">
        <w:rPr>
          <w:rFonts w:eastAsiaTheme="minorEastAsia"/>
          <w:sz w:val="20"/>
          <w:szCs w:val="20"/>
        </w:rPr>
        <w:t xml:space="preserve"> positive definite matrix. Thus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oMath>
      <w:r w:rsidR="00BC52C0">
        <w:rPr>
          <w:rFonts w:eastAsiaTheme="minorEastAsia"/>
          <w:iCs/>
          <w:sz w:val="20"/>
          <w:szCs w:val="20"/>
        </w:rPr>
        <w:t xml:space="preserve"> is the conditional density </w:t>
      </w:r>
      <w:r w:rsidR="00B46F32">
        <w:rPr>
          <w:rFonts w:eastAsiaTheme="minorEastAsia"/>
          <w:iCs/>
          <w:sz w:val="20"/>
          <w:szCs w:val="20"/>
        </w:rPr>
        <w:t xml:space="preserve">of </w:t>
      </w:r>
      <m:oMath>
        <m:r>
          <m:rPr>
            <m:sty m:val="b"/>
          </m:rPr>
          <w:rPr>
            <w:rFonts w:ascii="Cambria Math" w:hAnsi="Cambria Math"/>
            <w:sz w:val="20"/>
            <w:szCs w:val="20"/>
          </w:rPr>
          <m:t>θ</m:t>
        </m:r>
      </m:oMath>
      <w:r w:rsidR="00B46F32" w:rsidRPr="00B46F32">
        <w:rPr>
          <w:rFonts w:eastAsiaTheme="minorEastAsia"/>
          <w:iCs/>
          <w:sz w:val="20"/>
          <w:szCs w:val="20"/>
        </w:rPr>
        <w:t xml:space="preserve"> given</w:t>
      </w:r>
      <w:r w:rsidR="00B46F32">
        <w:rPr>
          <w:rFonts w:eastAsiaTheme="minorEastAsia"/>
          <w:iCs/>
          <w:sz w:val="20"/>
          <w:szCs w:val="20"/>
        </w:rPr>
        <w:t xml:space="preserve"> </w:t>
      </w:r>
      <m:oMath>
        <m:r>
          <w:rPr>
            <w:rFonts w:ascii="Cambria Math" w:hAnsi="Cambria Math"/>
            <w:sz w:val="20"/>
            <w:szCs w:val="20"/>
          </w:rPr>
          <m:t>τ</m:t>
        </m:r>
      </m:oMath>
      <w:r w:rsidR="00B46F32">
        <w:rPr>
          <w:rFonts w:eastAsiaTheme="minorEastAsia"/>
          <w:iCs/>
          <w:sz w:val="20"/>
          <w:szCs w:val="20"/>
        </w:rPr>
        <w:t xml:space="preserve"> and it is normal with mean vector </w:t>
      </w:r>
      <m:oMath>
        <m:r>
          <m:rPr>
            <m:sty m:val="b"/>
          </m:rPr>
          <w:rPr>
            <w:rFonts w:ascii="Cambria Math" w:hAnsi="Cambria Math"/>
            <w:sz w:val="20"/>
            <w:szCs w:val="20"/>
          </w:rPr>
          <m:t>μ</m:t>
        </m:r>
      </m:oMath>
      <w:r w:rsidR="00B46F32">
        <w:rPr>
          <w:rFonts w:eastAsiaTheme="minorEastAsia"/>
          <w:iCs/>
          <w:sz w:val="20"/>
          <w:szCs w:val="20"/>
        </w:rPr>
        <w:t xml:space="preserve"> and precision matrix </w:t>
      </w:r>
      <m:oMath>
        <m:r>
          <w:rPr>
            <w:rFonts w:ascii="Cambria Math" w:hAnsi="Cambria Math"/>
            <w:sz w:val="20"/>
            <w:szCs w:val="20"/>
          </w:rPr>
          <m:t>τ</m:t>
        </m:r>
        <m:r>
          <m:rPr>
            <m:sty m:val="b"/>
          </m:rPr>
          <w:rPr>
            <w:rFonts w:ascii="Cambria Math" w:eastAsiaTheme="minorEastAsia" w:hAnsi="Cambria Math"/>
            <w:sz w:val="20"/>
            <w:szCs w:val="20"/>
          </w:rPr>
          <m:t>P</m:t>
        </m:r>
      </m:oMath>
      <w:r w:rsidR="00B46F32">
        <w:rPr>
          <w:rFonts w:eastAsiaTheme="minorEastAsia"/>
          <w:iCs/>
          <w:sz w:val="20"/>
          <w:szCs w:val="20"/>
        </w:rPr>
        <w:t>.</w:t>
      </w:r>
    </w:p>
    <w:p w14:paraId="62809ED4" w14:textId="77777777" w:rsidR="00B46F32" w:rsidRDefault="00B46F32" w:rsidP="002C119F">
      <w:pPr>
        <w:rPr>
          <w:rFonts w:eastAsiaTheme="minorEastAsia"/>
          <w:iCs/>
          <w:sz w:val="20"/>
          <w:szCs w:val="20"/>
        </w:rPr>
      </w:pPr>
    </w:p>
    <w:p w14:paraId="4ACBF0F3" w14:textId="592C8A8C" w:rsidR="00B46F32" w:rsidRDefault="00B46F32" w:rsidP="002C119F">
      <w:pPr>
        <w:rPr>
          <w:rFonts w:eastAsiaTheme="minorEastAsia"/>
          <w:iCs/>
          <w:sz w:val="20"/>
          <w:szCs w:val="20"/>
        </w:rPr>
      </w:pPr>
      <w:r>
        <w:rPr>
          <w:rFonts w:eastAsiaTheme="minorEastAsia"/>
          <w:iCs/>
          <w:sz w:val="20"/>
          <w:szCs w:val="20"/>
        </w:rPr>
        <w:t xml:space="preserve">The marginal prior density of </w:t>
      </w:r>
      <m:oMath>
        <m:r>
          <w:rPr>
            <w:rFonts w:ascii="Cambria Math" w:hAnsi="Cambria Math"/>
            <w:sz w:val="20"/>
            <w:szCs w:val="20"/>
          </w:rPr>
          <m:t>τ</m:t>
        </m:r>
      </m:oMath>
      <w:r w:rsidR="005A37A0">
        <w:rPr>
          <w:rFonts w:eastAsiaTheme="minorEastAsia"/>
          <w:iCs/>
          <w:sz w:val="20"/>
          <w:szCs w:val="20"/>
        </w:rPr>
        <w:t xml:space="preserve"> is Gamma with parameters </w:t>
      </w:r>
      <m:oMath>
        <m:r>
          <w:rPr>
            <w:rFonts w:ascii="Cambria Math" w:eastAsiaTheme="minorEastAsia" w:hAnsi="Cambria Math"/>
            <w:sz w:val="20"/>
            <w:szCs w:val="20"/>
          </w:rPr>
          <m:t>α&gt;0</m:t>
        </m:r>
      </m:oMath>
      <w:r w:rsidR="005A37A0">
        <w:rPr>
          <w:rFonts w:eastAsiaTheme="minorEastAsia"/>
          <w:iCs/>
          <w:sz w:val="20"/>
          <w:szCs w:val="20"/>
        </w:rPr>
        <w:t xml:space="preserve"> and </w:t>
      </w:r>
      <m:oMath>
        <m:r>
          <w:rPr>
            <w:rFonts w:ascii="Cambria Math" w:eastAsiaTheme="minorEastAsia" w:hAnsi="Cambria Math"/>
            <w:sz w:val="20"/>
            <w:szCs w:val="20"/>
          </w:rPr>
          <m:t>β&gt;0</m:t>
        </m:r>
      </m:oMath>
    </w:p>
    <w:p w14:paraId="0E45BC7B" w14:textId="77777777" w:rsidR="003C392E" w:rsidRDefault="003C392E" w:rsidP="002C119F">
      <w:pPr>
        <w:rPr>
          <w:rFonts w:eastAsiaTheme="minorEastAsia"/>
          <w:iCs/>
          <w:sz w:val="20"/>
          <w:szCs w:val="20"/>
        </w:rPr>
      </w:pPr>
    </w:p>
    <w:p w14:paraId="0C538608" w14:textId="767064D8" w:rsidR="003C392E"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hAnsi="Cambria Math"/>
                <w:sz w:val="20"/>
                <w:szCs w:val="20"/>
              </w:rPr>
              <m:t>τ</m:t>
            </m:r>
          </m:e>
          <m:sup>
            <m:r>
              <w:rPr>
                <w:rFonts w:ascii="Cambria Math" w:eastAsiaTheme="minorEastAsia" w:hAnsi="Cambria Math"/>
                <w:sz w:val="20"/>
                <w:szCs w:val="20"/>
              </w:rPr>
              <m:t>α-1</m:t>
            </m:r>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r>
                  <w:rPr>
                    <w:rFonts w:ascii="Cambria Math" w:hAnsi="Cambria Math"/>
                    <w:sz w:val="20"/>
                    <w:szCs w:val="20"/>
                  </w:rPr>
                  <m:t>τ</m:t>
                </m:r>
                <m:r>
                  <w:rPr>
                    <w:rFonts w:ascii="Cambria Math" w:eastAsiaTheme="minorEastAsia" w:hAnsi="Cambria Math"/>
                    <w:sz w:val="20"/>
                    <w:szCs w:val="20"/>
                  </w:rPr>
                  <m:t>β</m:t>
                </m:r>
              </m:e>
            </m:d>
          </m:e>
        </m:func>
      </m:oMath>
      <w:r w:rsidR="003C392E">
        <w:rPr>
          <w:rFonts w:eastAsiaTheme="minorEastAsia"/>
          <w:iCs/>
          <w:sz w:val="20"/>
          <w:szCs w:val="20"/>
        </w:rPr>
        <w:t xml:space="preserve">,  </w:t>
      </w:r>
      <m:oMath>
        <m:r>
          <w:rPr>
            <w:rFonts w:ascii="Cambria Math" w:hAnsi="Cambria Math"/>
            <w:sz w:val="20"/>
            <w:szCs w:val="20"/>
          </w:rPr>
          <m:t>τ&gt;0</m:t>
        </m:r>
      </m:oMath>
      <w:r w:rsidR="003C392E">
        <w:rPr>
          <w:rFonts w:eastAsiaTheme="minorEastAsia"/>
          <w:sz w:val="20"/>
          <w:szCs w:val="20"/>
        </w:rPr>
        <w:t xml:space="preserve">      (7)</w:t>
      </w:r>
    </w:p>
    <w:p w14:paraId="11E69534" w14:textId="77777777" w:rsidR="003C392E" w:rsidRDefault="003C392E" w:rsidP="002C119F">
      <w:pPr>
        <w:rPr>
          <w:rFonts w:eastAsiaTheme="minorEastAsia"/>
          <w:sz w:val="20"/>
          <w:szCs w:val="20"/>
        </w:rPr>
      </w:pPr>
    </w:p>
    <w:p w14:paraId="712D0C3D" w14:textId="39E07720" w:rsidR="003C392E" w:rsidRDefault="003C392E" w:rsidP="002C119F">
      <w:pPr>
        <w:rPr>
          <w:rFonts w:eastAsiaTheme="minorEastAsia"/>
          <w:sz w:val="20"/>
          <w:szCs w:val="20"/>
        </w:rPr>
      </w:pPr>
      <w:r>
        <w:rPr>
          <w:rFonts w:eastAsiaTheme="minorEastAsia"/>
          <w:sz w:val="20"/>
          <w:szCs w:val="20"/>
        </w:rPr>
        <w:t xml:space="preserve">We can construct the marginal prior density of </w:t>
      </w:r>
      <m:oMath>
        <m:r>
          <m:rPr>
            <m:sty m:val="b"/>
          </m:rPr>
          <w:rPr>
            <w:rFonts w:ascii="Cambria Math" w:hAnsi="Cambria Math"/>
            <w:sz w:val="20"/>
            <w:szCs w:val="20"/>
          </w:rPr>
          <m:t>θ</m:t>
        </m:r>
      </m:oMath>
      <w:r>
        <w:rPr>
          <w:rFonts w:eastAsiaTheme="minorEastAsia"/>
          <w:sz w:val="20"/>
          <w:szCs w:val="20"/>
        </w:rPr>
        <w:t xml:space="preserve"> as </w:t>
      </w:r>
    </w:p>
    <w:p w14:paraId="00C20B0B" w14:textId="77777777" w:rsidR="003C392E" w:rsidRDefault="003C392E" w:rsidP="002C119F">
      <w:pPr>
        <w:rPr>
          <w:rFonts w:eastAsiaTheme="minorEastAsia"/>
          <w:sz w:val="20"/>
          <w:szCs w:val="20"/>
        </w:rPr>
      </w:pPr>
    </w:p>
    <w:p w14:paraId="22778F70" w14:textId="65EFA866" w:rsidR="003C392E" w:rsidRDefault="00000000" w:rsidP="002C119F">
      <w:pPr>
        <w:rPr>
          <w:rFonts w:eastAsiaTheme="minorEastAsia"/>
          <w:iCs/>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θ</m:t>
            </m:r>
          </m:e>
        </m:d>
        <m:r>
          <w:rPr>
            <w:rFonts w:ascii="Cambria Math" w:eastAsiaTheme="minorEastAsia" w:hAnsi="Cambria Math"/>
            <w:sz w:val="20"/>
            <w:szCs w:val="20"/>
          </w:rPr>
          <m:t xml:space="preserve"> ∝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w:rPr>
                <w:rFonts w:ascii="Cambria Math" w:hAnsi="Cambria Math"/>
                <w:sz w:val="20"/>
                <w:szCs w:val="20"/>
              </w:rPr>
              <m:t>τ</m:t>
            </m:r>
          </m:e>
        </m:nary>
      </m:oMath>
      <w:r w:rsidR="00DA2D44">
        <w:rPr>
          <w:rFonts w:eastAsiaTheme="minorEastAsia"/>
          <w:iCs/>
          <w:sz w:val="20"/>
          <w:szCs w:val="20"/>
        </w:rPr>
        <w:t xml:space="preserve"> </w:t>
      </w:r>
    </w:p>
    <w:p w14:paraId="7494A31B" w14:textId="151B41B5" w:rsidR="00DA2D44" w:rsidRDefault="00DA2D44"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 xml:space="preserve">∝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sSup>
              <m:sSupPr>
                <m:ctrlPr>
                  <w:rPr>
                    <w:rFonts w:ascii="Cambria Math" w:eastAsiaTheme="minorEastAsia" w:hAnsi="Cambria Math"/>
                    <w:i/>
                    <w:iCs/>
                    <w:sz w:val="20"/>
                    <w:szCs w:val="20"/>
                  </w:rPr>
                </m:ctrlPr>
              </m:sSupPr>
              <m:e>
                <m:r>
                  <w:rPr>
                    <w:rFonts w:ascii="Cambria Math" w:hAnsi="Cambria Math"/>
                    <w:sz w:val="20"/>
                    <w:szCs w:val="20"/>
                  </w:rPr>
                  <m:t>τ</m:t>
                </m:r>
              </m:e>
              <m:sup>
                <m:d>
                  <m:dPr>
                    <m:ctrlPr>
                      <w:rPr>
                        <w:rFonts w:ascii="Cambria Math" w:eastAsiaTheme="minorEastAsia" w:hAnsi="Cambria Math"/>
                        <w:i/>
                        <w:iCs/>
                        <w:sz w:val="20"/>
                        <w:szCs w:val="20"/>
                      </w:rPr>
                    </m:ctrlPr>
                  </m:dPr>
                  <m:e>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e>
                </m:d>
                <m:r>
                  <w:rPr>
                    <w:rFonts w:ascii="Cambria Math" w:eastAsiaTheme="minorEastAsia" w:hAnsi="Cambria Math"/>
                    <w:sz w:val="20"/>
                    <w:szCs w:val="20"/>
                  </w:rPr>
                  <m:t>-1</m:t>
                </m:r>
              </m:sup>
            </m:sSup>
          </m:e>
        </m:nary>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d>
            <m:r>
              <w:rPr>
                <w:rFonts w:ascii="Cambria Math" w:eastAsiaTheme="minorEastAsia" w:hAnsi="Cambria Math"/>
                <w:sz w:val="20"/>
                <w:szCs w:val="20"/>
              </w:rPr>
              <m:t>d</m:t>
            </m:r>
            <m:r>
              <w:rPr>
                <w:rFonts w:ascii="Cambria Math" w:hAnsi="Cambria Math"/>
                <w:sz w:val="20"/>
                <w:szCs w:val="20"/>
              </w:rPr>
              <m:t>τ</m:t>
            </m:r>
          </m:e>
        </m:func>
      </m:oMath>
    </w:p>
    <w:p w14:paraId="12E9119C" w14:textId="540E0C5B" w:rsidR="00BF1ECD" w:rsidRDefault="006C3DC5"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m:t>
        </m:r>
      </m:oMath>
      <w:r>
        <w:rPr>
          <w:rFonts w:eastAsiaTheme="minorEastAsia"/>
          <w:iCs/>
          <w:sz w:val="20"/>
          <w:szCs w:val="20"/>
        </w:rPr>
        <w:t xml:space="preserve">  </w:t>
      </w:r>
      <m:oMath>
        <m:sSup>
          <m:sSupPr>
            <m:ctrlPr>
              <w:rPr>
                <w:rFonts w:ascii="Cambria Math" w:eastAsiaTheme="minorEastAsia" w:hAnsi="Cambria Math"/>
                <w:i/>
                <w:iCs/>
                <w:sz w:val="20"/>
                <w:szCs w:val="20"/>
              </w:rPr>
            </m:ctrlPr>
          </m:sSupPr>
          <m:e>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sup>
            <m:r>
              <w:rPr>
                <w:rFonts w:ascii="Cambria Math" w:eastAsiaTheme="minorEastAsia" w:hAnsi="Cambria Math"/>
                <w:sz w:val="20"/>
                <w:szCs w:val="20"/>
              </w:rPr>
              <m:t>-</m:t>
            </m:r>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sup>
        </m:sSup>
      </m:oMath>
      <w:r>
        <w:rPr>
          <w:rFonts w:eastAsiaTheme="minorEastAsia"/>
          <w:iCs/>
          <w:sz w:val="20"/>
          <w:szCs w:val="20"/>
        </w:rPr>
        <w:t xml:space="preserve"> </w:t>
      </w:r>
      <w:r w:rsidR="000C0C92">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oMath>
      <w:r w:rsidR="000C0C92" w:rsidRPr="000C0C92">
        <w:rPr>
          <w:rFonts w:eastAsiaTheme="minorEastAsia"/>
          <w:iCs/>
          <w:sz w:val="20"/>
          <w:szCs w:val="20"/>
        </w:rPr>
        <w:t xml:space="preserve">                (8)</w:t>
      </w:r>
    </w:p>
    <w:p w14:paraId="59C9BEFE" w14:textId="77777777" w:rsidR="00DA2D44" w:rsidRPr="00B46F32" w:rsidRDefault="00DA2D44" w:rsidP="002C119F">
      <w:pPr>
        <w:rPr>
          <w:sz w:val="20"/>
          <w:szCs w:val="20"/>
        </w:rPr>
      </w:pPr>
    </w:p>
    <w:p w14:paraId="44D8556A" w14:textId="30C4FF62" w:rsidR="00F534E7" w:rsidRDefault="00B22521" w:rsidP="002C119F">
      <w:pPr>
        <w:rPr>
          <w:sz w:val="20"/>
          <w:szCs w:val="20"/>
        </w:rPr>
      </w:pPr>
      <w:r>
        <w:rPr>
          <w:sz w:val="20"/>
          <w:szCs w:val="20"/>
        </w:rPr>
        <w:t>which is a Student t density</w:t>
      </w:r>
      <w:r w:rsidR="00876375">
        <w:rPr>
          <w:sz w:val="20"/>
          <w:szCs w:val="20"/>
        </w:rPr>
        <w:t xml:space="preserve"> with </w:t>
      </w:r>
      <m:oMath>
        <m:r>
          <w:rPr>
            <w:rFonts w:ascii="Cambria Math" w:eastAsiaTheme="minorEastAsia" w:hAnsi="Cambria Math"/>
            <w:sz w:val="20"/>
            <w:szCs w:val="20"/>
          </w:rPr>
          <m:t>2α</m:t>
        </m:r>
      </m:oMath>
      <w:r w:rsidR="00876375">
        <w:rPr>
          <w:sz w:val="20"/>
          <w:szCs w:val="20"/>
        </w:rPr>
        <w:t xml:space="preserve"> degrees of freedom.</w:t>
      </w:r>
    </w:p>
    <w:p w14:paraId="1FEF48A0" w14:textId="77777777" w:rsidR="001F1A7F" w:rsidRDefault="001F1A7F" w:rsidP="002C119F">
      <w:pPr>
        <w:rPr>
          <w:sz w:val="20"/>
          <w:szCs w:val="20"/>
        </w:rPr>
      </w:pPr>
    </w:p>
    <w:p w14:paraId="532D4161" w14:textId="46EB82DA" w:rsidR="001F1A7F" w:rsidRDefault="001F1A7F" w:rsidP="001F1A7F">
      <w:pPr>
        <w:pStyle w:val="Heading2"/>
        <w:spacing w:before="0" w:after="0"/>
        <w:rPr>
          <w:sz w:val="24"/>
          <w:szCs w:val="24"/>
        </w:rPr>
      </w:pPr>
      <w:r>
        <w:rPr>
          <w:sz w:val="24"/>
          <w:szCs w:val="24"/>
        </w:rPr>
        <w:t>Appendix</w:t>
      </w:r>
    </w:p>
    <w:p w14:paraId="7F5410FD" w14:textId="024A69E6" w:rsidR="00DC4347" w:rsidRPr="00DC4347" w:rsidRDefault="00DC4347" w:rsidP="00DC4347">
      <w:pPr>
        <w:pStyle w:val="Heading3"/>
        <w:spacing w:before="0" w:after="0"/>
        <w:rPr>
          <w:sz w:val="22"/>
          <w:szCs w:val="22"/>
        </w:rPr>
      </w:pPr>
      <w:r w:rsidRPr="00DC4347">
        <w:rPr>
          <w:sz w:val="22"/>
          <w:szCs w:val="22"/>
        </w:rPr>
        <w:t>Chi-squared distribution</w:t>
      </w:r>
    </w:p>
    <w:p w14:paraId="3F4609F1" w14:textId="50E08834" w:rsidR="00DC4347" w:rsidRDefault="00C3055B" w:rsidP="00DC4347">
      <w:pPr>
        <w:rPr>
          <w:sz w:val="20"/>
          <w:szCs w:val="20"/>
        </w:rPr>
      </w:pPr>
      <w:r>
        <w:rPr>
          <w:sz w:val="20"/>
          <w:szCs w:val="20"/>
        </w:rPr>
        <w:t xml:space="preserve">The </w:t>
      </w:r>
      <w:r w:rsidR="00D50065">
        <w:rPr>
          <w:sz w:val="20"/>
          <w:szCs w:val="20"/>
        </w:rPr>
        <w:t>c</w:t>
      </w:r>
      <w:r>
        <w:rPr>
          <w:sz w:val="20"/>
          <w:szCs w:val="20"/>
        </w:rPr>
        <w:t>hi-squared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r>
          <w:rPr>
            <w:rFonts w:ascii="Cambria Math" w:hAnsi="Cambria Math"/>
            <w:sz w:val="20"/>
            <w:szCs w:val="20"/>
          </w:rPr>
          <m:t>-</m:t>
        </m:r>
      </m:oMath>
      <w:r>
        <w:rPr>
          <w:sz w:val="20"/>
          <w:szCs w:val="20"/>
        </w:rPr>
        <w:t xml:space="preserve">) distribution with </w:t>
      </w:r>
      <m:oMath>
        <m:r>
          <w:rPr>
            <w:rFonts w:ascii="Cambria Math" w:hAnsi="Cambria Math"/>
            <w:sz w:val="20"/>
            <w:szCs w:val="20"/>
          </w:rPr>
          <m:t>k</m:t>
        </m:r>
      </m:oMath>
      <w:r>
        <w:rPr>
          <w:sz w:val="20"/>
          <w:szCs w:val="20"/>
        </w:rPr>
        <w:t xml:space="preserve"> degrees of freedom </w:t>
      </w:r>
      <w:proofErr w:type="gramStart"/>
      <w:r>
        <w:rPr>
          <w:sz w:val="20"/>
          <w:szCs w:val="20"/>
        </w:rPr>
        <w:t>is</w:t>
      </w:r>
      <w:proofErr w:type="gramEnd"/>
      <w:r>
        <w:rPr>
          <w:sz w:val="20"/>
          <w:szCs w:val="20"/>
        </w:rPr>
        <w:t xml:space="preserve"> the distribution of the squares of </w:t>
      </w:r>
      <m:oMath>
        <m:r>
          <w:rPr>
            <w:rFonts w:ascii="Cambria Math" w:hAnsi="Cambria Math"/>
            <w:sz w:val="20"/>
            <w:szCs w:val="20"/>
          </w:rPr>
          <m:t>k</m:t>
        </m:r>
      </m:oMath>
      <w:r>
        <w:rPr>
          <w:sz w:val="20"/>
          <w:szCs w:val="20"/>
        </w:rPr>
        <w:t xml:space="preserve"> independent standard normal random variables.</w:t>
      </w:r>
    </w:p>
    <w:p w14:paraId="16C43190" w14:textId="794572E7" w:rsidR="00C3055B" w:rsidRDefault="00D50065" w:rsidP="00DC4347">
      <w:pPr>
        <w:rPr>
          <w:rFonts w:eastAsiaTheme="minorEastAsia"/>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k</m:t>
            </m:r>
          </m:sub>
        </m:sSub>
      </m:oMath>
      <w:r>
        <w:rPr>
          <w:rFonts w:eastAsiaTheme="minorEastAsia"/>
          <w:sz w:val="20"/>
          <w:szCs w:val="20"/>
        </w:rPr>
        <w:t xml:space="preserve"> are independent standard normal variables, then the sum of their squares </w:t>
      </w:r>
    </w:p>
    <w:p w14:paraId="6DA3F0D2" w14:textId="77777777" w:rsidR="00D50065" w:rsidRPr="00D50065" w:rsidRDefault="00D50065" w:rsidP="00DC4347">
      <w:pPr>
        <w:rPr>
          <w:rFonts w:eastAsiaTheme="minorEastAsia"/>
          <w:sz w:val="20"/>
          <w:szCs w:val="20"/>
        </w:rPr>
      </w:pPr>
    </w:p>
    <w:p w14:paraId="17BBDC6D" w14:textId="21770267" w:rsidR="00D50065" w:rsidRDefault="00D50065" w:rsidP="00DC4347">
      <w:pPr>
        <w:rPr>
          <w:rFonts w:eastAsiaTheme="minorEastAsia"/>
          <w:sz w:val="20"/>
          <w:szCs w:val="20"/>
        </w:rPr>
      </w:pPr>
      <m:oMath>
        <m:r>
          <w:rPr>
            <w:rFonts w:ascii="Cambria Math" w:eastAsiaTheme="minorEastAsia" w:hAnsi="Cambria Math"/>
            <w:sz w:val="20"/>
            <w:szCs w:val="20"/>
          </w:rPr>
          <m:t>Q=</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Z</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oMath>
      <w:r>
        <w:rPr>
          <w:rFonts w:eastAsiaTheme="minorEastAsia"/>
          <w:sz w:val="20"/>
          <w:szCs w:val="20"/>
        </w:rPr>
        <w:t xml:space="preserve"> </w:t>
      </w:r>
    </w:p>
    <w:p w14:paraId="4DBB31EC" w14:textId="77777777" w:rsidR="00D50065" w:rsidRDefault="00D50065" w:rsidP="00DC4347">
      <w:pPr>
        <w:rPr>
          <w:rFonts w:eastAsiaTheme="minorEastAsia"/>
          <w:sz w:val="20"/>
          <w:szCs w:val="20"/>
        </w:rPr>
      </w:pPr>
    </w:p>
    <w:p w14:paraId="2F630203" w14:textId="09B34C32" w:rsidR="00D50065" w:rsidRDefault="00D50065" w:rsidP="00DC4347">
      <w:pPr>
        <w:rPr>
          <w:rFonts w:eastAsiaTheme="minorEastAsia"/>
          <w:sz w:val="20"/>
          <w:szCs w:val="20"/>
        </w:rPr>
      </w:pPr>
      <w:r>
        <w:rPr>
          <w:rFonts w:eastAsiaTheme="minorEastAsia"/>
          <w:sz w:val="20"/>
          <w:szCs w:val="20"/>
        </w:rPr>
        <w:t xml:space="preserve">is distributed according </w:t>
      </w:r>
      <w:r w:rsidR="00D60755">
        <w:rPr>
          <w:rFonts w:eastAsiaTheme="minorEastAsia"/>
          <w:sz w:val="20"/>
          <w:szCs w:val="20"/>
        </w:rPr>
        <w:t>to the chi-squared distribution with k degrees of freedom. This fact is usually denoted with</w:t>
      </w:r>
    </w:p>
    <w:p w14:paraId="1F7EEDF2" w14:textId="77777777" w:rsidR="00D60755" w:rsidRDefault="00D60755" w:rsidP="00DC4347">
      <w:pPr>
        <w:rPr>
          <w:rFonts w:eastAsiaTheme="minorEastAsia"/>
          <w:sz w:val="20"/>
          <w:szCs w:val="20"/>
        </w:rPr>
      </w:pPr>
    </w:p>
    <w:p w14:paraId="0832A453" w14:textId="19DC0CFD" w:rsidR="00D60755" w:rsidRDefault="00D60755" w:rsidP="00DC4347">
      <w:pPr>
        <w:rPr>
          <w:rFonts w:eastAsiaTheme="minorEastAsia"/>
          <w:sz w:val="20"/>
          <w:szCs w:val="20"/>
        </w:rPr>
      </w:pPr>
      <m:oMath>
        <m:r>
          <w:rPr>
            <w:rFonts w:ascii="Cambria Math" w:eastAsiaTheme="minorEastAsia" w:hAnsi="Cambria Math"/>
            <w:sz w:val="20"/>
            <w:szCs w:val="20"/>
          </w:rPr>
          <m:t xml:space="preserve">Q ~ </m:t>
        </m:r>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k</m:t>
            </m:r>
          </m:e>
        </m:d>
      </m:oMath>
      <w:r>
        <w:rPr>
          <w:rFonts w:eastAsiaTheme="minorEastAsia"/>
          <w:sz w:val="20"/>
          <w:szCs w:val="20"/>
        </w:rPr>
        <w:t xml:space="preserve">   or  </w:t>
      </w:r>
      <m:oMath>
        <m:r>
          <w:rPr>
            <w:rFonts w:ascii="Cambria Math" w:eastAsiaTheme="minorEastAsia" w:hAnsi="Cambria Math"/>
            <w:sz w:val="20"/>
            <w:szCs w:val="20"/>
          </w:rPr>
          <m:t xml:space="preserve">Q ~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k</m:t>
            </m:r>
          </m:sub>
          <m:sup>
            <m:r>
              <w:rPr>
                <w:rFonts w:ascii="Cambria Math" w:eastAsiaTheme="minorEastAsia" w:hAnsi="Cambria Math"/>
                <w:sz w:val="20"/>
                <w:szCs w:val="20"/>
              </w:rPr>
              <m:t>2</m:t>
            </m:r>
          </m:sup>
        </m:sSubSup>
      </m:oMath>
    </w:p>
    <w:p w14:paraId="072C4D66" w14:textId="77777777" w:rsidR="00D60755" w:rsidRDefault="00D60755" w:rsidP="00DC4347">
      <w:pPr>
        <w:rPr>
          <w:rFonts w:eastAsiaTheme="minorEastAsia"/>
          <w:sz w:val="20"/>
          <w:szCs w:val="20"/>
        </w:rPr>
      </w:pPr>
    </w:p>
    <w:p w14:paraId="3C002A06" w14:textId="09DEC884" w:rsidR="00D50065" w:rsidRDefault="00EC0A59" w:rsidP="00DC4347">
      <w:pPr>
        <w:rPr>
          <w:sz w:val="20"/>
          <w:szCs w:val="20"/>
        </w:rPr>
      </w:pPr>
      <w:r>
        <w:rPr>
          <w:sz w:val="20"/>
          <w:szCs w:val="20"/>
        </w:rPr>
        <w:t xml:space="preserve">The chi-squared distribution has one parameter: a positive integer </w:t>
      </w:r>
      <m:oMath>
        <m:r>
          <w:rPr>
            <w:rFonts w:ascii="Cambria Math" w:hAnsi="Cambria Math"/>
            <w:sz w:val="20"/>
            <w:szCs w:val="20"/>
          </w:rPr>
          <m:t>k</m:t>
        </m:r>
      </m:oMath>
      <w:r>
        <w:rPr>
          <w:sz w:val="20"/>
          <w:szCs w:val="20"/>
        </w:rPr>
        <w:t xml:space="preserve"> that specifies the number of degrees of freedom.</w:t>
      </w:r>
    </w:p>
    <w:p w14:paraId="58BC8C9D" w14:textId="77777777" w:rsidR="00EC0A59" w:rsidRDefault="00EC0A59" w:rsidP="00DC4347">
      <w:pPr>
        <w:rPr>
          <w:sz w:val="20"/>
          <w:szCs w:val="20"/>
        </w:rPr>
      </w:pPr>
    </w:p>
    <w:p w14:paraId="21F3625F" w14:textId="736BAC3F" w:rsidR="00EC0A59" w:rsidRDefault="00EC0A59" w:rsidP="00DC4347">
      <w:pPr>
        <w:rPr>
          <w:sz w:val="20"/>
          <w:szCs w:val="20"/>
        </w:rPr>
      </w:pPr>
      <w:r>
        <w:rPr>
          <w:sz w:val="20"/>
          <w:szCs w:val="20"/>
        </w:rPr>
        <w:t>The Probability Density Function of chi-squared distribution is given with</w:t>
      </w:r>
    </w:p>
    <w:p w14:paraId="34E2FDBB" w14:textId="77777777" w:rsidR="00EC0A59" w:rsidRDefault="00EC0A59" w:rsidP="00DC4347">
      <w:pPr>
        <w:rPr>
          <w:sz w:val="20"/>
          <w:szCs w:val="20"/>
        </w:rPr>
      </w:pPr>
    </w:p>
    <w:p w14:paraId="63E93619" w14:textId="3CD51893" w:rsidR="00EC0A59" w:rsidRDefault="00000000" w:rsidP="00DC4347">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k/2</m:t>
                </m:r>
              </m:sup>
            </m:sSup>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k/2</m:t>
                </m:r>
              </m:e>
            </m:d>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-x/2</m:t>
            </m:r>
          </m:sup>
        </m:sSup>
      </m:oMath>
      <w:r w:rsidR="007D1FFF">
        <w:rPr>
          <w:rFonts w:eastAsiaTheme="minorEastAsia"/>
          <w:sz w:val="20"/>
          <w:szCs w:val="20"/>
        </w:rPr>
        <w:t xml:space="preserve"> , </w:t>
      </w:r>
      <m:oMath>
        <m:r>
          <w:rPr>
            <w:rFonts w:ascii="Cambria Math" w:eastAsiaTheme="minorEastAsia" w:hAnsi="Cambria Math"/>
            <w:sz w:val="20"/>
            <w:szCs w:val="20"/>
          </w:rPr>
          <m:t>x&gt;0</m:t>
        </m:r>
      </m:oMath>
      <w:r w:rsidR="007D1FFF">
        <w:rPr>
          <w:rFonts w:eastAsiaTheme="minorEastAsia"/>
          <w:sz w:val="20"/>
          <w:szCs w:val="20"/>
        </w:rPr>
        <w:t xml:space="preserve"> ; for </w:t>
      </w:r>
      <m:oMath>
        <m:r>
          <w:rPr>
            <w:rFonts w:ascii="Cambria Math" w:eastAsiaTheme="minorEastAsia" w:hAnsi="Cambria Math"/>
            <w:sz w:val="20"/>
            <w:szCs w:val="20"/>
          </w:rPr>
          <m:t>x≤0</m:t>
        </m:r>
      </m:oMath>
      <w:r w:rsidR="007D1FFF">
        <w:rPr>
          <w:rFonts w:eastAsiaTheme="minorEastAsia"/>
          <w:sz w:val="20"/>
          <w:szCs w:val="20"/>
        </w:rPr>
        <w:t xml:space="preserve"> it is </w:t>
      </w:r>
      <w:r w:rsidR="002D6FD2">
        <w:rPr>
          <w:rFonts w:eastAsiaTheme="minorEastAsia"/>
          <w:sz w:val="20"/>
          <w:szCs w:val="20"/>
        </w:rPr>
        <w:t>zero.</w:t>
      </w:r>
    </w:p>
    <w:p w14:paraId="473E0B4E" w14:textId="77777777" w:rsidR="007D1FFF" w:rsidRDefault="007D1FFF" w:rsidP="00DC4347">
      <w:pPr>
        <w:rPr>
          <w:rFonts w:eastAsiaTheme="minorEastAsia"/>
          <w:sz w:val="20"/>
          <w:szCs w:val="20"/>
        </w:rPr>
      </w:pPr>
    </w:p>
    <w:p w14:paraId="0949C0CB" w14:textId="5BCD5CAE" w:rsidR="007D1FFF" w:rsidRDefault="00FB3280" w:rsidP="00DC4347">
      <w:pPr>
        <w:rPr>
          <w:rFonts w:eastAsiaTheme="minorEastAsia"/>
          <w:sz w:val="20"/>
          <w:szCs w:val="20"/>
        </w:rPr>
      </w:pPr>
      <w:r>
        <w:rPr>
          <w:rFonts w:eastAsiaTheme="minorEastAsia"/>
          <w:sz w:val="20"/>
          <w:szCs w:val="20"/>
        </w:rPr>
        <w:t>The Cumulative Distribution Function of chi-squared distribution is given with</w:t>
      </w:r>
    </w:p>
    <w:p w14:paraId="166FE38B" w14:textId="77777777" w:rsidR="00FB3280" w:rsidRDefault="00FB3280" w:rsidP="00DC4347">
      <w:pPr>
        <w:rPr>
          <w:rFonts w:eastAsiaTheme="minorEastAsia"/>
          <w:sz w:val="20"/>
          <w:szCs w:val="20"/>
        </w:rPr>
      </w:pPr>
    </w:p>
    <w:p w14:paraId="04E8F2FF" w14:textId="465FEA3E" w:rsidR="00FB3280" w:rsidRDefault="008B5BAE" w:rsidP="00DC4347">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e>
            </m:d>
          </m:den>
        </m:f>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oMath>
      <w:r>
        <w:rPr>
          <w:rFonts w:eastAsiaTheme="minorEastAsia"/>
          <w:sz w:val="20"/>
          <w:szCs w:val="20"/>
        </w:rPr>
        <w:t xml:space="preserve"> </w:t>
      </w:r>
    </w:p>
    <w:p w14:paraId="60EDC235" w14:textId="77777777" w:rsidR="008B5BAE" w:rsidRDefault="008B5BAE" w:rsidP="00DC4347">
      <w:pPr>
        <w:rPr>
          <w:rFonts w:eastAsiaTheme="minorEastAsia"/>
          <w:sz w:val="20"/>
          <w:szCs w:val="20"/>
        </w:rPr>
      </w:pPr>
    </w:p>
    <w:p w14:paraId="6BE63603" w14:textId="3AD488C9" w:rsidR="008B5BAE" w:rsidRDefault="00CF7E19" w:rsidP="00DC4347">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o</m:t>
            </m:r>
          </m:sub>
          <m:sup>
            <m:r>
              <w:rPr>
                <w:rFonts w:ascii="Cambria Math" w:eastAsiaTheme="minorEastAsia" w:hAnsi="Cambria Math"/>
                <w:sz w:val="20"/>
                <w:szCs w:val="20"/>
              </w:rPr>
              <m:t>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s-1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-ξ</m:t>
                </m:r>
              </m:sup>
            </m:sSup>
            <m:r>
              <w:rPr>
                <w:rFonts w:ascii="Cambria Math" w:eastAsiaTheme="minorEastAsia" w:hAnsi="Cambria Math"/>
                <w:sz w:val="20"/>
                <w:szCs w:val="20"/>
              </w:rPr>
              <m:t>dξ</m:t>
            </m:r>
          </m:e>
        </m:nary>
      </m:oMath>
      <w:r>
        <w:rPr>
          <w:rFonts w:eastAsiaTheme="minorEastAsia"/>
          <w:sz w:val="20"/>
          <w:szCs w:val="20"/>
        </w:rPr>
        <w:t xml:space="preserve"> is the lower incomplete gamma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s,t</m:t>
            </m:r>
          </m:e>
        </m:d>
      </m:oMath>
      <w:r>
        <w:rPr>
          <w:rFonts w:eastAsiaTheme="minorEastAsia"/>
          <w:sz w:val="20"/>
          <w:szCs w:val="20"/>
        </w:rPr>
        <w:t xml:space="preserve"> is the regularized gamma function. </w:t>
      </w:r>
    </w:p>
    <w:p w14:paraId="26A4361B" w14:textId="77777777" w:rsidR="00210299" w:rsidRDefault="00210299" w:rsidP="00DC4347">
      <w:pPr>
        <w:rPr>
          <w:rFonts w:eastAsiaTheme="minorEastAsia"/>
          <w:sz w:val="20"/>
          <w:szCs w:val="20"/>
        </w:rPr>
      </w:pPr>
    </w:p>
    <w:p w14:paraId="4E1C1419" w14:textId="17E98826" w:rsidR="00210299" w:rsidRPr="00210299" w:rsidRDefault="00210299" w:rsidP="00DC4347">
      <w:pPr>
        <w:rPr>
          <w:rFonts w:eastAsiaTheme="minorEastAsia"/>
          <w:sz w:val="20"/>
          <w:szCs w:val="20"/>
          <w:u w:val="single"/>
        </w:rPr>
      </w:pPr>
      <w:r w:rsidRPr="00210299">
        <w:rPr>
          <w:rFonts w:eastAsiaTheme="minorEastAsia"/>
          <w:sz w:val="20"/>
          <w:szCs w:val="20"/>
          <w:u w:val="single"/>
        </w:rPr>
        <w:t>Additional Notes on chi-squared distribution</w:t>
      </w:r>
    </w:p>
    <w:p w14:paraId="57CC63AF" w14:textId="780FF5F7" w:rsidR="00210299" w:rsidRDefault="00210299" w:rsidP="00DC4347">
      <w:pPr>
        <w:rPr>
          <w:rFonts w:eastAsiaTheme="minorEastAsia"/>
          <w:sz w:val="20"/>
          <w:szCs w:val="20"/>
        </w:rPr>
      </w:pPr>
      <w:r>
        <w:rPr>
          <w:rFonts w:eastAsiaTheme="minorEastAsia"/>
          <w:sz w:val="20"/>
          <w:szCs w:val="20"/>
        </w:rPr>
        <w:t xml:space="preserve">The reason why chi-squared distribution is used in hypothesis-testing is its relation to normal distribution. </w:t>
      </w:r>
    </w:p>
    <w:p w14:paraId="3CC95DF1" w14:textId="78377C92" w:rsidR="00210299" w:rsidRDefault="00210299" w:rsidP="00DC4347">
      <w:pPr>
        <w:rPr>
          <w:rFonts w:eastAsiaTheme="minorEastAsia"/>
          <w:sz w:val="20"/>
          <w:szCs w:val="20"/>
        </w:rPr>
      </w:pPr>
      <w:r>
        <w:rPr>
          <w:rFonts w:eastAsiaTheme="minorEastAsia"/>
          <w:sz w:val="20"/>
          <w:szCs w:val="20"/>
        </w:rPr>
        <w:lastRenderedPageBreak/>
        <w:t xml:space="preserve">Many hypothesis tests use </w:t>
      </w:r>
      <w:r w:rsidR="0034108E">
        <w:rPr>
          <w:rFonts w:eastAsiaTheme="minorEastAsia"/>
          <w:sz w:val="20"/>
          <w:szCs w:val="20"/>
        </w:rPr>
        <w:t>the</w:t>
      </w:r>
      <w:r>
        <w:rPr>
          <w:rFonts w:eastAsiaTheme="minorEastAsia"/>
          <w:sz w:val="20"/>
          <w:szCs w:val="20"/>
        </w:rPr>
        <w:t xml:space="preserve"> </w:t>
      </w:r>
      <m:oMath>
        <m:r>
          <w:rPr>
            <w:rFonts w:ascii="Cambria Math" w:eastAsiaTheme="minorEastAsia" w:hAnsi="Cambria Math"/>
            <w:sz w:val="20"/>
            <w:szCs w:val="20"/>
          </w:rPr>
          <m:t>t</m:t>
        </m:r>
      </m:oMath>
      <w:r>
        <w:rPr>
          <w:rFonts w:eastAsiaTheme="minorEastAsia"/>
          <w:sz w:val="20"/>
          <w:szCs w:val="20"/>
        </w:rPr>
        <w:t xml:space="preserve">-statistic in a </w:t>
      </w:r>
      <m:oMath>
        <m:r>
          <w:rPr>
            <w:rFonts w:ascii="Cambria Math" w:eastAsiaTheme="minorEastAsia" w:hAnsi="Cambria Math"/>
            <w:sz w:val="20"/>
            <w:szCs w:val="20"/>
          </w:rPr>
          <m:t>t</m:t>
        </m:r>
      </m:oMath>
      <w:r>
        <w:rPr>
          <w:rFonts w:eastAsiaTheme="minorEastAsia"/>
          <w:sz w:val="20"/>
          <w:szCs w:val="20"/>
        </w:rPr>
        <w:t xml:space="preserve">-test. </w:t>
      </w:r>
      <w:r w:rsidR="0034108E">
        <w:rPr>
          <w:rFonts w:eastAsiaTheme="minorEastAsia"/>
          <w:sz w:val="20"/>
          <w:szCs w:val="20"/>
        </w:rPr>
        <w:t>As the sample size increases the sampling distribution of the test statistic</w:t>
      </w:r>
      <w:r w:rsidR="002F696B">
        <w:rPr>
          <w:rFonts w:eastAsiaTheme="minorEastAsia"/>
          <w:sz w:val="20"/>
          <w:szCs w:val="20"/>
        </w:rPr>
        <w:t xml:space="preserve"> approaches normal distribution by the central limit theorem. The square of standard normal distribution is distributed according to the chi-square distribution. </w:t>
      </w:r>
    </w:p>
    <w:p w14:paraId="01080380" w14:textId="77777777" w:rsidR="002F696B" w:rsidRDefault="002F696B" w:rsidP="00DC4347">
      <w:pPr>
        <w:rPr>
          <w:rFonts w:eastAsiaTheme="minorEastAsia"/>
          <w:sz w:val="20"/>
          <w:szCs w:val="20"/>
        </w:rPr>
      </w:pPr>
    </w:p>
    <w:p w14:paraId="1B63E7D5" w14:textId="718F2DDA" w:rsidR="007D1FFF" w:rsidRDefault="00E15777" w:rsidP="00DC4347">
      <w:pPr>
        <w:rPr>
          <w:rFonts w:eastAsiaTheme="minorEastAsia"/>
          <w:sz w:val="20"/>
          <w:szCs w:val="20"/>
        </w:rPr>
      </w:pPr>
      <w:r>
        <w:rPr>
          <w:rFonts w:eastAsiaTheme="minorEastAsia"/>
          <w:sz w:val="20"/>
          <w:szCs w:val="20"/>
        </w:rPr>
        <w:t xml:space="preserve">An additional use case of the chi-squared distribution is </w:t>
      </w:r>
      <w:r w:rsidR="00FC6940">
        <w:rPr>
          <w:rFonts w:eastAsiaTheme="minorEastAsia"/>
          <w:sz w:val="20"/>
          <w:szCs w:val="20"/>
        </w:rPr>
        <w:t xml:space="preserve">to model the large sample distribution of generalized likelihood ratio tests (LRT). </w:t>
      </w:r>
    </w:p>
    <w:p w14:paraId="373F77CF" w14:textId="77777777" w:rsidR="007D1FFF" w:rsidRDefault="007D1FFF" w:rsidP="00DC4347">
      <w:pPr>
        <w:rPr>
          <w:sz w:val="20"/>
          <w:szCs w:val="20"/>
        </w:rPr>
      </w:pPr>
    </w:p>
    <w:p w14:paraId="37663FAA" w14:textId="77777777" w:rsidR="00EC0A59" w:rsidRDefault="00EC0A59" w:rsidP="00DC4347">
      <w:pPr>
        <w:rPr>
          <w:sz w:val="20"/>
          <w:szCs w:val="20"/>
        </w:rPr>
      </w:pPr>
    </w:p>
    <w:p w14:paraId="106F9E78" w14:textId="42DAC9B1" w:rsidR="00DC4347" w:rsidRPr="00DC4347" w:rsidRDefault="00DC4347" w:rsidP="00DC4347">
      <w:pPr>
        <w:pStyle w:val="Heading3"/>
        <w:spacing w:before="0" w:after="0"/>
        <w:rPr>
          <w:sz w:val="22"/>
          <w:szCs w:val="22"/>
        </w:rPr>
      </w:pPr>
      <w:r w:rsidRPr="00DC4347">
        <w:rPr>
          <w:sz w:val="22"/>
          <w:szCs w:val="22"/>
        </w:rPr>
        <w:t>Erlang distribution</w:t>
      </w:r>
    </w:p>
    <w:p w14:paraId="02005499" w14:textId="77777777" w:rsidR="00DC4347" w:rsidRPr="00DC4347" w:rsidRDefault="00DC4347" w:rsidP="00DC4347">
      <w:pPr>
        <w:rPr>
          <w:sz w:val="20"/>
          <w:szCs w:val="20"/>
        </w:rPr>
      </w:pPr>
    </w:p>
    <w:p w14:paraId="39A1A34D" w14:textId="6441DD2E" w:rsidR="001F1A7F" w:rsidRPr="00A96F29" w:rsidRDefault="00A96F29" w:rsidP="00A96F29">
      <w:pPr>
        <w:pStyle w:val="Heading3"/>
        <w:spacing w:before="0" w:after="0"/>
        <w:rPr>
          <w:sz w:val="22"/>
          <w:szCs w:val="22"/>
        </w:rPr>
      </w:pPr>
      <w:r w:rsidRPr="00A96F29">
        <w:rPr>
          <w:sz w:val="22"/>
          <w:szCs w:val="22"/>
        </w:rPr>
        <w:t>Gamma distribution</w:t>
      </w:r>
    </w:p>
    <w:p w14:paraId="1F8EA247" w14:textId="3F9089A6" w:rsidR="00A96F29" w:rsidRDefault="00A96F29" w:rsidP="002C119F">
      <w:pPr>
        <w:rPr>
          <w:sz w:val="20"/>
          <w:szCs w:val="20"/>
        </w:rPr>
      </w:pPr>
      <w:r>
        <w:rPr>
          <w:sz w:val="20"/>
          <w:szCs w:val="20"/>
        </w:rPr>
        <w:t xml:space="preserve">The exponential distribution, the </w:t>
      </w:r>
      <w:r w:rsidR="00D50065">
        <w:rPr>
          <w:sz w:val="20"/>
          <w:szCs w:val="20"/>
        </w:rPr>
        <w:t>c</w:t>
      </w:r>
      <w:r>
        <w:rPr>
          <w:sz w:val="20"/>
          <w:szCs w:val="20"/>
        </w:rPr>
        <w:t>hi-squared distribution and the Erlang distribution are special cases of Gamma distribution</w:t>
      </w:r>
    </w:p>
    <w:p w14:paraId="79EB4152" w14:textId="77777777" w:rsidR="00A96F29" w:rsidRDefault="00A96F29" w:rsidP="002C119F">
      <w:pPr>
        <w:rPr>
          <w:sz w:val="20"/>
          <w:szCs w:val="20"/>
        </w:rPr>
      </w:pPr>
    </w:p>
    <w:p w14:paraId="164A4067" w14:textId="6F53FE23" w:rsidR="00BB24ED" w:rsidRPr="00077914" w:rsidRDefault="004A31F3" w:rsidP="00077914">
      <w:pPr>
        <w:pStyle w:val="Heading3"/>
        <w:spacing w:before="0" w:after="0"/>
        <w:rPr>
          <w:sz w:val="22"/>
          <w:szCs w:val="22"/>
        </w:rPr>
      </w:pPr>
      <w:r>
        <w:rPr>
          <w:sz w:val="22"/>
          <w:szCs w:val="22"/>
        </w:rPr>
        <w:t xml:space="preserve">A Bit of theory on Hypothesis Testing: </w:t>
      </w:r>
      <w:r w:rsidR="00BB24ED" w:rsidRPr="00077914">
        <w:rPr>
          <w:sz w:val="22"/>
          <w:szCs w:val="22"/>
        </w:rPr>
        <w:t xml:space="preserve">Location tests and Student t-test </w:t>
      </w:r>
    </w:p>
    <w:p w14:paraId="0292FE63" w14:textId="1ABA9FCA" w:rsidR="00BB24ED" w:rsidRDefault="00077914" w:rsidP="002C119F">
      <w:pPr>
        <w:rPr>
          <w:sz w:val="20"/>
          <w:szCs w:val="20"/>
        </w:rPr>
      </w:pPr>
      <w:r w:rsidRPr="00077914">
        <w:rPr>
          <w:b/>
          <w:bCs/>
          <w:sz w:val="20"/>
          <w:szCs w:val="20"/>
        </w:rPr>
        <w:t>Definition</w:t>
      </w:r>
      <w:r>
        <w:rPr>
          <w:sz w:val="20"/>
          <w:szCs w:val="20"/>
        </w:rPr>
        <w:t xml:space="preserve"> A </w:t>
      </w:r>
      <w:r w:rsidRPr="00077914">
        <w:rPr>
          <w:i/>
          <w:iCs/>
          <w:sz w:val="20"/>
          <w:szCs w:val="20"/>
        </w:rPr>
        <w:t>location test</w:t>
      </w:r>
      <w:r>
        <w:rPr>
          <w:sz w:val="20"/>
          <w:szCs w:val="20"/>
        </w:rPr>
        <w:t xml:space="preserve"> is a statistical hypothesis test that compares the location parameter of a statistical population to a given constant, or that compares the location parameters of two statistical populations to each other. Most commonly, the location parameter (or parameters) of interest </w:t>
      </w:r>
      <w:proofErr w:type="gramStart"/>
      <w:r>
        <w:rPr>
          <w:sz w:val="20"/>
          <w:szCs w:val="20"/>
        </w:rPr>
        <w:t>are</w:t>
      </w:r>
      <w:proofErr w:type="gramEnd"/>
      <w:r>
        <w:rPr>
          <w:sz w:val="20"/>
          <w:szCs w:val="20"/>
        </w:rPr>
        <w:t xml:space="preserve"> expected values but location tests based on medians or other measures of location are also used.</w:t>
      </w:r>
    </w:p>
    <w:p w14:paraId="40CB69DA" w14:textId="77777777" w:rsidR="00077914" w:rsidRDefault="00077914" w:rsidP="002C119F">
      <w:pPr>
        <w:rPr>
          <w:sz w:val="20"/>
          <w:szCs w:val="20"/>
        </w:rPr>
      </w:pPr>
    </w:p>
    <w:p w14:paraId="0A8421E4" w14:textId="0A8E41C8" w:rsidR="00813261" w:rsidRDefault="00813261" w:rsidP="002C119F">
      <w:pPr>
        <w:rPr>
          <w:sz w:val="20"/>
          <w:szCs w:val="20"/>
        </w:rPr>
      </w:pPr>
      <w:r w:rsidRPr="00813261">
        <w:rPr>
          <w:b/>
          <w:bCs/>
          <w:sz w:val="20"/>
          <w:szCs w:val="20"/>
        </w:rPr>
        <w:t>Definition</w:t>
      </w:r>
      <w:r>
        <w:rPr>
          <w:sz w:val="20"/>
          <w:szCs w:val="20"/>
        </w:rPr>
        <w:t xml:space="preserve"> </w:t>
      </w:r>
      <w:r w:rsidRPr="007C5F78">
        <w:rPr>
          <w:i/>
          <w:iCs/>
          <w:sz w:val="20"/>
          <w:szCs w:val="20"/>
        </w:rPr>
        <w:t>One-sample location test</w:t>
      </w:r>
      <w:r>
        <w:rPr>
          <w:sz w:val="20"/>
          <w:szCs w:val="20"/>
        </w:rPr>
        <w:t xml:space="preserve"> compares the location parameter of one sample to a given constant. </w:t>
      </w:r>
      <w:r w:rsidR="00F82AB0">
        <w:rPr>
          <w:sz w:val="20"/>
          <w:szCs w:val="20"/>
        </w:rPr>
        <w:t xml:space="preserve">In a one-sided test, it is stated </w:t>
      </w:r>
      <w:r w:rsidR="007C5F78">
        <w:rPr>
          <w:sz w:val="20"/>
          <w:szCs w:val="20"/>
        </w:rPr>
        <w:t>before the analysis is carried out that it is only of interest if the location parameter is either larger than or smaller than the given constant, whereas in a two-sided test, a difference in either direction is of interest.</w:t>
      </w:r>
    </w:p>
    <w:p w14:paraId="1CA8FBF5" w14:textId="77777777" w:rsidR="007C5F78" w:rsidRDefault="007C5F78" w:rsidP="002C119F">
      <w:pPr>
        <w:rPr>
          <w:sz w:val="20"/>
          <w:szCs w:val="20"/>
        </w:rPr>
      </w:pPr>
    </w:p>
    <w:p w14:paraId="5CFDE4FC" w14:textId="79766690" w:rsidR="007C5F78" w:rsidRDefault="007C5F78" w:rsidP="002C119F">
      <w:pPr>
        <w:rPr>
          <w:sz w:val="20"/>
          <w:szCs w:val="20"/>
        </w:rPr>
      </w:pPr>
      <w:r w:rsidRPr="007C5F78">
        <w:rPr>
          <w:b/>
          <w:bCs/>
          <w:sz w:val="20"/>
          <w:szCs w:val="20"/>
        </w:rPr>
        <w:t>Definition</w:t>
      </w:r>
      <w:r>
        <w:rPr>
          <w:sz w:val="20"/>
          <w:szCs w:val="20"/>
        </w:rPr>
        <w:t xml:space="preserve"> </w:t>
      </w:r>
      <w:r w:rsidRPr="007C5F78">
        <w:rPr>
          <w:i/>
          <w:iCs/>
          <w:sz w:val="20"/>
          <w:szCs w:val="20"/>
        </w:rPr>
        <w:t>Two-sample location test</w:t>
      </w:r>
      <w:r>
        <w:rPr>
          <w:sz w:val="20"/>
          <w:szCs w:val="20"/>
        </w:rPr>
        <w:t xml:space="preserve"> compares </w:t>
      </w:r>
      <w:r w:rsidR="00792E72">
        <w:rPr>
          <w:sz w:val="20"/>
          <w:szCs w:val="20"/>
        </w:rPr>
        <w:t>the location parameters of two samples to each other. A common situation is where the two populations correspond to research subjects who have been treated with two different treatments (one of them possibly being a control or placebo). In this case, the goal is to assess wh</w:t>
      </w:r>
      <w:r w:rsidR="00565AE6">
        <w:rPr>
          <w:sz w:val="20"/>
          <w:szCs w:val="20"/>
        </w:rPr>
        <w:t>e</w:t>
      </w:r>
      <w:r w:rsidR="00792E72">
        <w:rPr>
          <w:sz w:val="20"/>
          <w:szCs w:val="20"/>
        </w:rPr>
        <w:t>ther one of the treatments typically yields a better response than the other. In a one-sided test, it is stated before the analysis is carried out that it is only of interest if a particular treatment yields the better responses, whereas in a two-sided test, it is of interest whether either of the treatments is superior to the other.</w:t>
      </w:r>
    </w:p>
    <w:p w14:paraId="775A3183" w14:textId="77777777" w:rsidR="00077914" w:rsidRDefault="00077914" w:rsidP="002C119F">
      <w:pPr>
        <w:rPr>
          <w:sz w:val="20"/>
          <w:szCs w:val="20"/>
        </w:rPr>
      </w:pPr>
    </w:p>
    <w:p w14:paraId="064CD6E8" w14:textId="2ABC4151" w:rsidR="00792E72" w:rsidRDefault="00792E72" w:rsidP="002C119F">
      <w:pPr>
        <w:rPr>
          <w:sz w:val="20"/>
          <w:szCs w:val="20"/>
        </w:rPr>
      </w:pPr>
      <w:r w:rsidRPr="00792E72">
        <w:rPr>
          <w:b/>
          <w:bCs/>
          <w:sz w:val="20"/>
          <w:szCs w:val="20"/>
        </w:rPr>
        <w:t>Definition</w:t>
      </w:r>
      <w:r>
        <w:rPr>
          <w:sz w:val="20"/>
          <w:szCs w:val="20"/>
        </w:rPr>
        <w:t xml:space="preserve"> </w:t>
      </w:r>
      <w:r w:rsidRPr="000D5CD1">
        <w:rPr>
          <w:i/>
          <w:iCs/>
          <w:sz w:val="20"/>
          <w:szCs w:val="20"/>
        </w:rPr>
        <w:t xml:space="preserve">Student </w:t>
      </w:r>
      <m:oMath>
        <m:r>
          <w:rPr>
            <w:rFonts w:ascii="Cambria Math" w:hAnsi="Cambria Math"/>
            <w:sz w:val="20"/>
            <w:szCs w:val="20"/>
          </w:rPr>
          <m:t>t</m:t>
        </m:r>
      </m:oMath>
      <w:r w:rsidRPr="000D5CD1">
        <w:rPr>
          <w:i/>
          <w:iCs/>
          <w:sz w:val="20"/>
          <w:szCs w:val="20"/>
        </w:rPr>
        <w:t>-test</w:t>
      </w:r>
      <w:r w:rsidR="000D5CD1">
        <w:rPr>
          <w:sz w:val="20"/>
          <w:szCs w:val="20"/>
        </w:rPr>
        <w:t xml:space="preserve"> is a </w:t>
      </w:r>
      <w:r w:rsidR="002438E7">
        <w:rPr>
          <w:sz w:val="20"/>
          <w:szCs w:val="20"/>
        </w:rPr>
        <w:t>location</w:t>
      </w:r>
      <w:r w:rsidR="000D5CD1">
        <w:rPr>
          <w:sz w:val="20"/>
          <w:szCs w:val="20"/>
        </w:rPr>
        <w:t xml:space="preserve"> test, used </w:t>
      </w:r>
      <w:r w:rsidR="00A15931">
        <w:rPr>
          <w:sz w:val="20"/>
          <w:szCs w:val="20"/>
        </w:rPr>
        <w:t xml:space="preserve">to determine </w:t>
      </w:r>
      <w:r w:rsidR="000D5CD1">
        <w:rPr>
          <w:sz w:val="20"/>
          <w:szCs w:val="20"/>
        </w:rPr>
        <w:t>whether the difference between two groups</w:t>
      </w:r>
      <w:r w:rsidR="00A15931">
        <w:rPr>
          <w:sz w:val="20"/>
          <w:szCs w:val="20"/>
        </w:rPr>
        <w:t xml:space="preserve"> of responses is statistically significant. It is most commonly applied when the test statistic follows the normal distribution if the value of the scaling term in the test statistic is estimated from data. The </w:t>
      </w:r>
      <m:oMath>
        <m:r>
          <w:rPr>
            <w:rFonts w:ascii="Cambria Math" w:hAnsi="Cambria Math"/>
            <w:sz w:val="20"/>
            <w:szCs w:val="20"/>
          </w:rPr>
          <m:t>t</m:t>
        </m:r>
      </m:oMath>
      <w:r w:rsidR="00A15931">
        <w:rPr>
          <w:sz w:val="20"/>
          <w:szCs w:val="20"/>
        </w:rPr>
        <w:t xml:space="preserve">-test most common application is to test if the means of two populations are statistically different. </w:t>
      </w:r>
    </w:p>
    <w:p w14:paraId="0045D93A" w14:textId="77777777" w:rsidR="00A15931" w:rsidRDefault="00A15931" w:rsidP="002C119F">
      <w:pPr>
        <w:rPr>
          <w:sz w:val="20"/>
          <w:szCs w:val="20"/>
        </w:rPr>
      </w:pPr>
    </w:p>
    <w:p w14:paraId="4A9286A6" w14:textId="2F2F0F47" w:rsidR="00A15931" w:rsidRDefault="00A15931" w:rsidP="002C119F">
      <w:pPr>
        <w:rPr>
          <w:sz w:val="20"/>
          <w:szCs w:val="20"/>
        </w:rPr>
      </w:pPr>
      <w:r w:rsidRPr="002438E7">
        <w:rPr>
          <w:b/>
          <w:bCs/>
          <w:sz w:val="20"/>
          <w:szCs w:val="20"/>
        </w:rPr>
        <w:t>Definition</w:t>
      </w:r>
      <w:r>
        <w:rPr>
          <w:sz w:val="20"/>
          <w:szCs w:val="20"/>
        </w:rPr>
        <w:t xml:space="preserve"> one-sample </w:t>
      </w:r>
      <m:oMath>
        <m:r>
          <w:rPr>
            <w:rFonts w:ascii="Cambria Math" w:hAnsi="Cambria Math"/>
            <w:sz w:val="20"/>
            <w:szCs w:val="20"/>
          </w:rPr>
          <m:t>t</m:t>
        </m:r>
      </m:oMath>
      <w:r>
        <w:rPr>
          <w:sz w:val="20"/>
          <w:szCs w:val="20"/>
        </w:rPr>
        <w:t>-test</w:t>
      </w:r>
    </w:p>
    <w:p w14:paraId="4A8D588D" w14:textId="63824017" w:rsidR="00BC6DDB" w:rsidRDefault="002438E7" w:rsidP="002C119F">
      <w:pPr>
        <w:rPr>
          <w:rFonts w:eastAsiaTheme="minorEastAsia"/>
          <w:sz w:val="20"/>
          <w:szCs w:val="20"/>
        </w:rPr>
      </w:pPr>
      <w:r>
        <w:rPr>
          <w:sz w:val="20"/>
          <w:szCs w:val="20"/>
        </w:rPr>
        <w:t xml:space="preserve">One-sample </w:t>
      </w:r>
      <m:oMath>
        <m:r>
          <w:rPr>
            <w:rFonts w:ascii="Cambria Math" w:hAnsi="Cambria Math"/>
            <w:sz w:val="20"/>
            <w:szCs w:val="20"/>
          </w:rPr>
          <m:t>t</m:t>
        </m:r>
      </m:oMath>
      <w:r>
        <w:rPr>
          <w:sz w:val="20"/>
          <w:szCs w:val="20"/>
        </w:rPr>
        <w:t xml:space="preserve">-test is a location test of whether the mean of a population has a value specified in the null hypothesis. In testing the null hypothesis that the population mean is equal to a specified value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oMath>
      <w:r w:rsidR="00BC6DDB">
        <w:rPr>
          <w:rFonts w:eastAsiaTheme="minorEastAsia"/>
          <w:sz w:val="20"/>
          <w:szCs w:val="20"/>
        </w:rPr>
        <w:t xml:space="preserve"> one uses the statistic</w:t>
      </w:r>
    </w:p>
    <w:p w14:paraId="0B6ACC32" w14:textId="77777777" w:rsidR="00BC6DDB" w:rsidRDefault="00BC6DDB" w:rsidP="002C119F">
      <w:pPr>
        <w:rPr>
          <w:rFonts w:eastAsiaTheme="minorEastAsia"/>
          <w:sz w:val="20"/>
          <w:szCs w:val="20"/>
        </w:rPr>
      </w:pPr>
    </w:p>
    <w:p w14:paraId="2892722D" w14:textId="0081FF8D" w:rsidR="00A15931" w:rsidRDefault="00BC6DDB" w:rsidP="002C119F">
      <w:pPr>
        <w:rPr>
          <w:sz w:val="20"/>
          <w:szCs w:val="20"/>
        </w:rPr>
      </w:pPr>
      <m:oMath>
        <m:r>
          <w:rPr>
            <w:rFonts w:ascii="Cambria Math" w:eastAsiaTheme="minorEastAsia" w:hAnsi="Cambria Math"/>
            <w:sz w:val="20"/>
            <w:szCs w:val="20"/>
          </w:rPr>
          <m:t>t =</m:t>
        </m:r>
        <m:f>
          <m:fPr>
            <m:ctrlPr>
              <w:rPr>
                <w:rFonts w:ascii="Cambria Math" w:eastAsiaTheme="minorEastAsia" w:hAnsi="Cambria Math"/>
                <w:i/>
                <w:sz w:val="20"/>
                <w:szCs w:val="20"/>
              </w:rPr>
            </m:ctrlPr>
          </m:fPr>
          <m:num>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0</m:t>
                </m:r>
              </m:sub>
            </m:sSub>
          </m:num>
          <m:den>
            <m:f>
              <m:fPr>
                <m:type m:val="lin"/>
                <m:ctrlPr>
                  <w:rPr>
                    <w:rFonts w:ascii="Cambria Math" w:eastAsiaTheme="minorEastAsia" w:hAnsi="Cambria Math"/>
                    <w:i/>
                    <w:sz w:val="20"/>
                    <w:szCs w:val="20"/>
                  </w:rPr>
                </m:ctrlPr>
              </m:fPr>
              <m:num>
                <m:r>
                  <w:rPr>
                    <w:rFonts w:ascii="Cambria Math" w:eastAsiaTheme="minorEastAsia" w:hAnsi="Cambria Math"/>
                    <w:sz w:val="20"/>
                    <w:szCs w:val="20"/>
                  </w:rPr>
                  <m:t>s</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en>
            </m:f>
          </m:den>
        </m:f>
      </m:oMath>
      <w:r>
        <w:rPr>
          <w:rFonts w:eastAsiaTheme="minorEastAsia"/>
          <w:sz w:val="20"/>
          <w:szCs w:val="20"/>
        </w:rPr>
        <w:t xml:space="preserve"> </w:t>
      </w:r>
      <w:r w:rsidR="002438E7">
        <w:rPr>
          <w:sz w:val="20"/>
          <w:szCs w:val="20"/>
        </w:rPr>
        <w:t xml:space="preserve"> </w:t>
      </w:r>
    </w:p>
    <w:p w14:paraId="1C0D01E7" w14:textId="77777777" w:rsidR="00DD67AD" w:rsidRDefault="00DD67AD" w:rsidP="002C119F">
      <w:pPr>
        <w:rPr>
          <w:sz w:val="20"/>
          <w:szCs w:val="20"/>
        </w:rPr>
      </w:pPr>
    </w:p>
    <w:p w14:paraId="60ED52CC" w14:textId="2E774FEC" w:rsidR="00DD67AD" w:rsidRDefault="00DD67AD" w:rsidP="002C119F">
      <w:pPr>
        <w:rPr>
          <w:rFonts w:eastAsiaTheme="minorEastAsia"/>
          <w:sz w:val="20"/>
          <w:szCs w:val="20"/>
        </w:rPr>
      </w:pPr>
      <w:r>
        <w:rPr>
          <w:sz w:val="20"/>
          <w:szCs w:val="20"/>
        </w:rPr>
        <w:t xml:space="preserve">where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Pr>
          <w:rFonts w:eastAsiaTheme="minorEastAsia"/>
          <w:sz w:val="20"/>
          <w:szCs w:val="20"/>
        </w:rPr>
        <w:t xml:space="preserve"> is the sample mean, </w:t>
      </w:r>
      <m:oMath>
        <m:r>
          <w:rPr>
            <w:rFonts w:ascii="Cambria Math" w:eastAsiaTheme="minorEastAsia" w:hAnsi="Cambria Math"/>
            <w:sz w:val="20"/>
            <w:szCs w:val="20"/>
          </w:rPr>
          <m:t>s</m:t>
        </m:r>
      </m:oMath>
      <w:r>
        <w:rPr>
          <w:rFonts w:eastAsiaTheme="minorEastAsia"/>
          <w:sz w:val="20"/>
          <w:szCs w:val="20"/>
        </w:rPr>
        <w:t xml:space="preserve"> is the sample standard deviation </w:t>
      </w:r>
      <w:r w:rsidR="00BD3944">
        <w:rPr>
          <w:rFonts w:eastAsiaTheme="minorEastAsia"/>
          <w:sz w:val="20"/>
          <w:szCs w:val="20"/>
        </w:rPr>
        <w:t xml:space="preserve">and </w:t>
      </w:r>
      <m:oMath>
        <m:r>
          <w:rPr>
            <w:rFonts w:ascii="Cambria Math" w:eastAsiaTheme="minorEastAsia" w:hAnsi="Cambria Math"/>
            <w:sz w:val="20"/>
            <w:szCs w:val="20"/>
          </w:rPr>
          <m:t>n</m:t>
        </m:r>
      </m:oMath>
      <w:r w:rsidR="00BD3944">
        <w:rPr>
          <w:rFonts w:eastAsiaTheme="minorEastAsia"/>
          <w:sz w:val="20"/>
          <w:szCs w:val="20"/>
        </w:rPr>
        <w:t xml:space="preserve"> is the sample size. </w:t>
      </w:r>
      <w:r w:rsidR="007F4DEB">
        <w:rPr>
          <w:rFonts w:eastAsiaTheme="minorEastAsia"/>
          <w:sz w:val="20"/>
          <w:szCs w:val="20"/>
        </w:rPr>
        <w:t xml:space="preserve">The degrees of freedom used in this test are </w:t>
      </w:r>
      <m:oMath>
        <m:r>
          <w:rPr>
            <w:rFonts w:ascii="Cambria Math" w:eastAsiaTheme="minorEastAsia" w:hAnsi="Cambria Math"/>
            <w:sz w:val="20"/>
            <w:szCs w:val="20"/>
          </w:rPr>
          <m:t>n-1</m:t>
        </m:r>
      </m:oMath>
      <w:r w:rsidR="007F4DEB">
        <w:rPr>
          <w:rFonts w:eastAsiaTheme="minorEastAsia"/>
          <w:sz w:val="20"/>
          <w:szCs w:val="20"/>
        </w:rPr>
        <w:t xml:space="preserve">. Although the parent population does not need to be normally distributed, the distribution of the population of sample means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7F4DEB">
        <w:rPr>
          <w:rFonts w:eastAsiaTheme="minorEastAsia"/>
          <w:sz w:val="20"/>
          <w:szCs w:val="20"/>
        </w:rPr>
        <w:t xml:space="preserve"> is assumed normal</w:t>
      </w:r>
      <w:r w:rsidR="00E56F0E">
        <w:rPr>
          <w:rFonts w:eastAsiaTheme="minorEastAsia"/>
          <w:sz w:val="20"/>
          <w:szCs w:val="20"/>
        </w:rPr>
        <w:t>.</w:t>
      </w:r>
      <w:r w:rsidR="007F4DEB">
        <w:rPr>
          <w:rFonts w:eastAsiaTheme="minorEastAsia"/>
          <w:sz w:val="20"/>
          <w:szCs w:val="20"/>
        </w:rPr>
        <w:t xml:space="preserve"> </w:t>
      </w:r>
      <w:r w:rsidR="00E56F0E">
        <w:rPr>
          <w:rFonts w:eastAsiaTheme="minorEastAsia"/>
          <w:sz w:val="20"/>
          <w:szCs w:val="20"/>
        </w:rPr>
        <w:t>B</w:t>
      </w:r>
      <w:r w:rsidR="007F4DEB">
        <w:rPr>
          <w:rFonts w:eastAsiaTheme="minorEastAsia"/>
          <w:sz w:val="20"/>
          <w:szCs w:val="20"/>
        </w:rPr>
        <w:t>y the Central Limit Theorem</w:t>
      </w:r>
      <w:r w:rsidR="00E56F0E">
        <w:rPr>
          <w:rFonts w:eastAsiaTheme="minorEastAsia"/>
          <w:sz w:val="20"/>
          <w:szCs w:val="20"/>
        </w:rPr>
        <w:t xml:space="preserve">, if the observations are independent and the second moment exists, then </w:t>
      </w:r>
      <m:oMath>
        <m:r>
          <w:rPr>
            <w:rFonts w:ascii="Cambria Math" w:eastAsiaTheme="minorEastAsia" w:hAnsi="Cambria Math"/>
            <w:sz w:val="20"/>
            <w:szCs w:val="20"/>
          </w:rPr>
          <m:t>t</m:t>
        </m:r>
      </m:oMath>
      <w:r w:rsidR="00E56F0E">
        <w:rPr>
          <w:rFonts w:eastAsiaTheme="minorEastAsia"/>
          <w:sz w:val="20"/>
          <w:szCs w:val="20"/>
        </w:rPr>
        <w:t xml:space="preserve"> will be approximately</w:t>
      </w:r>
      <w:r w:rsidR="009E2B9C">
        <w:rPr>
          <w:rFonts w:eastAsiaTheme="minorEastAsia"/>
          <w:sz w:val="20"/>
          <w:szCs w:val="20"/>
        </w:rPr>
        <w:t xml:space="preserve">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9E2B9C">
        <w:rPr>
          <w:rFonts w:eastAsiaTheme="minorEastAsia"/>
          <w:sz w:val="20"/>
          <w:szCs w:val="20"/>
        </w:rPr>
        <w:t>.</w:t>
      </w:r>
    </w:p>
    <w:p w14:paraId="24EDC54B" w14:textId="77777777" w:rsidR="009E2B9C" w:rsidRDefault="009E2B9C" w:rsidP="002C119F">
      <w:pPr>
        <w:rPr>
          <w:rFonts w:eastAsiaTheme="minorEastAsia"/>
          <w:sz w:val="20"/>
          <w:szCs w:val="20"/>
        </w:rPr>
      </w:pPr>
    </w:p>
    <w:p w14:paraId="0755E875" w14:textId="6D5E8014" w:rsidR="009E2B9C" w:rsidRPr="009E2B9C" w:rsidRDefault="009E2B9C" w:rsidP="002C119F">
      <w:pPr>
        <w:rPr>
          <w:rFonts w:eastAsiaTheme="minorEastAsia"/>
          <w:i/>
          <w:iCs/>
          <w:sz w:val="20"/>
          <w:szCs w:val="20"/>
        </w:rPr>
      </w:pPr>
      <w:r w:rsidRPr="009E2B9C">
        <w:rPr>
          <w:rFonts w:eastAsiaTheme="minorEastAsia"/>
          <w:b/>
          <w:bCs/>
          <w:sz w:val="20"/>
          <w:szCs w:val="20"/>
        </w:rPr>
        <w:t>Definition</w:t>
      </w:r>
      <w:r>
        <w:rPr>
          <w:rFonts w:eastAsiaTheme="minorEastAsia"/>
          <w:sz w:val="20"/>
          <w:szCs w:val="20"/>
        </w:rPr>
        <w:t xml:space="preserve"> </w:t>
      </w:r>
      <w:r>
        <w:rPr>
          <w:rFonts w:eastAsiaTheme="minorEastAsia"/>
          <w:i/>
          <w:iCs/>
          <w:sz w:val="20"/>
          <w:szCs w:val="20"/>
        </w:rPr>
        <w:t>T</w:t>
      </w:r>
      <w:r w:rsidRPr="009E2B9C">
        <w:rPr>
          <w:rFonts w:eastAsiaTheme="minorEastAsia"/>
          <w:i/>
          <w:iCs/>
          <w:sz w:val="20"/>
          <w:szCs w:val="20"/>
        </w:rPr>
        <w:t xml:space="preserve">wo-sample </w:t>
      </w:r>
      <m:oMath>
        <m:r>
          <w:rPr>
            <w:rFonts w:ascii="Cambria Math" w:eastAsiaTheme="minorEastAsia" w:hAnsi="Cambria Math"/>
            <w:sz w:val="20"/>
            <w:szCs w:val="20"/>
          </w:rPr>
          <m:t>t</m:t>
        </m:r>
      </m:oMath>
      <w:r w:rsidRPr="009E2B9C">
        <w:rPr>
          <w:rFonts w:eastAsiaTheme="minorEastAsia"/>
          <w:i/>
          <w:iCs/>
          <w:sz w:val="20"/>
          <w:szCs w:val="20"/>
        </w:rPr>
        <w:t>-test</w:t>
      </w:r>
      <w:r w:rsidR="009435FD">
        <w:rPr>
          <w:rFonts w:eastAsiaTheme="minorEastAsia"/>
          <w:i/>
          <w:iCs/>
          <w:sz w:val="20"/>
          <w:szCs w:val="20"/>
        </w:rPr>
        <w:t xml:space="preserve"> and Welch’s test</w:t>
      </w:r>
    </w:p>
    <w:p w14:paraId="09096A3A" w14:textId="3F8C80D6" w:rsidR="009E2B9C" w:rsidRDefault="009E2B9C" w:rsidP="002C119F">
      <w:pPr>
        <w:rPr>
          <w:sz w:val="20"/>
          <w:szCs w:val="20"/>
        </w:rPr>
      </w:pPr>
      <w:r>
        <w:rPr>
          <w:sz w:val="20"/>
          <w:szCs w:val="20"/>
        </w:rPr>
        <w:t xml:space="preserve">A </w:t>
      </w:r>
      <w:r w:rsidRPr="009435FD">
        <w:rPr>
          <w:i/>
          <w:iCs/>
          <w:sz w:val="20"/>
          <w:szCs w:val="20"/>
        </w:rPr>
        <w:t xml:space="preserve">two-sample </w:t>
      </w:r>
      <w:r w:rsidR="009435FD" w:rsidRPr="009435FD">
        <w:rPr>
          <w:i/>
          <w:iCs/>
          <w:sz w:val="20"/>
          <w:szCs w:val="20"/>
        </w:rPr>
        <w:t>t-test</w:t>
      </w:r>
      <w:r w:rsidR="009435FD">
        <w:rPr>
          <w:sz w:val="20"/>
          <w:szCs w:val="20"/>
        </w:rPr>
        <w:t xml:space="preserve"> is a </w:t>
      </w:r>
      <w:r>
        <w:rPr>
          <w:sz w:val="20"/>
          <w:szCs w:val="20"/>
        </w:rPr>
        <w:t>location test to accept or overturn the null hypothesis that assumes the means of two populations are equal</w:t>
      </w:r>
      <w:r w:rsidR="009435FD">
        <w:rPr>
          <w:sz w:val="20"/>
          <w:szCs w:val="20"/>
        </w:rPr>
        <w:t>, assuming the variances of the populations are also equal</w:t>
      </w:r>
      <w:r>
        <w:rPr>
          <w:sz w:val="20"/>
          <w:szCs w:val="20"/>
        </w:rPr>
        <w:t>.</w:t>
      </w:r>
      <w:r w:rsidR="009435FD">
        <w:rPr>
          <w:sz w:val="20"/>
          <w:szCs w:val="20"/>
        </w:rPr>
        <w:t xml:space="preserve"> The </w:t>
      </w:r>
      <w:r w:rsidR="009435FD" w:rsidRPr="009435FD">
        <w:rPr>
          <w:i/>
          <w:iCs/>
          <w:sz w:val="20"/>
          <w:szCs w:val="20"/>
        </w:rPr>
        <w:t>Welch’s t-test</w:t>
      </w:r>
      <w:r w:rsidR="009435FD">
        <w:rPr>
          <w:sz w:val="20"/>
          <w:szCs w:val="20"/>
        </w:rPr>
        <w:t xml:space="preserve"> is a </w:t>
      </w:r>
      <w:r w:rsidR="009435FD">
        <w:rPr>
          <w:sz w:val="20"/>
          <w:szCs w:val="20"/>
        </w:rPr>
        <w:lastRenderedPageBreak/>
        <w:t>location test in which the assumption that the variances of the two populations are equal is dropped.</w:t>
      </w:r>
      <w:r w:rsidR="004F1227">
        <w:rPr>
          <w:sz w:val="20"/>
          <w:szCs w:val="20"/>
        </w:rPr>
        <w:t xml:space="preserve"> The Welch’s t-test is often referred to as </w:t>
      </w:r>
      <w:r w:rsidR="004F1227" w:rsidRPr="004F1227">
        <w:rPr>
          <w:i/>
          <w:iCs/>
          <w:sz w:val="20"/>
          <w:szCs w:val="20"/>
        </w:rPr>
        <w:t>unpaired</w:t>
      </w:r>
      <w:r w:rsidR="004F1227">
        <w:rPr>
          <w:sz w:val="20"/>
          <w:szCs w:val="20"/>
        </w:rPr>
        <w:t xml:space="preserve"> or </w:t>
      </w:r>
      <w:r w:rsidR="004F1227" w:rsidRPr="004F1227">
        <w:rPr>
          <w:i/>
          <w:iCs/>
          <w:sz w:val="20"/>
          <w:szCs w:val="20"/>
        </w:rPr>
        <w:t>independent sample t-test</w:t>
      </w:r>
      <w:r w:rsidR="004F1227">
        <w:rPr>
          <w:sz w:val="20"/>
          <w:szCs w:val="20"/>
        </w:rPr>
        <w:t xml:space="preserve"> as it is applied when the statistical units underlying the two samples being compared are non-overlapping.</w:t>
      </w:r>
    </w:p>
    <w:p w14:paraId="4335BB2D" w14:textId="77777777" w:rsidR="004F1227" w:rsidRDefault="004F1227" w:rsidP="002C119F">
      <w:pPr>
        <w:rPr>
          <w:sz w:val="20"/>
          <w:szCs w:val="20"/>
        </w:rPr>
      </w:pPr>
    </w:p>
    <w:p w14:paraId="578EA7E2" w14:textId="19DC955F" w:rsidR="007B0E48" w:rsidRDefault="007B0E48" w:rsidP="002C119F">
      <w:pPr>
        <w:rPr>
          <w:sz w:val="20"/>
          <w:szCs w:val="20"/>
        </w:rPr>
      </w:pPr>
      <w:r w:rsidRPr="007B0E48">
        <w:rPr>
          <w:sz w:val="20"/>
          <w:szCs w:val="20"/>
          <w:u w:val="single"/>
        </w:rPr>
        <w:t>Summary:</w:t>
      </w:r>
      <w:r>
        <w:rPr>
          <w:sz w:val="20"/>
          <w:szCs w:val="20"/>
        </w:rPr>
        <w:t xml:space="preserve"> </w:t>
      </w:r>
      <w:r w:rsidR="004F1227">
        <w:rPr>
          <w:sz w:val="20"/>
          <w:szCs w:val="20"/>
        </w:rPr>
        <w:t xml:space="preserve">Two-sample </w:t>
      </w:r>
      <m:oMath>
        <m:r>
          <w:rPr>
            <w:rFonts w:ascii="Cambria Math" w:hAnsi="Cambria Math"/>
            <w:sz w:val="20"/>
            <w:szCs w:val="20"/>
          </w:rPr>
          <m:t>t</m:t>
        </m:r>
      </m:oMath>
      <w:r>
        <w:rPr>
          <w:rFonts w:eastAsiaTheme="minorEastAsia"/>
          <w:sz w:val="20"/>
          <w:szCs w:val="20"/>
        </w:rPr>
        <w:t>-</w:t>
      </w:r>
      <w:r w:rsidR="004F1227">
        <w:rPr>
          <w:sz w:val="20"/>
          <w:szCs w:val="20"/>
        </w:rPr>
        <w:t xml:space="preserve">tests for difference in means involve </w:t>
      </w:r>
      <w:r w:rsidR="004F1227" w:rsidRPr="007B0E48">
        <w:rPr>
          <w:i/>
          <w:iCs/>
          <w:sz w:val="20"/>
          <w:szCs w:val="20"/>
        </w:rPr>
        <w:t>independent samples</w:t>
      </w:r>
      <w:r w:rsidR="004F1227">
        <w:rPr>
          <w:sz w:val="20"/>
          <w:szCs w:val="20"/>
        </w:rPr>
        <w:t xml:space="preserve"> (</w:t>
      </w:r>
      <w:r>
        <w:rPr>
          <w:sz w:val="20"/>
          <w:szCs w:val="20"/>
        </w:rPr>
        <w:t xml:space="preserve">aka </w:t>
      </w:r>
      <w:r w:rsidR="004F1227" w:rsidRPr="007B0E48">
        <w:rPr>
          <w:i/>
          <w:iCs/>
          <w:sz w:val="20"/>
          <w:szCs w:val="20"/>
        </w:rPr>
        <w:t>unpaired samples</w:t>
      </w:r>
      <w:r w:rsidR="004F1227">
        <w:rPr>
          <w:sz w:val="20"/>
          <w:szCs w:val="20"/>
        </w:rPr>
        <w:t>) o</w:t>
      </w:r>
      <w:r>
        <w:rPr>
          <w:sz w:val="20"/>
          <w:szCs w:val="20"/>
        </w:rPr>
        <w:t>r</w:t>
      </w:r>
      <w:r w:rsidR="004F1227">
        <w:rPr>
          <w:sz w:val="20"/>
          <w:szCs w:val="20"/>
        </w:rPr>
        <w:t xml:space="preserve"> </w:t>
      </w:r>
      <w:r w:rsidR="004F1227" w:rsidRPr="007B0E48">
        <w:rPr>
          <w:i/>
          <w:iCs/>
          <w:sz w:val="20"/>
          <w:szCs w:val="20"/>
        </w:rPr>
        <w:t>paired samples</w:t>
      </w:r>
      <w:r w:rsidR="004F1227">
        <w:rPr>
          <w:sz w:val="20"/>
          <w:szCs w:val="20"/>
        </w:rPr>
        <w:t xml:space="preserve">. </w:t>
      </w:r>
    </w:p>
    <w:p w14:paraId="165CE9AC" w14:textId="156A84A9" w:rsidR="007B0E48" w:rsidRDefault="007B0E48" w:rsidP="002C119F">
      <w:pPr>
        <w:rPr>
          <w:sz w:val="20"/>
          <w:szCs w:val="20"/>
        </w:rPr>
      </w:pPr>
      <w:r w:rsidRPr="00552341">
        <w:rPr>
          <w:sz w:val="20"/>
          <w:szCs w:val="20"/>
          <w:u w:val="single"/>
        </w:rPr>
        <w:t xml:space="preserve">Advantages of paired </w:t>
      </w:r>
      <m:oMath>
        <m:r>
          <w:rPr>
            <w:rFonts w:ascii="Cambria Math" w:hAnsi="Cambria Math"/>
            <w:sz w:val="20"/>
            <w:szCs w:val="20"/>
            <w:u w:val="single"/>
          </w:rPr>
          <m:t>t</m:t>
        </m:r>
      </m:oMath>
      <w:r w:rsidRPr="00552341">
        <w:rPr>
          <w:sz w:val="20"/>
          <w:szCs w:val="20"/>
          <w:u w:val="single"/>
        </w:rPr>
        <w:t>-tests</w:t>
      </w:r>
      <w:r w:rsidR="00552341">
        <w:rPr>
          <w:sz w:val="20"/>
          <w:szCs w:val="20"/>
        </w:rPr>
        <w:t>:</w:t>
      </w:r>
    </w:p>
    <w:p w14:paraId="4C8B8A6E" w14:textId="04C501FB" w:rsidR="004F1227" w:rsidRDefault="00552341" w:rsidP="002C119F">
      <w:pPr>
        <w:rPr>
          <w:sz w:val="20"/>
          <w:szCs w:val="20"/>
        </w:rPr>
      </w:pPr>
      <w:r>
        <w:rPr>
          <w:sz w:val="20"/>
          <w:szCs w:val="20"/>
        </w:rPr>
        <w:t xml:space="preserve">1) </w:t>
      </w:r>
      <w:r w:rsidR="007B0E48">
        <w:rPr>
          <w:sz w:val="20"/>
          <w:szCs w:val="20"/>
        </w:rPr>
        <w:t xml:space="preserve">Paired </w:t>
      </w:r>
      <m:oMath>
        <m:r>
          <w:rPr>
            <w:rFonts w:ascii="Cambria Math" w:hAnsi="Cambria Math"/>
            <w:sz w:val="20"/>
            <w:szCs w:val="20"/>
          </w:rPr>
          <m:t>t</m:t>
        </m:r>
      </m:oMath>
      <w:r w:rsidR="007B0E48">
        <w:rPr>
          <w:sz w:val="20"/>
          <w:szCs w:val="20"/>
        </w:rPr>
        <w:t xml:space="preserve">-tests achieve greater </w:t>
      </w:r>
      <w:r w:rsidR="007B0E48" w:rsidRPr="007B0E48">
        <w:rPr>
          <w:i/>
          <w:iCs/>
          <w:sz w:val="20"/>
          <w:szCs w:val="20"/>
        </w:rPr>
        <w:t>binary hypothesis power</w:t>
      </w:r>
      <w:r w:rsidR="007B0E48">
        <w:rPr>
          <w:sz w:val="20"/>
          <w:szCs w:val="20"/>
        </w:rPr>
        <w:t xml:space="preserve"> (that is, probability of avoiding false negatives) than unpaired tests when the paired units are similar with respect to noise sources (confounders) that are independent of membership in the two groups being compared. </w:t>
      </w:r>
    </w:p>
    <w:p w14:paraId="313A173A" w14:textId="48EB450E" w:rsidR="007B0E48" w:rsidRDefault="00552341" w:rsidP="002C119F">
      <w:pPr>
        <w:rPr>
          <w:sz w:val="20"/>
          <w:szCs w:val="20"/>
        </w:rPr>
      </w:pPr>
      <w:r>
        <w:rPr>
          <w:sz w:val="20"/>
          <w:szCs w:val="20"/>
        </w:rPr>
        <w:t xml:space="preserve">2) Paired </w:t>
      </w:r>
      <m:oMath>
        <m:r>
          <w:rPr>
            <w:rFonts w:ascii="Cambria Math" w:hAnsi="Cambria Math"/>
            <w:sz w:val="20"/>
            <w:szCs w:val="20"/>
          </w:rPr>
          <m:t>t</m:t>
        </m:r>
      </m:oMath>
      <w:r>
        <w:rPr>
          <w:sz w:val="20"/>
          <w:szCs w:val="20"/>
        </w:rPr>
        <w:t xml:space="preserve">-tests can be used to reduce the effects of confounding factors in an observational study. </w:t>
      </w:r>
    </w:p>
    <w:p w14:paraId="566D2E3E" w14:textId="77777777" w:rsidR="00552341" w:rsidRDefault="00552341" w:rsidP="002C119F">
      <w:pPr>
        <w:rPr>
          <w:sz w:val="20"/>
          <w:szCs w:val="20"/>
        </w:rPr>
      </w:pPr>
    </w:p>
    <w:p w14:paraId="042CF376" w14:textId="7CC74A14" w:rsidR="00552341" w:rsidRPr="00552341" w:rsidRDefault="00552341" w:rsidP="00552341">
      <w:pPr>
        <w:pStyle w:val="Heading4"/>
        <w:spacing w:before="0" w:after="0"/>
        <w:rPr>
          <w:sz w:val="21"/>
          <w:szCs w:val="21"/>
        </w:rPr>
      </w:pPr>
      <w:r w:rsidRPr="00552341">
        <w:rPr>
          <w:sz w:val="21"/>
          <w:szCs w:val="21"/>
        </w:rPr>
        <w:t>More info on Independent (unpaired) samples</w:t>
      </w:r>
    </w:p>
    <w:p w14:paraId="1DDB41AD" w14:textId="32CA96B4" w:rsidR="00552341" w:rsidRDefault="00A11739" w:rsidP="002C119F">
      <w:pPr>
        <w:rPr>
          <w:sz w:val="20"/>
          <w:szCs w:val="20"/>
        </w:rPr>
      </w:pPr>
      <w:r>
        <w:rPr>
          <w:sz w:val="20"/>
          <w:szCs w:val="20"/>
        </w:rPr>
        <w:t>The independent samples t-test is used when two separate sets of independent and identically distributed samples are obtained</w:t>
      </w:r>
      <w:r w:rsidR="00946AE2">
        <w:rPr>
          <w:sz w:val="20"/>
          <w:szCs w:val="20"/>
        </w:rPr>
        <w:t xml:space="preserve">, and one variable from each of the two populations is compared. </w:t>
      </w:r>
    </w:p>
    <w:p w14:paraId="3A8B1A30" w14:textId="7B514FFC" w:rsidR="00946AE2" w:rsidRDefault="00946AE2" w:rsidP="002C119F">
      <w:pPr>
        <w:rPr>
          <w:sz w:val="20"/>
          <w:szCs w:val="20"/>
        </w:rPr>
      </w:pPr>
      <w:r w:rsidRPr="00A21D51">
        <w:rPr>
          <w:sz w:val="20"/>
          <w:szCs w:val="20"/>
          <w:u w:val="single"/>
        </w:rPr>
        <w:t>Example</w:t>
      </w:r>
      <w:r>
        <w:rPr>
          <w:sz w:val="20"/>
          <w:szCs w:val="20"/>
        </w:rPr>
        <w:t xml:space="preserve">: Suppose we are evaluating the effect of a </w:t>
      </w:r>
      <w:r w:rsidR="00565AE6">
        <w:rPr>
          <w:sz w:val="20"/>
          <w:szCs w:val="20"/>
        </w:rPr>
        <w:t>treatment,</w:t>
      </w:r>
      <w:r>
        <w:rPr>
          <w:sz w:val="20"/>
          <w:szCs w:val="20"/>
        </w:rPr>
        <w:t xml:space="preserve"> and we enroll </w:t>
      </w:r>
      <m:oMath>
        <m:r>
          <w:rPr>
            <w:rFonts w:ascii="Cambria Math" w:hAnsi="Cambria Math"/>
            <w:sz w:val="20"/>
            <w:szCs w:val="20"/>
          </w:rPr>
          <m:t>X</m:t>
        </m:r>
      </m:oMath>
      <w:r>
        <w:rPr>
          <w:sz w:val="20"/>
          <w:szCs w:val="20"/>
        </w:rPr>
        <w:t xml:space="preserve"> subjects into a clinical study. Then we </w:t>
      </w:r>
      <w:r w:rsidRPr="00946AE2">
        <w:rPr>
          <w:sz w:val="20"/>
          <w:szCs w:val="20"/>
          <w:u w:val="single"/>
        </w:rPr>
        <w:t>randomly</w:t>
      </w:r>
      <w:r>
        <w:rPr>
          <w:sz w:val="20"/>
          <w:szCs w:val="20"/>
        </w:rPr>
        <w:t xml:space="preserve"> assign </w:t>
      </w:r>
      <m:oMath>
        <m:r>
          <w:rPr>
            <w:rFonts w:ascii="Cambria Math" w:hAnsi="Cambria Math"/>
            <w:sz w:val="20"/>
            <w:szCs w:val="20"/>
          </w:rPr>
          <m:t>Y&lt;</m:t>
        </m:r>
        <m:f>
          <m:fPr>
            <m:type m:val="skw"/>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2</m:t>
            </m:r>
          </m:den>
        </m:f>
      </m:oMath>
      <w:r>
        <w:rPr>
          <w:sz w:val="20"/>
          <w:szCs w:val="20"/>
        </w:rPr>
        <w:t xml:space="preserve"> subjects to the treatment group and </w:t>
      </w:r>
      <m:oMath>
        <m:r>
          <w:rPr>
            <w:rFonts w:ascii="Cambria Math" w:hAnsi="Cambria Math"/>
            <w:sz w:val="20"/>
            <w:szCs w:val="20"/>
          </w:rPr>
          <m:t>Y</m:t>
        </m:r>
      </m:oMath>
      <w:r>
        <w:rPr>
          <w:sz w:val="20"/>
          <w:szCs w:val="20"/>
        </w:rPr>
        <w:t xml:space="preserve"> subjects to the control group.  With this arrangement we have two independent samples </w:t>
      </w:r>
      <w:r w:rsidR="00A21D51">
        <w:rPr>
          <w:sz w:val="20"/>
          <w:szCs w:val="20"/>
        </w:rPr>
        <w:t xml:space="preserve">and therefore we use the unpaired form of the </w:t>
      </w:r>
      <m:oMath>
        <m:r>
          <w:rPr>
            <w:rFonts w:ascii="Cambria Math" w:hAnsi="Cambria Math"/>
            <w:sz w:val="20"/>
            <w:szCs w:val="20"/>
          </w:rPr>
          <m:t>t</m:t>
        </m:r>
      </m:oMath>
      <w:r w:rsidR="00A21D51">
        <w:rPr>
          <w:sz w:val="20"/>
          <w:szCs w:val="20"/>
        </w:rPr>
        <w:t>-test.</w:t>
      </w:r>
    </w:p>
    <w:p w14:paraId="057FAE3F" w14:textId="77777777" w:rsidR="00552341" w:rsidRDefault="00552341" w:rsidP="002C119F">
      <w:pPr>
        <w:rPr>
          <w:sz w:val="20"/>
          <w:szCs w:val="20"/>
        </w:rPr>
      </w:pPr>
    </w:p>
    <w:p w14:paraId="4705A267" w14:textId="17B73E66" w:rsidR="00552341" w:rsidRPr="00552341" w:rsidRDefault="00552341" w:rsidP="00552341">
      <w:pPr>
        <w:pStyle w:val="Heading4"/>
        <w:spacing w:before="0" w:after="0"/>
        <w:rPr>
          <w:sz w:val="21"/>
          <w:szCs w:val="21"/>
        </w:rPr>
      </w:pPr>
      <w:r w:rsidRPr="00552341">
        <w:rPr>
          <w:sz w:val="21"/>
          <w:szCs w:val="21"/>
        </w:rPr>
        <w:t xml:space="preserve">More info on </w:t>
      </w:r>
      <w:r>
        <w:rPr>
          <w:sz w:val="21"/>
          <w:szCs w:val="21"/>
        </w:rPr>
        <w:t>P</w:t>
      </w:r>
      <w:r w:rsidRPr="00552341">
        <w:rPr>
          <w:sz w:val="21"/>
          <w:szCs w:val="21"/>
        </w:rPr>
        <w:t>aired samples</w:t>
      </w:r>
    </w:p>
    <w:p w14:paraId="6F9F22C4" w14:textId="655196FE" w:rsidR="00552341" w:rsidRDefault="00B17425" w:rsidP="002C119F">
      <w:pPr>
        <w:rPr>
          <w:sz w:val="20"/>
          <w:szCs w:val="20"/>
        </w:rPr>
      </w:pPr>
      <w:r>
        <w:rPr>
          <w:sz w:val="20"/>
          <w:szCs w:val="20"/>
        </w:rPr>
        <w:t xml:space="preserve">The paired samples t-test compares the means of two measurements taken from the same individual, object or related units. </w:t>
      </w:r>
      <w:r w:rsidR="004F5A62">
        <w:rPr>
          <w:sz w:val="20"/>
          <w:szCs w:val="20"/>
        </w:rPr>
        <w:t xml:space="preserve">Paired sample </w:t>
      </w:r>
      <m:oMath>
        <m:r>
          <w:rPr>
            <w:rFonts w:ascii="Cambria Math" w:hAnsi="Cambria Math"/>
            <w:sz w:val="20"/>
            <w:szCs w:val="20"/>
          </w:rPr>
          <m:t>t</m:t>
        </m:r>
      </m:oMath>
      <w:r w:rsidR="004F5A62">
        <w:rPr>
          <w:sz w:val="20"/>
          <w:szCs w:val="20"/>
        </w:rPr>
        <w:t xml:space="preserve">-tests typically consist of a sample of matched pairs of similar units, or one group of units that has been tested twice (aka “repeated measures” </w:t>
      </w:r>
      <m:oMath>
        <m:r>
          <w:rPr>
            <w:rFonts w:ascii="Cambria Math" w:hAnsi="Cambria Math"/>
            <w:sz w:val="20"/>
            <w:szCs w:val="20"/>
          </w:rPr>
          <m:t>t</m:t>
        </m:r>
      </m:oMath>
      <w:r w:rsidR="004F5A62">
        <w:rPr>
          <w:sz w:val="20"/>
          <w:szCs w:val="20"/>
        </w:rPr>
        <w:t>-test).</w:t>
      </w:r>
    </w:p>
    <w:p w14:paraId="707CE258" w14:textId="6BB0D9F8" w:rsidR="00B17425" w:rsidRDefault="00B17425" w:rsidP="002C119F">
      <w:pPr>
        <w:rPr>
          <w:sz w:val="20"/>
          <w:szCs w:val="20"/>
        </w:rPr>
      </w:pPr>
      <w:r>
        <w:rPr>
          <w:sz w:val="20"/>
          <w:szCs w:val="20"/>
        </w:rPr>
        <w:t>These “paired” measurements can represent things like:</w:t>
      </w:r>
    </w:p>
    <w:p w14:paraId="71AE6E99" w14:textId="77777777" w:rsidR="00B17425" w:rsidRDefault="00B17425" w:rsidP="002C119F">
      <w:pPr>
        <w:rPr>
          <w:sz w:val="20"/>
          <w:szCs w:val="20"/>
        </w:rPr>
      </w:pPr>
    </w:p>
    <w:p w14:paraId="3298BBEB" w14:textId="7F10D346" w:rsidR="00B17425" w:rsidRDefault="00B17425" w:rsidP="00B17425">
      <w:pPr>
        <w:pStyle w:val="ListParagraph"/>
        <w:numPr>
          <w:ilvl w:val="0"/>
          <w:numId w:val="2"/>
        </w:numPr>
        <w:rPr>
          <w:sz w:val="20"/>
          <w:szCs w:val="20"/>
        </w:rPr>
      </w:pPr>
      <w:r>
        <w:rPr>
          <w:sz w:val="20"/>
          <w:szCs w:val="20"/>
        </w:rPr>
        <w:t>A measurement taken at two different times (e.g. pre-test and post-test score with an intervention administered between the two time points</w:t>
      </w:r>
    </w:p>
    <w:p w14:paraId="09D10847" w14:textId="5F7FC9C8" w:rsidR="00B17425" w:rsidRDefault="00B17425" w:rsidP="00B17425">
      <w:pPr>
        <w:pStyle w:val="ListParagraph"/>
        <w:numPr>
          <w:ilvl w:val="0"/>
          <w:numId w:val="2"/>
        </w:numPr>
        <w:rPr>
          <w:sz w:val="20"/>
          <w:szCs w:val="20"/>
        </w:rPr>
      </w:pPr>
      <w:r>
        <w:rPr>
          <w:sz w:val="20"/>
          <w:szCs w:val="20"/>
        </w:rPr>
        <w:t>A measurement taken under two different conditions (e.g. completing a test under a “control” condition and an “experimental” condition)</w:t>
      </w:r>
    </w:p>
    <w:p w14:paraId="1E99C2F0" w14:textId="79B61A82" w:rsidR="00B17425" w:rsidRPr="00B17425" w:rsidRDefault="00FF5364" w:rsidP="00B17425">
      <w:pPr>
        <w:pStyle w:val="ListParagraph"/>
        <w:numPr>
          <w:ilvl w:val="0"/>
          <w:numId w:val="2"/>
        </w:numPr>
        <w:rPr>
          <w:sz w:val="20"/>
          <w:szCs w:val="20"/>
        </w:rPr>
      </w:pPr>
      <w:r>
        <w:rPr>
          <w:sz w:val="20"/>
          <w:szCs w:val="20"/>
        </w:rPr>
        <w:t>Measurements taken from two parts of a subject or experimental unit.</w:t>
      </w:r>
    </w:p>
    <w:p w14:paraId="658AFF0B" w14:textId="77777777" w:rsidR="00B17425" w:rsidRDefault="00B17425" w:rsidP="002C119F">
      <w:pPr>
        <w:rPr>
          <w:sz w:val="20"/>
          <w:szCs w:val="20"/>
        </w:rPr>
      </w:pPr>
    </w:p>
    <w:p w14:paraId="7982D787" w14:textId="77777777" w:rsidR="00FF5364" w:rsidRDefault="00FF5364" w:rsidP="002C119F">
      <w:pPr>
        <w:rPr>
          <w:sz w:val="20"/>
          <w:szCs w:val="20"/>
        </w:rPr>
      </w:pPr>
      <w:r>
        <w:rPr>
          <w:sz w:val="20"/>
          <w:szCs w:val="20"/>
        </w:rPr>
        <w:t>The paired samples t-test is used to establish if there is statistical difference between two time points, between two conditions, between two measurements, between a matched pair.</w:t>
      </w:r>
    </w:p>
    <w:p w14:paraId="6C2419E8" w14:textId="0D304FF8" w:rsidR="00FF5364" w:rsidRDefault="00FF5364" w:rsidP="002C119F">
      <w:pPr>
        <w:rPr>
          <w:sz w:val="20"/>
          <w:szCs w:val="20"/>
        </w:rPr>
      </w:pPr>
      <w:r>
        <w:rPr>
          <w:sz w:val="20"/>
          <w:szCs w:val="20"/>
        </w:rPr>
        <w:t xml:space="preserve"> </w:t>
      </w:r>
    </w:p>
    <w:p w14:paraId="3A3ABE28" w14:textId="77777777" w:rsidR="00D1041F" w:rsidRDefault="00D1041F" w:rsidP="002C119F">
      <w:pPr>
        <w:rPr>
          <w:sz w:val="20"/>
          <w:szCs w:val="20"/>
        </w:rPr>
      </w:pPr>
      <w:r w:rsidRPr="00D1041F">
        <w:rPr>
          <w:sz w:val="20"/>
          <w:szCs w:val="20"/>
          <w:u w:val="single"/>
        </w:rPr>
        <w:t>Example</w:t>
      </w:r>
      <w:r>
        <w:rPr>
          <w:sz w:val="20"/>
          <w:szCs w:val="20"/>
        </w:rPr>
        <w:t xml:space="preserve">: </w:t>
      </w:r>
      <w:r w:rsidR="004F5A62">
        <w:rPr>
          <w:sz w:val="20"/>
          <w:szCs w:val="20"/>
        </w:rPr>
        <w:t>A typical example of the repeated measures t-test</w:t>
      </w:r>
      <w:r>
        <w:rPr>
          <w:sz w:val="20"/>
          <w:szCs w:val="20"/>
        </w:rPr>
        <w:t xml:space="preserve"> would be where subjects are tested prior to treatment and the same subjects are tested again after treatment. By comparing the same patient’s numbers before and after treatment, we are effectively using each patient as their own control. In this setup the correct rejection of the null hypothesis (here: of no difference made by the treatment) can become much more likely, with statistical power increasing simply because the random interpatient variation has been eliminated.</w:t>
      </w:r>
    </w:p>
    <w:p w14:paraId="35D29CB0" w14:textId="5CBB44BE" w:rsidR="004F5A62" w:rsidRDefault="00D1041F" w:rsidP="002C119F">
      <w:pPr>
        <w:rPr>
          <w:sz w:val="20"/>
          <w:szCs w:val="20"/>
        </w:rPr>
      </w:pPr>
      <w:r w:rsidRPr="00D1041F">
        <w:rPr>
          <w:sz w:val="20"/>
          <w:szCs w:val="20"/>
          <w:u w:val="single"/>
        </w:rPr>
        <w:t>Note</w:t>
      </w:r>
      <w:r>
        <w:rPr>
          <w:sz w:val="20"/>
          <w:szCs w:val="20"/>
        </w:rPr>
        <w:t xml:space="preserve">:  the increase of statistical power comes at a price: more tests are required, each subject </w:t>
      </w:r>
      <w:r w:rsidR="00565AE6">
        <w:rPr>
          <w:sz w:val="20"/>
          <w:szCs w:val="20"/>
        </w:rPr>
        <w:t>must</w:t>
      </w:r>
      <w:r>
        <w:rPr>
          <w:sz w:val="20"/>
          <w:szCs w:val="20"/>
        </w:rPr>
        <w:t xml:space="preserve"> be tested twice. Because half of the sample now depends on the other half, the paired version of Student’s </w:t>
      </w:r>
      <m:oMath>
        <m:r>
          <w:rPr>
            <w:rFonts w:ascii="Cambria Math" w:hAnsi="Cambria Math"/>
            <w:sz w:val="20"/>
            <w:szCs w:val="20"/>
          </w:rPr>
          <m:t>t</m:t>
        </m:r>
      </m:oMath>
      <w:r>
        <w:rPr>
          <w:sz w:val="20"/>
          <w:szCs w:val="20"/>
        </w:rPr>
        <w:t xml:space="preserve">-test has only </w:t>
      </w:r>
      <m:oMath>
        <m:r>
          <w:rPr>
            <w:rFonts w:ascii="Cambria Math" w:hAnsi="Cambria Math"/>
            <w:sz w:val="20"/>
            <w:szCs w:val="20"/>
          </w:rPr>
          <m:t>n/2 -1</m:t>
        </m:r>
      </m:oMath>
      <w:r>
        <w:rPr>
          <w:sz w:val="20"/>
          <w:szCs w:val="20"/>
        </w:rPr>
        <w:t xml:space="preserve"> degrees of freedom. Normally, there is </w:t>
      </w:r>
      <m:oMath>
        <m:r>
          <w:rPr>
            <w:rFonts w:ascii="Cambria Math" w:hAnsi="Cambria Math"/>
            <w:sz w:val="20"/>
            <w:szCs w:val="20"/>
          </w:rPr>
          <m:t>n-1</m:t>
        </m:r>
      </m:oMath>
      <w:r>
        <w:rPr>
          <w:sz w:val="20"/>
          <w:szCs w:val="20"/>
        </w:rPr>
        <w:t xml:space="preserve"> degrees of freedom (with </w:t>
      </w:r>
      <m:oMath>
        <m:r>
          <w:rPr>
            <w:rFonts w:ascii="Cambria Math" w:hAnsi="Cambria Math"/>
            <w:sz w:val="20"/>
            <w:szCs w:val="20"/>
          </w:rPr>
          <m:t>n</m:t>
        </m:r>
      </m:oMath>
      <w:r>
        <w:rPr>
          <w:sz w:val="20"/>
          <w:szCs w:val="20"/>
        </w:rPr>
        <w:t xml:space="preserve"> being the total number of observations).</w:t>
      </w:r>
    </w:p>
    <w:p w14:paraId="26521320" w14:textId="4EF59F3D" w:rsidR="00D1041F" w:rsidRDefault="00D1041F" w:rsidP="002C119F">
      <w:pPr>
        <w:rPr>
          <w:sz w:val="20"/>
          <w:szCs w:val="20"/>
        </w:rPr>
      </w:pPr>
      <w:r w:rsidRPr="00A506F4">
        <w:rPr>
          <w:sz w:val="20"/>
          <w:szCs w:val="20"/>
          <w:u w:val="single"/>
        </w:rPr>
        <w:t>Note2</w:t>
      </w:r>
      <w:r>
        <w:rPr>
          <w:sz w:val="20"/>
          <w:szCs w:val="20"/>
        </w:rPr>
        <w:t>: A paired samples t-test based on a “</w:t>
      </w:r>
      <w:r w:rsidRPr="004F4F90">
        <w:rPr>
          <w:i/>
          <w:iCs/>
          <w:sz w:val="20"/>
          <w:szCs w:val="20"/>
        </w:rPr>
        <w:t>matched-pairs sample</w:t>
      </w:r>
      <w:r>
        <w:rPr>
          <w:sz w:val="20"/>
          <w:szCs w:val="20"/>
        </w:rPr>
        <w:t>” results from an unpaired sample that is subsequently used to form a paired sample, by using additional variables</w:t>
      </w:r>
      <w:r w:rsidR="00A506F4">
        <w:rPr>
          <w:sz w:val="20"/>
          <w:szCs w:val="20"/>
        </w:rPr>
        <w:t xml:space="preserve"> that were measured along with the variable of interest. The matching is carried out by identifying pairs of values consisting of one observation from each of the two samples, where the pair is similar in terms of other measured variables. </w:t>
      </w:r>
      <w:r w:rsidR="004F4F90">
        <w:rPr>
          <w:sz w:val="20"/>
          <w:szCs w:val="20"/>
        </w:rPr>
        <w:t>This approach is sometimes used in observational studies to reduce or eliminate the effects of confounding factors.</w:t>
      </w:r>
    </w:p>
    <w:p w14:paraId="2EE08D4F" w14:textId="1CF520FB" w:rsidR="004F4F90" w:rsidRDefault="004F4F90" w:rsidP="002C119F">
      <w:pPr>
        <w:rPr>
          <w:sz w:val="20"/>
          <w:szCs w:val="20"/>
        </w:rPr>
      </w:pPr>
      <w:r w:rsidRPr="004F4F90">
        <w:rPr>
          <w:sz w:val="20"/>
          <w:szCs w:val="20"/>
          <w:u w:val="single"/>
        </w:rPr>
        <w:t>Note3</w:t>
      </w:r>
      <w:r>
        <w:rPr>
          <w:sz w:val="20"/>
          <w:szCs w:val="20"/>
        </w:rPr>
        <w:t xml:space="preserve">: Paired sample </w:t>
      </w:r>
      <w:r w:rsidRPr="00FF5364">
        <w:rPr>
          <w:i/>
          <w:iCs/>
          <w:sz w:val="20"/>
          <w:szCs w:val="20"/>
        </w:rPr>
        <w:t>t</w:t>
      </w:r>
      <w:r>
        <w:rPr>
          <w:sz w:val="20"/>
          <w:szCs w:val="20"/>
        </w:rPr>
        <w:t xml:space="preserve">-test </w:t>
      </w:r>
      <w:r w:rsidR="00FF5364">
        <w:rPr>
          <w:sz w:val="20"/>
          <w:szCs w:val="20"/>
        </w:rPr>
        <w:t>is</w:t>
      </w:r>
      <w:r>
        <w:rPr>
          <w:sz w:val="20"/>
          <w:szCs w:val="20"/>
        </w:rPr>
        <w:t xml:space="preserve"> sometimes referred as “</w:t>
      </w:r>
      <w:r w:rsidRPr="004F4F90">
        <w:rPr>
          <w:i/>
          <w:iCs/>
          <w:sz w:val="20"/>
          <w:szCs w:val="20"/>
        </w:rPr>
        <w:t>dependent samples t-test</w:t>
      </w:r>
      <w:r>
        <w:rPr>
          <w:sz w:val="20"/>
          <w:szCs w:val="20"/>
        </w:rPr>
        <w:t>”</w:t>
      </w:r>
      <w:r w:rsidR="00FF5364">
        <w:rPr>
          <w:sz w:val="20"/>
          <w:szCs w:val="20"/>
        </w:rPr>
        <w:t xml:space="preserve">, </w:t>
      </w:r>
      <w:r w:rsidR="00FF5364" w:rsidRPr="00FF5364">
        <w:rPr>
          <w:i/>
          <w:iCs/>
          <w:sz w:val="20"/>
          <w:szCs w:val="20"/>
        </w:rPr>
        <w:t>“paired t-test”,</w:t>
      </w:r>
      <w:r w:rsidR="00FF5364">
        <w:rPr>
          <w:sz w:val="20"/>
          <w:szCs w:val="20"/>
        </w:rPr>
        <w:t xml:space="preserve"> </w:t>
      </w:r>
      <w:r w:rsidR="00FF5364" w:rsidRPr="00FF5364">
        <w:rPr>
          <w:i/>
          <w:iCs/>
          <w:sz w:val="20"/>
          <w:szCs w:val="20"/>
        </w:rPr>
        <w:t>“repeated measures t-test”</w:t>
      </w:r>
      <w:r w:rsidR="00FF5364">
        <w:rPr>
          <w:i/>
          <w:iCs/>
          <w:sz w:val="20"/>
          <w:szCs w:val="20"/>
        </w:rPr>
        <w:t>.</w:t>
      </w:r>
    </w:p>
    <w:p w14:paraId="4FFB8E37" w14:textId="114A4D58" w:rsidR="00FF5364" w:rsidRDefault="00FF5364" w:rsidP="002C119F">
      <w:pPr>
        <w:rPr>
          <w:sz w:val="20"/>
          <w:szCs w:val="20"/>
        </w:rPr>
      </w:pPr>
      <w:r w:rsidRPr="00FF5364">
        <w:rPr>
          <w:sz w:val="20"/>
          <w:szCs w:val="20"/>
          <w:u w:val="single"/>
        </w:rPr>
        <w:t>Note4</w:t>
      </w:r>
      <w:r>
        <w:rPr>
          <w:sz w:val="20"/>
          <w:szCs w:val="20"/>
        </w:rPr>
        <w:t xml:space="preserve">: the paired sample </w:t>
      </w:r>
      <m:oMath>
        <m:r>
          <w:rPr>
            <w:rFonts w:ascii="Cambria Math" w:hAnsi="Cambria Math"/>
            <w:sz w:val="20"/>
            <w:szCs w:val="20"/>
          </w:rPr>
          <m:t>t</m:t>
        </m:r>
      </m:oMath>
      <w:r>
        <w:rPr>
          <w:sz w:val="20"/>
          <w:szCs w:val="20"/>
        </w:rPr>
        <w:t>-test can only compare the means for two (and only two) related (paired) units on a continuous outcome that is normally distributed.</w:t>
      </w:r>
      <w:r w:rsidR="00B63344">
        <w:rPr>
          <w:sz w:val="20"/>
          <w:szCs w:val="20"/>
        </w:rPr>
        <w:t xml:space="preserve"> The paired samples t-test is not appropriate for analyses </w:t>
      </w:r>
      <w:r w:rsidR="00B63344">
        <w:rPr>
          <w:sz w:val="20"/>
          <w:szCs w:val="20"/>
        </w:rPr>
        <w:lastRenderedPageBreak/>
        <w:t xml:space="preserve">involving 1) unpaired data 2)  comparison between more than two units/groups 3) a continuous outcome that is not normally distributed 4) an ordinal/ranked </w:t>
      </w:r>
      <w:r w:rsidR="002D6FD2">
        <w:rPr>
          <w:sz w:val="20"/>
          <w:szCs w:val="20"/>
        </w:rPr>
        <w:t>outcome.</w:t>
      </w:r>
    </w:p>
    <w:p w14:paraId="67F99FDF" w14:textId="77777777" w:rsidR="00D1041F" w:rsidRDefault="00D1041F" w:rsidP="002C119F">
      <w:pPr>
        <w:rPr>
          <w:sz w:val="20"/>
          <w:szCs w:val="20"/>
        </w:rPr>
      </w:pPr>
    </w:p>
    <w:p w14:paraId="0D84D227" w14:textId="0A86A1CA" w:rsidR="004F4F90" w:rsidRPr="00552341" w:rsidRDefault="004F4F90" w:rsidP="004F4F90">
      <w:pPr>
        <w:pStyle w:val="Heading4"/>
        <w:spacing w:before="0" w:after="0"/>
        <w:rPr>
          <w:sz w:val="21"/>
          <w:szCs w:val="21"/>
        </w:rPr>
      </w:pPr>
      <w:r w:rsidRPr="00552341">
        <w:rPr>
          <w:sz w:val="21"/>
          <w:szCs w:val="21"/>
        </w:rPr>
        <w:t xml:space="preserve">More info on </w:t>
      </w:r>
      <w:r>
        <w:rPr>
          <w:sz w:val="21"/>
          <w:szCs w:val="21"/>
        </w:rPr>
        <w:t>test statistics</w:t>
      </w:r>
    </w:p>
    <w:p w14:paraId="0EF3BE92" w14:textId="76F61B6D" w:rsidR="004F4F90" w:rsidRDefault="006A1C5F" w:rsidP="002C119F">
      <w:pPr>
        <w:rPr>
          <w:rFonts w:eastAsiaTheme="minorEastAsia"/>
          <w:sz w:val="20"/>
          <w:szCs w:val="20"/>
        </w:rPr>
      </w:pPr>
      <w:r>
        <w:rPr>
          <w:sz w:val="20"/>
          <w:szCs w:val="20"/>
        </w:rPr>
        <w:t xml:space="preserve">Most test statistics have the form </w:t>
      </w:r>
      <m:oMath>
        <m:r>
          <w:rPr>
            <w:rFonts w:ascii="Cambria Math" w:hAnsi="Cambria Math"/>
            <w:sz w:val="20"/>
            <w:szCs w:val="20"/>
          </w:rPr>
          <m:t>t =</m:t>
        </m:r>
        <m:f>
          <m:fPr>
            <m:type m:val="lin"/>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oMath>
      <w:r>
        <w:rPr>
          <w:rFonts w:eastAsiaTheme="minorEastAsia"/>
          <w:sz w:val="20"/>
          <w:szCs w:val="20"/>
        </w:rPr>
        <w:t xml:space="preserve">, where </w:t>
      </w: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functions of the data.</w:t>
      </w:r>
    </w:p>
    <w:p w14:paraId="0CAD146C" w14:textId="2000A3A2" w:rsidR="006A1C5F" w:rsidRDefault="005A65DE" w:rsidP="002C119F">
      <w:pPr>
        <w:rPr>
          <w:sz w:val="20"/>
          <w:szCs w:val="20"/>
        </w:rPr>
      </w:pPr>
      <m:oMath>
        <m:r>
          <w:rPr>
            <w:rFonts w:ascii="Cambria Math" w:hAnsi="Cambria Math"/>
            <w:sz w:val="20"/>
            <w:szCs w:val="20"/>
          </w:rPr>
          <m:t>Z</m:t>
        </m:r>
      </m:oMath>
      <w:r w:rsidR="00366BC4">
        <w:rPr>
          <w:sz w:val="20"/>
          <w:szCs w:val="20"/>
        </w:rPr>
        <w:t xml:space="preserve"> may be sensitive to the alternate hypothesis (i.e. its magnitude tends to be larger when the alternate hypothesis is true), </w:t>
      </w:r>
      <w:r>
        <w:rPr>
          <w:sz w:val="20"/>
          <w:szCs w:val="20"/>
        </w:rPr>
        <w:t xml:space="preserve">whereas </w:t>
      </w:r>
      <m:oMath>
        <m:r>
          <w:rPr>
            <w:rFonts w:ascii="Cambria Math" w:hAnsi="Cambria Math"/>
            <w:sz w:val="20"/>
            <w:szCs w:val="20"/>
          </w:rPr>
          <m:t>s</m:t>
        </m:r>
      </m:oMath>
      <w:r>
        <w:rPr>
          <w:sz w:val="20"/>
          <w:szCs w:val="20"/>
        </w:rPr>
        <w:t xml:space="preserve"> is a scaling parameter that allows the distribution of </w:t>
      </w:r>
      <m:oMath>
        <m:r>
          <w:rPr>
            <w:rFonts w:ascii="Cambria Math" w:hAnsi="Cambria Math"/>
            <w:sz w:val="20"/>
            <w:szCs w:val="20"/>
          </w:rPr>
          <m:t>t</m:t>
        </m:r>
      </m:oMath>
      <w:r>
        <w:rPr>
          <w:sz w:val="20"/>
          <w:szCs w:val="20"/>
        </w:rPr>
        <w:t xml:space="preserve"> to be determined. </w:t>
      </w:r>
    </w:p>
    <w:p w14:paraId="252AC811" w14:textId="3761FA64" w:rsidR="004F4F90" w:rsidRDefault="005A65DE" w:rsidP="002C119F">
      <w:pPr>
        <w:rPr>
          <w:sz w:val="20"/>
          <w:szCs w:val="20"/>
        </w:rPr>
      </w:pPr>
      <w:r>
        <w:rPr>
          <w:sz w:val="20"/>
          <w:szCs w:val="20"/>
        </w:rPr>
        <w:t xml:space="preserve">As an example, in the one-sample </w:t>
      </w:r>
      <m:oMath>
        <m:r>
          <w:rPr>
            <w:rFonts w:ascii="Cambria Math" w:hAnsi="Cambria Math"/>
            <w:sz w:val="20"/>
            <w:szCs w:val="20"/>
          </w:rPr>
          <m:t>t</m:t>
        </m:r>
      </m:oMath>
      <w:r>
        <w:rPr>
          <w:sz w:val="20"/>
          <w:szCs w:val="20"/>
        </w:rPr>
        <w:t>-test</w:t>
      </w:r>
    </w:p>
    <w:p w14:paraId="57EB2244" w14:textId="4AE6E55D" w:rsidR="005A65DE" w:rsidRDefault="005A65DE" w:rsidP="002C119F">
      <w:pPr>
        <w:rPr>
          <w:sz w:val="20"/>
          <w:szCs w:val="20"/>
        </w:rPr>
      </w:pPr>
      <m:oMath>
        <m:r>
          <w:rPr>
            <w:rFonts w:ascii="Cambria Math" w:hAnsi="Cambria Math"/>
            <w:sz w:val="20"/>
            <w:szCs w:val="20"/>
          </w:rPr>
          <m:t>t =</m:t>
        </m:r>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-μ</m:t>
            </m:r>
          </m:num>
          <m:den>
            <m:f>
              <m:fPr>
                <m:type m:val="lin"/>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σ</m:t>
                    </m:r>
                  </m:e>
                </m:acc>
              </m:num>
              <m:den>
                <m:rad>
                  <m:radPr>
                    <m:degHide m:val="1"/>
                    <m:ctrlPr>
                      <w:rPr>
                        <w:rFonts w:ascii="Cambria Math" w:hAnsi="Cambria Math"/>
                        <w:i/>
                        <w:sz w:val="20"/>
                        <w:szCs w:val="20"/>
                      </w:rPr>
                    </m:ctrlPr>
                  </m:radPr>
                  <m:deg/>
                  <m:e>
                    <m:r>
                      <w:rPr>
                        <w:rFonts w:ascii="Cambria Math" w:hAnsi="Cambria Math"/>
                        <w:sz w:val="20"/>
                        <w:szCs w:val="20"/>
                      </w:rPr>
                      <m:t>n</m:t>
                    </m:r>
                  </m:e>
                </m:rad>
              </m:den>
            </m:f>
          </m:den>
        </m:f>
      </m:oMath>
      <w:r>
        <w:rPr>
          <w:sz w:val="20"/>
          <w:szCs w:val="20"/>
        </w:rPr>
        <w:t xml:space="preserve">  </w:t>
      </w:r>
    </w:p>
    <w:p w14:paraId="116962C5" w14:textId="77777777" w:rsidR="005A65DE" w:rsidRDefault="005A65DE" w:rsidP="002C119F">
      <w:pPr>
        <w:rPr>
          <w:sz w:val="20"/>
          <w:szCs w:val="20"/>
        </w:rPr>
      </w:pPr>
    </w:p>
    <w:p w14:paraId="58099B1A" w14:textId="12BE1484" w:rsidR="005A65DE" w:rsidRDefault="005A65DE" w:rsidP="002C119F">
      <w:pPr>
        <w:rPr>
          <w:rFonts w:eastAsiaTheme="minorEastAsia"/>
          <w:sz w:val="20"/>
          <w:szCs w:val="20"/>
        </w:rPr>
      </w:pPr>
      <w:r>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oMath>
      <w:r>
        <w:rPr>
          <w:rFonts w:eastAsiaTheme="minorEastAsia"/>
          <w:sz w:val="20"/>
          <w:szCs w:val="20"/>
        </w:rPr>
        <w:t xml:space="preserve"> is the sample mean from a sample </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E864FC">
        <w:rPr>
          <w:rFonts w:eastAsiaTheme="minorEastAsia"/>
          <w:sz w:val="20"/>
          <w:szCs w:val="20"/>
        </w:rPr>
        <w:t xml:space="preserve"> of size </w:t>
      </w:r>
      <m:oMath>
        <m:r>
          <w:rPr>
            <w:rFonts w:ascii="Cambria Math" w:eastAsiaTheme="minorEastAsia" w:hAnsi="Cambria Math"/>
            <w:sz w:val="20"/>
            <w:szCs w:val="20"/>
          </w:rPr>
          <m:t>n</m:t>
        </m:r>
      </m:oMath>
      <w:r w:rsidR="00E864FC">
        <w:rPr>
          <w:rFonts w:eastAsiaTheme="minorEastAsia"/>
          <w:sz w:val="20"/>
          <w:szCs w:val="20"/>
        </w:rPr>
        <w:t xml:space="preserve">, </w:t>
      </w:r>
      <m:oMath>
        <m:r>
          <w:rPr>
            <w:rFonts w:ascii="Cambria Math" w:eastAsiaTheme="minorEastAsia" w:hAnsi="Cambria Math"/>
            <w:sz w:val="20"/>
            <w:szCs w:val="20"/>
          </w:rPr>
          <m:t>s</m:t>
        </m:r>
      </m:oMath>
      <w:r w:rsidR="00E864FC">
        <w:rPr>
          <w:rFonts w:eastAsiaTheme="minorEastAsia"/>
          <w:sz w:val="20"/>
          <w:szCs w:val="20"/>
        </w:rPr>
        <w:t xml:space="preserve"> is the standard error of the mean, </w:t>
      </w:r>
      <m:oMath>
        <m:acc>
          <m:accPr>
            <m:ctrlPr>
              <w:rPr>
                <w:rFonts w:ascii="Cambria Math" w:hAnsi="Cambria Math"/>
                <w:i/>
                <w:sz w:val="20"/>
                <w:szCs w:val="20"/>
              </w:rPr>
            </m:ctrlPr>
          </m:accPr>
          <m:e>
            <m:r>
              <w:rPr>
                <w:rFonts w:ascii="Cambria Math" w:hAnsi="Cambria Math"/>
                <w:sz w:val="20"/>
                <w:szCs w:val="20"/>
              </w:rPr>
              <m:t>σ</m:t>
            </m:r>
          </m:e>
        </m:acc>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n-1</m:t>
                </m:r>
              </m:den>
            </m:f>
            <m:nary>
              <m:naryPr>
                <m:chr m:val="∑"/>
                <m:limLoc m:val="undOvr"/>
                <m:supHide m:val="1"/>
                <m:ctrlPr>
                  <w:rPr>
                    <w:rFonts w:ascii="Cambria Math" w:hAnsi="Cambria Math"/>
                    <w:i/>
                    <w:sz w:val="20"/>
                    <w:szCs w:val="20"/>
                  </w:rPr>
                </m:ctrlPr>
              </m:naryPr>
              <m:sub>
                <m:r>
                  <w:rPr>
                    <w:rFonts w:ascii="Cambria Math" w:hAnsi="Cambria Math"/>
                    <w:sz w:val="20"/>
                    <w:szCs w:val="20"/>
                  </w:rPr>
                  <m:t>i</m:t>
                </m:r>
              </m:sub>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e>
                    </m:d>
                  </m:e>
                  <m:sup>
                    <m:r>
                      <w:rPr>
                        <w:rFonts w:ascii="Cambria Math" w:hAnsi="Cambria Math"/>
                        <w:sz w:val="20"/>
                        <w:szCs w:val="20"/>
                      </w:rPr>
                      <m:t>2</m:t>
                    </m:r>
                  </m:sup>
                </m:sSup>
              </m:e>
            </m:nary>
          </m:e>
        </m:rad>
      </m:oMath>
      <w:r w:rsidR="00E864FC">
        <w:rPr>
          <w:rFonts w:eastAsiaTheme="minorEastAsia"/>
          <w:sz w:val="20"/>
          <w:szCs w:val="20"/>
        </w:rPr>
        <w:t xml:space="preserve"> is the estimate of the standard deviation of the population, and </w:t>
      </w:r>
      <m:oMath>
        <m:r>
          <w:rPr>
            <w:rFonts w:ascii="Cambria Math" w:hAnsi="Cambria Math"/>
            <w:sz w:val="20"/>
            <w:szCs w:val="20"/>
          </w:rPr>
          <m:t>μ</m:t>
        </m:r>
      </m:oMath>
      <w:r w:rsidR="00E864FC">
        <w:rPr>
          <w:rFonts w:eastAsiaTheme="minorEastAsia"/>
          <w:sz w:val="20"/>
          <w:szCs w:val="20"/>
        </w:rPr>
        <w:t xml:space="preserve"> is the population mean.</w:t>
      </w:r>
    </w:p>
    <w:p w14:paraId="7CF73E53" w14:textId="341EFEF9" w:rsidR="00BA64C7" w:rsidRDefault="00615C12" w:rsidP="002C119F">
      <w:pPr>
        <w:rPr>
          <w:rFonts w:eastAsiaTheme="minorEastAsia"/>
          <w:sz w:val="20"/>
          <w:szCs w:val="20"/>
        </w:rPr>
      </w:pPr>
      <w:r>
        <w:rPr>
          <w:rFonts w:eastAsiaTheme="minorEastAsia"/>
          <w:sz w:val="20"/>
          <w:szCs w:val="20"/>
        </w:rPr>
        <w:t xml:space="preserve">The assumptions underlying a </w:t>
      </w:r>
      <m:oMath>
        <m:r>
          <w:rPr>
            <w:rFonts w:ascii="Cambria Math" w:eastAsiaTheme="minorEastAsia" w:hAnsi="Cambria Math"/>
            <w:sz w:val="20"/>
            <w:szCs w:val="20"/>
          </w:rPr>
          <m:t>t</m:t>
        </m:r>
      </m:oMath>
      <w:r>
        <w:rPr>
          <w:rFonts w:eastAsiaTheme="minorEastAsia"/>
          <w:sz w:val="20"/>
          <w:szCs w:val="20"/>
        </w:rPr>
        <w:t>-test in the simplest form above are that:</w:t>
      </w:r>
    </w:p>
    <w:p w14:paraId="63033EB4" w14:textId="232B102C" w:rsidR="00615C12" w:rsidRDefault="00000000" w:rsidP="00615C12">
      <w:pPr>
        <w:pStyle w:val="ListParagraph"/>
        <w:numPr>
          <w:ilvl w:val="0"/>
          <w:numId w:val="1"/>
        </w:numPr>
        <w:rPr>
          <w:rFonts w:eastAsiaTheme="minorEastAsia"/>
          <w:sz w:val="20"/>
          <w:szCs w:val="20"/>
        </w:rPr>
      </w:pP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615C12">
        <w:rPr>
          <w:rFonts w:eastAsiaTheme="minorEastAsia"/>
          <w:sz w:val="20"/>
          <w:szCs w:val="20"/>
        </w:rPr>
        <w:t xml:space="preserve"> follows a normal distribution and mean</w:t>
      </w:r>
      <w:r w:rsidR="00BA64C7">
        <w:rPr>
          <w:rFonts w:eastAsiaTheme="minorEastAsia"/>
          <w:sz w:val="20"/>
          <w:szCs w:val="20"/>
        </w:rPr>
        <w:t xml:space="preserve"> </w:t>
      </w:r>
      <m:oMath>
        <m:r>
          <w:rPr>
            <w:rFonts w:ascii="Cambria Math" w:eastAsiaTheme="minorEastAsia" w:hAnsi="Cambria Math"/>
            <w:sz w:val="20"/>
            <w:szCs w:val="20"/>
          </w:rPr>
          <m:t>μ</m:t>
        </m:r>
      </m:oMath>
      <w:r w:rsidR="00615C12">
        <w:rPr>
          <w:rFonts w:eastAsiaTheme="minorEastAsia"/>
          <w:sz w:val="20"/>
          <w:szCs w:val="20"/>
        </w:rPr>
        <w:t xml:space="preserve"> </w:t>
      </w:r>
      <w:r w:rsidR="00BA64C7">
        <w:rPr>
          <w:rFonts w:eastAsiaTheme="minorEastAsia"/>
          <w:sz w:val="20"/>
          <w:szCs w:val="20"/>
        </w:rPr>
        <w:t xml:space="preserve">and variance </w:t>
      </w: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num>
          <m:den>
            <m:r>
              <w:rPr>
                <w:rFonts w:ascii="Cambria Math" w:eastAsiaTheme="minorEastAsia" w:hAnsi="Cambria Math"/>
                <w:sz w:val="20"/>
                <w:szCs w:val="20"/>
              </w:rPr>
              <m:t>n</m:t>
            </m:r>
          </m:den>
        </m:f>
      </m:oMath>
    </w:p>
    <w:p w14:paraId="0BEB7444" w14:textId="293C3642" w:rsidR="00BA64C7" w:rsidRDefault="00000000" w:rsidP="00615C12">
      <w:pPr>
        <w:pStyle w:val="ListParagraph"/>
        <w:numPr>
          <w:ilvl w:val="0"/>
          <w:numId w:val="1"/>
        </w:numPr>
        <w:rPr>
          <w:rFonts w:eastAsiaTheme="minorEastAsia"/>
          <w:sz w:val="20"/>
          <w:szCs w:val="20"/>
        </w:rPr>
      </w:pP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n-1</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w:r w:rsidR="00BA64C7">
        <w:rPr>
          <w:rFonts w:eastAsiaTheme="minorEastAsia"/>
          <w:sz w:val="20"/>
          <w:szCs w:val="20"/>
        </w:rPr>
        <w:t xml:space="preserve"> follows 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BD473B">
        <w:rPr>
          <w:rFonts w:eastAsiaTheme="minorEastAsia"/>
          <w:sz w:val="20"/>
          <w:szCs w:val="20"/>
        </w:rPr>
        <w:t xml:space="preserve"> distribution with </w:t>
      </w:r>
      <m:oMath>
        <m:r>
          <w:rPr>
            <w:rFonts w:ascii="Cambria Math" w:eastAsiaTheme="minorEastAsia" w:hAnsi="Cambria Math"/>
            <w:sz w:val="20"/>
            <w:szCs w:val="20"/>
          </w:rPr>
          <m:t>n-1</m:t>
        </m:r>
      </m:oMath>
      <w:r w:rsidR="00BD473B">
        <w:rPr>
          <w:rFonts w:eastAsiaTheme="minorEastAsia"/>
          <w:sz w:val="20"/>
          <w:szCs w:val="20"/>
        </w:rPr>
        <w:t xml:space="preserve"> degrees of freedom. This assumption is met when the observations used for estimating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oMath>
      <w:r w:rsidR="00BD473B">
        <w:rPr>
          <w:rFonts w:eastAsiaTheme="minorEastAsia"/>
          <w:sz w:val="20"/>
          <w:szCs w:val="20"/>
        </w:rPr>
        <w:t xml:space="preserve"> come from a normal distribution (and </w:t>
      </w:r>
      <w:proofErr w:type="spellStart"/>
      <w:r w:rsidR="00BD473B">
        <w:rPr>
          <w:rFonts w:eastAsiaTheme="minorEastAsia"/>
          <w:sz w:val="20"/>
          <w:szCs w:val="20"/>
        </w:rPr>
        <w:t>iid</w:t>
      </w:r>
      <w:proofErr w:type="spellEnd"/>
      <w:r w:rsidR="00BD473B">
        <w:rPr>
          <w:rFonts w:eastAsiaTheme="minorEastAsia"/>
          <w:sz w:val="20"/>
          <w:szCs w:val="20"/>
        </w:rPr>
        <w:t xml:space="preserve"> for each group).</w:t>
      </w:r>
    </w:p>
    <w:p w14:paraId="6F1D240E" w14:textId="49C296E0" w:rsidR="00BD473B" w:rsidRDefault="00BD473B" w:rsidP="00615C12">
      <w:pPr>
        <w:pStyle w:val="ListParagraph"/>
        <w:numPr>
          <w:ilvl w:val="0"/>
          <w:numId w:val="1"/>
        </w:numPr>
        <w:rPr>
          <w:rFonts w:eastAsiaTheme="minorEastAsia"/>
          <w:sz w:val="20"/>
          <w:szCs w:val="20"/>
        </w:rPr>
      </w:pP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w:t>
      </w:r>
      <w:r w:rsidR="00565AE6">
        <w:rPr>
          <w:rFonts w:eastAsiaTheme="minorEastAsia"/>
          <w:sz w:val="20"/>
          <w:szCs w:val="20"/>
        </w:rPr>
        <w:t>independent.</w:t>
      </w:r>
    </w:p>
    <w:p w14:paraId="49071C7F" w14:textId="77777777" w:rsidR="00BD473B" w:rsidRDefault="00BD473B" w:rsidP="00BD473B">
      <w:pPr>
        <w:ind w:left="360"/>
        <w:rPr>
          <w:rFonts w:eastAsiaTheme="minorEastAsia"/>
          <w:sz w:val="20"/>
          <w:szCs w:val="20"/>
        </w:rPr>
      </w:pPr>
    </w:p>
    <w:p w14:paraId="7C56BB44" w14:textId="09B8C820" w:rsidR="00BD473B" w:rsidRDefault="005C53CD" w:rsidP="0051791C">
      <w:pPr>
        <w:rPr>
          <w:rFonts w:eastAsiaTheme="minorEastAsia"/>
          <w:sz w:val="20"/>
          <w:szCs w:val="20"/>
        </w:rPr>
      </w:pPr>
      <w:r>
        <w:rPr>
          <w:rFonts w:eastAsiaTheme="minorEastAsia"/>
          <w:sz w:val="20"/>
          <w:szCs w:val="20"/>
        </w:rPr>
        <w:t xml:space="preserve">In the </w:t>
      </w:r>
      <m:oMath>
        <m:r>
          <w:rPr>
            <w:rFonts w:ascii="Cambria Math" w:eastAsiaTheme="minorEastAsia" w:hAnsi="Cambria Math"/>
            <w:sz w:val="20"/>
            <w:szCs w:val="20"/>
          </w:rPr>
          <m:t>t</m:t>
        </m:r>
      </m:oMath>
      <w:r>
        <w:rPr>
          <w:rFonts w:eastAsiaTheme="minorEastAsia"/>
          <w:sz w:val="20"/>
          <w:szCs w:val="20"/>
        </w:rPr>
        <w:t>-test comparing the means of two independent samples, the following assumptions should be met:</w:t>
      </w:r>
    </w:p>
    <w:p w14:paraId="18FAEB1A" w14:textId="77777777" w:rsidR="005C53CD" w:rsidRDefault="005C53CD" w:rsidP="00BD473B">
      <w:pPr>
        <w:ind w:left="360"/>
        <w:rPr>
          <w:rFonts w:eastAsiaTheme="minorEastAsia"/>
          <w:sz w:val="20"/>
          <w:szCs w:val="20"/>
        </w:rPr>
      </w:pPr>
    </w:p>
    <w:p w14:paraId="1B680675" w14:textId="1AD0850A" w:rsidR="005C53CD" w:rsidRDefault="005C53CD" w:rsidP="005C53CD">
      <w:pPr>
        <w:pStyle w:val="ListParagraph"/>
        <w:numPr>
          <w:ilvl w:val="0"/>
          <w:numId w:val="1"/>
        </w:numPr>
        <w:rPr>
          <w:rFonts w:eastAsiaTheme="minorEastAsia"/>
          <w:sz w:val="20"/>
          <w:szCs w:val="20"/>
        </w:rPr>
      </w:pPr>
      <w:r>
        <w:rPr>
          <w:rFonts w:eastAsiaTheme="minorEastAsia"/>
          <w:sz w:val="20"/>
          <w:szCs w:val="20"/>
        </w:rPr>
        <w:t xml:space="preserve">The means of the two populations being compared should follow normal distributions. </w:t>
      </w:r>
      <w:r w:rsidR="007227D9">
        <w:rPr>
          <w:rFonts w:eastAsiaTheme="minorEastAsia"/>
          <w:sz w:val="20"/>
          <w:szCs w:val="20"/>
        </w:rPr>
        <w:t>Under weak assumptions this follows in large samples from the Central Limit Theorem, even when the distribution of observations in each group is no</w:t>
      </w:r>
      <w:r w:rsidR="00534D33">
        <w:rPr>
          <w:rFonts w:eastAsiaTheme="minorEastAsia"/>
          <w:sz w:val="20"/>
          <w:szCs w:val="20"/>
        </w:rPr>
        <w:t xml:space="preserve">t following the </w:t>
      </w:r>
      <w:r w:rsidR="007227D9">
        <w:rPr>
          <w:rFonts w:eastAsiaTheme="minorEastAsia"/>
          <w:sz w:val="20"/>
          <w:szCs w:val="20"/>
        </w:rPr>
        <w:t>normal</w:t>
      </w:r>
      <w:r w:rsidR="00534D33">
        <w:rPr>
          <w:rFonts w:eastAsiaTheme="minorEastAsia"/>
          <w:sz w:val="20"/>
          <w:szCs w:val="20"/>
        </w:rPr>
        <w:t xml:space="preserve"> distribution.</w:t>
      </w:r>
    </w:p>
    <w:p w14:paraId="3ECC23B3" w14:textId="7FF43588" w:rsidR="007227D9" w:rsidRDefault="007227D9" w:rsidP="005C53CD">
      <w:pPr>
        <w:pStyle w:val="ListParagraph"/>
        <w:numPr>
          <w:ilvl w:val="0"/>
          <w:numId w:val="1"/>
        </w:numPr>
        <w:rPr>
          <w:rFonts w:eastAsiaTheme="minorEastAsia"/>
          <w:sz w:val="20"/>
          <w:szCs w:val="20"/>
        </w:rPr>
      </w:pPr>
      <w:r>
        <w:rPr>
          <w:rFonts w:eastAsiaTheme="minorEastAsia"/>
          <w:sz w:val="20"/>
          <w:szCs w:val="20"/>
        </w:rPr>
        <w:t xml:space="preserve">If using Student’s original definition of the </w:t>
      </w:r>
      <m:oMath>
        <m:r>
          <w:rPr>
            <w:rFonts w:ascii="Cambria Math" w:eastAsiaTheme="minorEastAsia" w:hAnsi="Cambria Math"/>
            <w:sz w:val="20"/>
            <w:szCs w:val="20"/>
          </w:rPr>
          <m:t>t</m:t>
        </m:r>
      </m:oMath>
      <w:r>
        <w:rPr>
          <w:rFonts w:eastAsiaTheme="minorEastAsia"/>
          <w:sz w:val="20"/>
          <w:szCs w:val="20"/>
        </w:rPr>
        <w:t xml:space="preserve">-test, the two populations being compared should have the same variance (testable using </w:t>
      </w:r>
      <w:r w:rsidRPr="007227D9">
        <w:rPr>
          <w:rFonts w:eastAsiaTheme="minorEastAsia"/>
          <w:i/>
          <w:iCs/>
          <w:sz w:val="20"/>
          <w:szCs w:val="20"/>
        </w:rPr>
        <w:t>F-test</w:t>
      </w:r>
      <w:r>
        <w:rPr>
          <w:rFonts w:eastAsiaTheme="minorEastAsia"/>
          <w:sz w:val="20"/>
          <w:szCs w:val="20"/>
        </w:rPr>
        <w:t xml:space="preserve">, </w:t>
      </w:r>
      <w:r w:rsidRPr="007227D9">
        <w:rPr>
          <w:rFonts w:eastAsiaTheme="minorEastAsia"/>
          <w:i/>
          <w:iCs/>
          <w:sz w:val="20"/>
          <w:szCs w:val="20"/>
        </w:rPr>
        <w:t>Levene’s test</w:t>
      </w:r>
      <w:r>
        <w:rPr>
          <w:rFonts w:eastAsiaTheme="minorEastAsia"/>
          <w:sz w:val="20"/>
          <w:szCs w:val="20"/>
        </w:rPr>
        <w:t xml:space="preserve">, </w:t>
      </w:r>
      <w:r w:rsidRPr="007227D9">
        <w:rPr>
          <w:rFonts w:eastAsiaTheme="minorEastAsia"/>
          <w:i/>
          <w:iCs/>
          <w:sz w:val="20"/>
          <w:szCs w:val="20"/>
        </w:rPr>
        <w:t>Bartlett’s test</w:t>
      </w:r>
      <w:r>
        <w:rPr>
          <w:rFonts w:eastAsiaTheme="minorEastAsia"/>
          <w:sz w:val="20"/>
          <w:szCs w:val="20"/>
        </w:rPr>
        <w:t xml:space="preserve"> or the </w:t>
      </w:r>
      <w:r w:rsidRPr="007227D9">
        <w:rPr>
          <w:rFonts w:eastAsiaTheme="minorEastAsia"/>
          <w:i/>
          <w:iCs/>
          <w:sz w:val="20"/>
          <w:szCs w:val="20"/>
        </w:rPr>
        <w:t>Brown-Forsythe test</w:t>
      </w:r>
      <w:r>
        <w:rPr>
          <w:rFonts w:eastAsiaTheme="minorEastAsia"/>
          <w:sz w:val="20"/>
          <w:szCs w:val="20"/>
        </w:rPr>
        <w:t xml:space="preserve">). If the sample sizes in the two groups being compared are equal, Student’s original t-test is highly robust to the presence of unequal variances. Welch’s </w:t>
      </w:r>
      <m:oMath>
        <m:r>
          <w:rPr>
            <w:rFonts w:ascii="Cambria Math" w:eastAsiaTheme="minorEastAsia" w:hAnsi="Cambria Math"/>
            <w:sz w:val="20"/>
            <w:szCs w:val="20"/>
          </w:rPr>
          <m:t>t</m:t>
        </m:r>
      </m:oMath>
      <w:r>
        <w:rPr>
          <w:rFonts w:eastAsiaTheme="minorEastAsia"/>
          <w:sz w:val="20"/>
          <w:szCs w:val="20"/>
        </w:rPr>
        <w:t>-test</w:t>
      </w:r>
      <w:r w:rsidR="00F2102D">
        <w:rPr>
          <w:rFonts w:eastAsiaTheme="minorEastAsia"/>
          <w:sz w:val="20"/>
          <w:szCs w:val="20"/>
        </w:rPr>
        <w:t xml:space="preserve"> is insensitive to equality of the variances regardless of whether the sample sizes are similar. </w:t>
      </w:r>
    </w:p>
    <w:p w14:paraId="36E813A9" w14:textId="55A1A506" w:rsidR="00FE071C" w:rsidRDefault="00FE071C" w:rsidP="005C53CD">
      <w:pPr>
        <w:pStyle w:val="ListParagraph"/>
        <w:numPr>
          <w:ilvl w:val="0"/>
          <w:numId w:val="1"/>
        </w:numPr>
        <w:rPr>
          <w:rFonts w:eastAsiaTheme="minorEastAsia"/>
          <w:sz w:val="20"/>
          <w:szCs w:val="20"/>
        </w:rPr>
      </w:pPr>
      <w:r>
        <w:rPr>
          <w:rFonts w:eastAsiaTheme="minorEastAsia"/>
          <w:sz w:val="20"/>
          <w:szCs w:val="20"/>
        </w:rPr>
        <w:t xml:space="preserve">The data used to carry out the test should either be sampled independently from the two populations being compared or be fully paired. </w:t>
      </w:r>
      <w:r w:rsidR="00534D33">
        <w:rPr>
          <w:rFonts w:eastAsiaTheme="minorEastAsia"/>
          <w:sz w:val="20"/>
          <w:szCs w:val="20"/>
        </w:rPr>
        <w:t>This is in general not testable from the data, but if the data are known to be depe</w:t>
      </w:r>
      <w:r w:rsidR="00565AE6">
        <w:rPr>
          <w:rFonts w:eastAsiaTheme="minorEastAsia"/>
          <w:sz w:val="20"/>
          <w:szCs w:val="20"/>
        </w:rPr>
        <w:t>n</w:t>
      </w:r>
      <w:r w:rsidR="00534D33">
        <w:rPr>
          <w:rFonts w:eastAsiaTheme="minorEastAsia"/>
          <w:sz w:val="20"/>
          <w:szCs w:val="20"/>
        </w:rPr>
        <w:t>dent (e.g. paired by test design), a dependent t</w:t>
      </w:r>
      <w:r w:rsidR="00534D33">
        <w:rPr>
          <w:rFonts w:eastAsiaTheme="minorEastAsia"/>
          <w:i/>
          <w:iCs/>
          <w:sz w:val="20"/>
          <w:szCs w:val="20"/>
        </w:rPr>
        <w:t>e</w:t>
      </w:r>
      <w:r w:rsidR="00534D33" w:rsidRPr="00534D33">
        <w:rPr>
          <w:rFonts w:eastAsiaTheme="minorEastAsia"/>
          <w:sz w:val="20"/>
          <w:szCs w:val="20"/>
        </w:rPr>
        <w:t xml:space="preserve">st </w:t>
      </w:r>
      <w:r w:rsidR="00565AE6">
        <w:rPr>
          <w:rFonts w:eastAsiaTheme="minorEastAsia"/>
          <w:sz w:val="20"/>
          <w:szCs w:val="20"/>
        </w:rPr>
        <w:t>must</w:t>
      </w:r>
      <w:r w:rsidR="00534D33">
        <w:rPr>
          <w:rFonts w:eastAsiaTheme="minorEastAsia"/>
          <w:sz w:val="20"/>
          <w:szCs w:val="20"/>
        </w:rPr>
        <w:t xml:space="preserve"> be applied. </w:t>
      </w:r>
      <w:r w:rsidR="00B63344">
        <w:rPr>
          <w:rFonts w:eastAsiaTheme="minorEastAsia"/>
          <w:sz w:val="20"/>
          <w:szCs w:val="20"/>
        </w:rPr>
        <w:t>For partially paired data, the classical independent t-tests may give invalid results as the test statistic might not follow a t distribution, while the dependent t-test is sub-optimal as it discards the unpaired data.</w:t>
      </w:r>
    </w:p>
    <w:p w14:paraId="26BB04D4" w14:textId="77777777" w:rsidR="00B63344" w:rsidRDefault="00B63344" w:rsidP="00B63344">
      <w:pPr>
        <w:ind w:left="360"/>
        <w:rPr>
          <w:rFonts w:eastAsiaTheme="minorEastAsia"/>
          <w:sz w:val="20"/>
          <w:szCs w:val="20"/>
        </w:rPr>
      </w:pPr>
    </w:p>
    <w:p w14:paraId="610EF2BB" w14:textId="66BFAF85" w:rsidR="00B63344" w:rsidRDefault="0051791C" w:rsidP="00B63344">
      <w:pPr>
        <w:ind w:left="360"/>
        <w:rPr>
          <w:rFonts w:eastAsiaTheme="minorEastAsia"/>
          <w:sz w:val="20"/>
          <w:szCs w:val="20"/>
        </w:rPr>
      </w:pPr>
      <w:r>
        <w:rPr>
          <w:rFonts w:eastAsiaTheme="minorEastAsia"/>
          <w:sz w:val="20"/>
          <w:szCs w:val="20"/>
        </w:rPr>
        <w:t>Most two-sample t-tests are robust to all but large deviations from the assumptions.</w:t>
      </w:r>
    </w:p>
    <w:p w14:paraId="199A8E73" w14:textId="77777777" w:rsidR="0051791C" w:rsidRDefault="0051791C" w:rsidP="00B63344">
      <w:pPr>
        <w:ind w:left="360"/>
        <w:rPr>
          <w:rFonts w:eastAsiaTheme="minorEastAsia"/>
          <w:sz w:val="20"/>
          <w:szCs w:val="20"/>
        </w:rPr>
      </w:pPr>
    </w:p>
    <w:p w14:paraId="10715FD4" w14:textId="0CAD1608" w:rsidR="0051791C" w:rsidRDefault="0051791C" w:rsidP="00A009C8">
      <w:pPr>
        <w:rPr>
          <w:rFonts w:eastAsiaTheme="minorEastAsia"/>
          <w:sz w:val="20"/>
          <w:szCs w:val="20"/>
        </w:rPr>
      </w:pPr>
      <w:r>
        <w:rPr>
          <w:rFonts w:eastAsiaTheme="minorEastAsia"/>
          <w:sz w:val="20"/>
          <w:szCs w:val="20"/>
        </w:rPr>
        <w:t xml:space="preserve">For exactness, the </w:t>
      </w:r>
      <m:oMath>
        <m:r>
          <w:rPr>
            <w:rFonts w:ascii="Cambria Math" w:eastAsiaTheme="minorEastAsia" w:hAnsi="Cambria Math"/>
            <w:sz w:val="20"/>
            <w:szCs w:val="20"/>
          </w:rPr>
          <m:t>t</m:t>
        </m:r>
      </m:oMath>
      <w:r>
        <w:rPr>
          <w:rFonts w:eastAsiaTheme="minorEastAsia"/>
          <w:sz w:val="20"/>
          <w:szCs w:val="20"/>
        </w:rPr>
        <w:t xml:space="preserve">-test and the </w:t>
      </w:r>
      <m:oMath>
        <m:r>
          <w:rPr>
            <w:rFonts w:ascii="Cambria Math" w:eastAsiaTheme="minorEastAsia" w:hAnsi="Cambria Math"/>
            <w:sz w:val="20"/>
            <w:szCs w:val="20"/>
          </w:rPr>
          <m:t>Z</m:t>
        </m:r>
      </m:oMath>
      <w:r>
        <w:rPr>
          <w:rFonts w:eastAsiaTheme="minorEastAsia"/>
          <w:sz w:val="20"/>
          <w:szCs w:val="20"/>
        </w:rPr>
        <w:t xml:space="preserve">-test require normality of the sample means, and the </w:t>
      </w:r>
      <m:oMath>
        <m:r>
          <w:rPr>
            <w:rFonts w:ascii="Cambria Math" w:eastAsiaTheme="minorEastAsia" w:hAnsi="Cambria Math"/>
            <w:sz w:val="20"/>
            <w:szCs w:val="20"/>
          </w:rPr>
          <m:t>t</m:t>
        </m:r>
      </m:oMath>
      <w:r>
        <w:rPr>
          <w:rFonts w:eastAsiaTheme="minorEastAsia"/>
          <w:sz w:val="20"/>
          <w:szCs w:val="20"/>
        </w:rPr>
        <w:t xml:space="preserve">-test additionally requires that the sample variance follows a scaled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 and that the sample </w:t>
      </w:r>
      <w:proofErr w:type="gramStart"/>
      <w:r>
        <w:rPr>
          <w:rFonts w:eastAsiaTheme="minorEastAsia"/>
          <w:sz w:val="20"/>
          <w:szCs w:val="20"/>
        </w:rPr>
        <w:t>mean</w:t>
      </w:r>
      <w:proofErr w:type="gramEnd"/>
      <w:r>
        <w:rPr>
          <w:rFonts w:eastAsiaTheme="minorEastAsia"/>
          <w:sz w:val="20"/>
          <w:szCs w:val="20"/>
        </w:rPr>
        <w:t xml:space="preserve"> and sample variance be statistically independent.</w:t>
      </w:r>
      <w:r w:rsidR="00781E70">
        <w:rPr>
          <w:rFonts w:eastAsiaTheme="minorEastAsia"/>
          <w:sz w:val="20"/>
          <w:szCs w:val="20"/>
        </w:rPr>
        <w:t xml:space="preserve"> Normality of the individual data values is not required if these conditions are met. By the central limit theorem, sample means of moderately large samples are often approximated by a normal distribution even if the data are not normally distributed. For </w:t>
      </w:r>
      <w:proofErr w:type="gramStart"/>
      <w:r w:rsidR="00781E70">
        <w:rPr>
          <w:rFonts w:eastAsiaTheme="minorEastAsia"/>
          <w:sz w:val="20"/>
          <w:szCs w:val="20"/>
        </w:rPr>
        <w:t>data</w:t>
      </w:r>
      <w:proofErr w:type="gramEnd"/>
      <w:r w:rsidR="00781E70">
        <w:rPr>
          <w:rFonts w:eastAsiaTheme="minorEastAsia"/>
          <w:sz w:val="20"/>
          <w:szCs w:val="20"/>
        </w:rPr>
        <w:t xml:space="preserve"> which is not normally distributed, the distribution of the sample variance may deviate substantially from 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781E70">
        <w:rPr>
          <w:rFonts w:eastAsiaTheme="minorEastAsia"/>
          <w:sz w:val="20"/>
          <w:szCs w:val="20"/>
        </w:rPr>
        <w:t xml:space="preserve"> distribution.</w:t>
      </w:r>
    </w:p>
    <w:p w14:paraId="4481E3B0" w14:textId="77777777" w:rsidR="008B61DB" w:rsidRDefault="008B61DB" w:rsidP="00B63344">
      <w:pPr>
        <w:ind w:left="360"/>
        <w:rPr>
          <w:rFonts w:eastAsiaTheme="minorEastAsia"/>
          <w:sz w:val="20"/>
          <w:szCs w:val="20"/>
        </w:rPr>
      </w:pPr>
    </w:p>
    <w:p w14:paraId="5727ABD1" w14:textId="6A1CBCAD" w:rsidR="008B61DB" w:rsidRDefault="008B61DB" w:rsidP="00A009C8">
      <w:pPr>
        <w:rPr>
          <w:rFonts w:eastAsiaTheme="minorEastAsia"/>
          <w:sz w:val="20"/>
          <w:szCs w:val="20"/>
        </w:rPr>
      </w:pPr>
      <w:r>
        <w:rPr>
          <w:rFonts w:eastAsiaTheme="minorEastAsia"/>
          <w:sz w:val="20"/>
          <w:szCs w:val="20"/>
        </w:rPr>
        <w:t>If the sample size is large, Slutsky’s theorem implies that the distribution of the sample variance has little effect on the distribution of the test statistic. That is, as sample size n increases:</w:t>
      </w:r>
    </w:p>
    <w:p w14:paraId="66FFA8C1" w14:textId="77777777" w:rsidR="00317408" w:rsidRDefault="00317408" w:rsidP="00B63344">
      <w:pPr>
        <w:ind w:left="360"/>
        <w:rPr>
          <w:rFonts w:eastAsiaTheme="minorEastAsia"/>
          <w:sz w:val="20"/>
          <w:szCs w:val="20"/>
        </w:rPr>
      </w:pPr>
    </w:p>
    <w:p w14:paraId="27A8BE67" w14:textId="481FA6C3" w:rsidR="00317408" w:rsidRDefault="00000000" w:rsidP="00A009C8">
      <w:pPr>
        <w:rPr>
          <w:rFonts w:eastAsiaTheme="minorEastAsia"/>
          <w:sz w:val="20"/>
          <w:szCs w:val="20"/>
        </w:rPr>
      </w:pPr>
      <m:oMath>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0,σ</m:t>
            </m:r>
          </m:e>
        </m:d>
      </m:oMath>
      <w:r w:rsidR="00317408">
        <w:rPr>
          <w:rFonts w:eastAsiaTheme="minorEastAsia"/>
          <w:sz w:val="20"/>
          <w:szCs w:val="20"/>
        </w:rPr>
        <w:t xml:space="preserve"> because of the Central Limit theorem</w:t>
      </w:r>
    </w:p>
    <w:p w14:paraId="598FCCC9" w14:textId="058C563A" w:rsidR="00317408" w:rsidRDefault="00000000" w:rsidP="00A009C8">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p</m:t>
                </m:r>
              </m:e>
            </m:groupCh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box>
      </m:oMath>
      <w:r w:rsidR="00317408">
        <w:rPr>
          <w:rFonts w:eastAsiaTheme="minorEastAsia"/>
          <w:sz w:val="20"/>
          <w:szCs w:val="20"/>
        </w:rPr>
        <w:t xml:space="preserve"> using the law of large numbers</w:t>
      </w:r>
    </w:p>
    <w:p w14:paraId="40BCF766" w14:textId="77777777" w:rsidR="00317408" w:rsidRDefault="00317408" w:rsidP="00B63344">
      <w:pPr>
        <w:ind w:left="360"/>
        <w:rPr>
          <w:rFonts w:eastAsiaTheme="minorEastAsia"/>
          <w:sz w:val="20"/>
          <w:szCs w:val="20"/>
        </w:rPr>
      </w:pPr>
    </w:p>
    <w:p w14:paraId="0981515D" w14:textId="68ED2705" w:rsidR="00317408" w:rsidRDefault="00317408" w:rsidP="00A009C8">
      <w:pPr>
        <w:rPr>
          <w:rFonts w:eastAsiaTheme="minorEastAsia"/>
          <w:sz w:val="20"/>
          <w:szCs w:val="20"/>
        </w:rPr>
      </w:pPr>
      <m:oMath>
        <m:r>
          <w:rPr>
            <w:rFonts w:ascii="Cambria Math" w:eastAsiaTheme="minorEastAsia" w:hAnsi="Cambria Math"/>
            <w:sz w:val="20"/>
            <w:szCs w:val="20"/>
          </w:rPr>
          <w:lastRenderedPageBreak/>
          <m:t>∴</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Slutsk</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y</m:t>
                </m:r>
              </m:e>
              <m:sup>
                <m:r>
                  <m:rPr>
                    <m:sty m:val="p"/>
                  </m:rPr>
                  <w:rPr>
                    <w:rFonts w:ascii="Cambria Math" w:eastAsiaTheme="minorEastAsia" w:hAnsi="Cambria Math"/>
                    <w:sz w:val="20"/>
                    <w:szCs w:val="20"/>
                  </w:rPr>
                  <m:t>'</m:t>
                </m:r>
              </m:sup>
            </m:sSup>
            <m:r>
              <m:rPr>
                <m:sty m:val="p"/>
              </m:rPr>
              <w:rPr>
                <w:rFonts w:ascii="Cambria Math" w:eastAsiaTheme="minorEastAsia" w:hAnsi="Cambria Math"/>
                <w:sz w:val="20"/>
                <w:szCs w:val="20"/>
              </w:rPr>
              <m:t>s theorem</m:t>
            </m:r>
          </m:e>
        </m:d>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num>
          <m:den>
            <m:r>
              <w:rPr>
                <w:rFonts w:ascii="Cambria Math" w:eastAsiaTheme="minorEastAsia" w:hAnsi="Cambria Math"/>
                <w:sz w:val="20"/>
                <w:szCs w:val="20"/>
              </w:rPr>
              <m:t>s</m:t>
            </m:r>
          </m:den>
        </m:f>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645C72">
        <w:rPr>
          <w:rFonts w:eastAsiaTheme="minorEastAsia"/>
          <w:sz w:val="20"/>
          <w:szCs w:val="20"/>
        </w:rPr>
        <w:t xml:space="preserve"> </w:t>
      </w:r>
    </w:p>
    <w:p w14:paraId="756F5377" w14:textId="77777777" w:rsidR="00645C72" w:rsidRDefault="00645C72" w:rsidP="00B63344">
      <w:pPr>
        <w:ind w:left="360"/>
        <w:rPr>
          <w:rFonts w:eastAsiaTheme="minorEastAsia"/>
          <w:sz w:val="20"/>
          <w:szCs w:val="20"/>
        </w:rPr>
      </w:pPr>
    </w:p>
    <w:p w14:paraId="6EC25169" w14:textId="3AFD2F62" w:rsidR="0038415B" w:rsidRPr="0038415B" w:rsidRDefault="0038415B" w:rsidP="00A009C8">
      <w:pPr>
        <w:pStyle w:val="Heading4"/>
        <w:spacing w:before="0" w:after="0"/>
        <w:rPr>
          <w:rFonts w:eastAsiaTheme="minorEastAsia"/>
          <w:sz w:val="21"/>
          <w:szCs w:val="21"/>
        </w:rPr>
      </w:pPr>
      <w:r w:rsidRPr="0038415B">
        <w:rPr>
          <w:sz w:val="21"/>
          <w:szCs w:val="21"/>
        </w:rPr>
        <w:t>One- and two-tailed tests</w:t>
      </w:r>
    </w:p>
    <w:p w14:paraId="117E07C7" w14:textId="149B1C44" w:rsidR="0038415B" w:rsidRDefault="00812253" w:rsidP="00A009C8">
      <w:pPr>
        <w:rPr>
          <w:rFonts w:eastAsiaTheme="minorEastAsia"/>
          <w:sz w:val="20"/>
          <w:szCs w:val="20"/>
        </w:rPr>
      </w:pPr>
      <w:r>
        <w:rPr>
          <w:rFonts w:eastAsiaTheme="minorEastAsia"/>
          <w:sz w:val="20"/>
          <w:szCs w:val="20"/>
        </w:rPr>
        <w:t xml:space="preserve">These represent two alternative ways of computing the statistical significance of a parameter from a data set in terms of a test statistic. </w:t>
      </w:r>
      <w:r w:rsidR="00411C68">
        <w:rPr>
          <w:rFonts w:eastAsiaTheme="minorEastAsia"/>
          <w:sz w:val="20"/>
          <w:szCs w:val="20"/>
        </w:rPr>
        <w:t xml:space="preserve">A </w:t>
      </w:r>
      <w:r w:rsidR="00411C68" w:rsidRPr="00411C68">
        <w:rPr>
          <w:rFonts w:eastAsiaTheme="minorEastAsia"/>
          <w:i/>
          <w:iCs/>
          <w:sz w:val="20"/>
          <w:szCs w:val="20"/>
        </w:rPr>
        <w:t>two-tailed test</w:t>
      </w:r>
      <w:r w:rsidR="00411C68">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two-sided test</w:t>
      </w:r>
      <w:r w:rsidR="0060756F">
        <w:rPr>
          <w:rFonts w:eastAsiaTheme="minorEastAsia"/>
          <w:sz w:val="20"/>
          <w:szCs w:val="20"/>
        </w:rPr>
        <w:t xml:space="preserve">) </w:t>
      </w:r>
      <w:r w:rsidR="00411C68">
        <w:rPr>
          <w:rFonts w:eastAsiaTheme="minorEastAsia"/>
          <w:sz w:val="20"/>
          <w:szCs w:val="20"/>
        </w:rPr>
        <w:t xml:space="preserve">is appropriate if the estimated value is greater or less than a certain range of values, for example, whether a test taker may score above or below a specific range of scores. </w:t>
      </w:r>
      <w:r>
        <w:rPr>
          <w:rFonts w:eastAsiaTheme="minorEastAsia"/>
          <w:sz w:val="20"/>
          <w:szCs w:val="20"/>
        </w:rPr>
        <w:t xml:space="preserve"> </w:t>
      </w:r>
      <w:r w:rsidR="004B5EA5">
        <w:rPr>
          <w:rFonts w:eastAsiaTheme="minorEastAsia"/>
          <w:sz w:val="20"/>
          <w:szCs w:val="20"/>
        </w:rPr>
        <w:t xml:space="preserve">This method is used for null hypothesis testing and if the estimated value exists in the critical areas, the alternative hypothesis is accepted over the null hypothesis. </w:t>
      </w:r>
      <w:r w:rsidR="00C972C2">
        <w:rPr>
          <w:rFonts w:eastAsiaTheme="minorEastAsia"/>
          <w:sz w:val="20"/>
          <w:szCs w:val="20"/>
        </w:rPr>
        <w:t xml:space="preserve">A </w:t>
      </w:r>
      <w:r w:rsidR="00C972C2" w:rsidRPr="0060756F">
        <w:rPr>
          <w:rFonts w:eastAsiaTheme="minorEastAsia"/>
          <w:i/>
          <w:iCs/>
          <w:sz w:val="20"/>
          <w:szCs w:val="20"/>
        </w:rPr>
        <w:t>one-tailed test</w:t>
      </w:r>
      <w:r w:rsidR="00C972C2">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one-sided test</w:t>
      </w:r>
      <w:r w:rsidR="0060756F">
        <w:rPr>
          <w:rFonts w:eastAsiaTheme="minorEastAsia"/>
          <w:sz w:val="20"/>
          <w:szCs w:val="20"/>
        </w:rPr>
        <w:t xml:space="preserve">) </w:t>
      </w:r>
      <w:r w:rsidR="00C972C2">
        <w:rPr>
          <w:rFonts w:eastAsiaTheme="minorEastAsia"/>
          <w:sz w:val="20"/>
          <w:szCs w:val="20"/>
        </w:rPr>
        <w:t>is appropriate if the estimated value may depart from the reference in only one direction, left or right but not both. An example can be w</w:t>
      </w:r>
      <w:r w:rsidR="00AB3CFC">
        <w:rPr>
          <w:rFonts w:eastAsiaTheme="minorEastAsia"/>
          <w:sz w:val="20"/>
          <w:szCs w:val="20"/>
        </w:rPr>
        <w:t>h</w:t>
      </w:r>
      <w:r w:rsidR="00C972C2">
        <w:rPr>
          <w:rFonts w:eastAsiaTheme="minorEastAsia"/>
          <w:sz w:val="20"/>
          <w:szCs w:val="20"/>
        </w:rPr>
        <w:t>ether a m</w:t>
      </w:r>
      <w:r w:rsidR="00AB3CFC">
        <w:rPr>
          <w:rFonts w:eastAsiaTheme="minorEastAsia"/>
          <w:sz w:val="20"/>
          <w:szCs w:val="20"/>
        </w:rPr>
        <w:t>a</w:t>
      </w:r>
      <w:r w:rsidR="00C972C2">
        <w:rPr>
          <w:rFonts w:eastAsiaTheme="minorEastAsia"/>
          <w:sz w:val="20"/>
          <w:szCs w:val="20"/>
        </w:rPr>
        <w:t xml:space="preserve">chine produces more than one-percent defective products. </w:t>
      </w:r>
      <w:r w:rsidR="00AB3CFC">
        <w:rPr>
          <w:rFonts w:eastAsiaTheme="minorEastAsia"/>
          <w:sz w:val="20"/>
          <w:szCs w:val="20"/>
        </w:rPr>
        <w:t xml:space="preserve">In this example, if the estimated value exists in one of the one-sided critical areas, depending on the direction of interest (greater than or less than), the alternative hypothesis is accepted over the null hypothesis. </w:t>
      </w:r>
    </w:p>
    <w:p w14:paraId="03EBABC0" w14:textId="77777777" w:rsidR="00AB3CFC" w:rsidRDefault="00AB3CFC" w:rsidP="00A009C8">
      <w:pPr>
        <w:rPr>
          <w:rFonts w:eastAsiaTheme="minorEastAsia"/>
          <w:sz w:val="20"/>
          <w:szCs w:val="20"/>
        </w:rPr>
      </w:pPr>
    </w:p>
    <w:p w14:paraId="5560F35F" w14:textId="058EA9EA" w:rsidR="00A009C8" w:rsidRDefault="0037122F" w:rsidP="00A009C8">
      <w:pPr>
        <w:rPr>
          <w:rFonts w:eastAsiaTheme="minorEastAsia"/>
          <w:sz w:val="20"/>
          <w:szCs w:val="20"/>
        </w:rPr>
      </w:pPr>
      <w:r>
        <w:rPr>
          <w:rFonts w:eastAsiaTheme="minorEastAsia"/>
          <w:sz w:val="20"/>
          <w:szCs w:val="20"/>
        </w:rPr>
        <w:t xml:space="preserve">One-tailed tests are used for asymmetric distributions that have a single tail, such as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 which are common in measuring the goodness of fit, or for one side of a distribution that has two tails, such as the normal distribution, which is common in estimating </w:t>
      </w:r>
      <w:r w:rsidR="00E71836">
        <w:rPr>
          <w:rFonts w:eastAsiaTheme="minorEastAsia"/>
          <w:sz w:val="20"/>
          <w:szCs w:val="20"/>
        </w:rPr>
        <w:t>location.</w:t>
      </w:r>
      <w:r>
        <w:rPr>
          <w:rFonts w:eastAsiaTheme="minorEastAsia"/>
          <w:sz w:val="20"/>
          <w:szCs w:val="20"/>
        </w:rPr>
        <w:t xml:space="preserve"> </w:t>
      </w:r>
    </w:p>
    <w:p w14:paraId="63A3ECE4" w14:textId="77777777" w:rsidR="00A009C8" w:rsidRDefault="00A009C8" w:rsidP="00A009C8">
      <w:pPr>
        <w:rPr>
          <w:rFonts w:eastAsiaTheme="minorEastAsia"/>
          <w:sz w:val="20"/>
          <w:szCs w:val="20"/>
        </w:rPr>
      </w:pPr>
    </w:p>
    <w:p w14:paraId="4C69BEC8" w14:textId="06E49B46" w:rsidR="00A009C8" w:rsidRPr="00A009C8" w:rsidRDefault="00A009C8" w:rsidP="00A009C8">
      <w:pPr>
        <w:pStyle w:val="Heading4"/>
        <w:spacing w:before="0" w:after="0"/>
        <w:rPr>
          <w:rFonts w:eastAsiaTheme="minorEastAsia"/>
          <w:sz w:val="21"/>
          <w:szCs w:val="21"/>
        </w:rPr>
      </w:pPr>
      <w:r w:rsidRPr="00A009C8">
        <w:rPr>
          <w:rFonts w:eastAsiaTheme="minorEastAsia"/>
          <w:sz w:val="21"/>
          <w:szCs w:val="21"/>
        </w:rPr>
        <w:t>Expressions for t-tests</w:t>
      </w:r>
    </w:p>
    <w:p w14:paraId="5B029B9E" w14:textId="396A11EE" w:rsidR="00645C72" w:rsidRDefault="00F86D2C" w:rsidP="00A009C8">
      <w:pPr>
        <w:rPr>
          <w:rFonts w:eastAsiaTheme="minorEastAsia"/>
          <w:sz w:val="20"/>
          <w:szCs w:val="20"/>
        </w:rPr>
      </w:pPr>
      <w:r>
        <w:rPr>
          <w:rFonts w:eastAsiaTheme="minorEastAsia"/>
          <w:sz w:val="20"/>
          <w:szCs w:val="20"/>
        </w:rPr>
        <w:t>Explicit expressions can be used to carry out t-tests are given below. In each case the formula for a test statistic that either exactly follows or closely approximates a t-distribution under null hypothesis is given.</w:t>
      </w:r>
    </w:p>
    <w:p w14:paraId="134BA4D0" w14:textId="1AB52186" w:rsidR="00317408" w:rsidRPr="0038415B" w:rsidRDefault="0038415B" w:rsidP="00A009C8">
      <w:pPr>
        <w:rPr>
          <w:rFonts w:eastAsiaTheme="minorEastAsia"/>
          <w:color w:val="FF0000"/>
          <w:sz w:val="20"/>
          <w:szCs w:val="20"/>
        </w:rPr>
      </w:pPr>
      <w:r w:rsidRPr="0038415B">
        <w:rPr>
          <w:rFonts w:eastAsiaTheme="minorEastAsia"/>
          <w:color w:val="FF0000"/>
          <w:sz w:val="20"/>
          <w:szCs w:val="20"/>
        </w:rPr>
        <w:t>//TODO</w:t>
      </w:r>
    </w:p>
    <w:p w14:paraId="0E4199E3" w14:textId="77777777" w:rsidR="008B61DB" w:rsidRDefault="008B61DB" w:rsidP="00B63344">
      <w:pPr>
        <w:ind w:left="360"/>
        <w:rPr>
          <w:rFonts w:eastAsiaTheme="minorEastAsia"/>
          <w:sz w:val="20"/>
          <w:szCs w:val="20"/>
        </w:rPr>
      </w:pPr>
    </w:p>
    <w:p w14:paraId="31A6E144" w14:textId="77777777" w:rsidR="008B61DB" w:rsidRPr="00B63344" w:rsidRDefault="008B61DB" w:rsidP="00B63344">
      <w:pPr>
        <w:ind w:left="360"/>
        <w:rPr>
          <w:rFonts w:eastAsiaTheme="minorEastAsia"/>
          <w:sz w:val="20"/>
          <w:szCs w:val="20"/>
        </w:rPr>
      </w:pPr>
    </w:p>
    <w:p w14:paraId="520BB754" w14:textId="77777777" w:rsidR="00E864FC" w:rsidRDefault="00E864FC" w:rsidP="002C119F">
      <w:pPr>
        <w:rPr>
          <w:sz w:val="20"/>
          <w:szCs w:val="20"/>
        </w:rPr>
      </w:pPr>
    </w:p>
    <w:p w14:paraId="5BB6DA0A" w14:textId="77777777" w:rsidR="005A65DE" w:rsidRPr="004F1227" w:rsidRDefault="005A65DE" w:rsidP="002C119F">
      <w:pPr>
        <w:rPr>
          <w:sz w:val="20"/>
          <w:szCs w:val="20"/>
        </w:rPr>
      </w:pPr>
    </w:p>
    <w:p w14:paraId="135D2BFB" w14:textId="77777777" w:rsidR="00792E72" w:rsidRDefault="00792E72" w:rsidP="002C119F">
      <w:pPr>
        <w:rPr>
          <w:sz w:val="20"/>
          <w:szCs w:val="20"/>
        </w:rPr>
      </w:pPr>
    </w:p>
    <w:p w14:paraId="5EC1F6D4" w14:textId="5D73B0BA" w:rsidR="00A96F29" w:rsidRPr="00A96F29" w:rsidRDefault="00A96F29" w:rsidP="00A96F29">
      <w:pPr>
        <w:pStyle w:val="Heading3"/>
        <w:spacing w:before="0" w:after="0"/>
        <w:rPr>
          <w:sz w:val="22"/>
          <w:szCs w:val="22"/>
        </w:rPr>
      </w:pPr>
      <w:r w:rsidRPr="00A96F29">
        <w:rPr>
          <w:sz w:val="22"/>
          <w:szCs w:val="22"/>
        </w:rPr>
        <w:t xml:space="preserve">Student </w:t>
      </w:r>
      <m:oMath>
        <m:r>
          <w:rPr>
            <w:rFonts w:ascii="Cambria Math" w:hAnsi="Cambria Math"/>
            <w:sz w:val="22"/>
            <w:szCs w:val="22"/>
          </w:rPr>
          <m:t>t</m:t>
        </m:r>
      </m:oMath>
      <w:r w:rsidRPr="00A96F29">
        <w:rPr>
          <w:sz w:val="22"/>
          <w:szCs w:val="22"/>
        </w:rPr>
        <w:t>-distribution</w:t>
      </w:r>
    </w:p>
    <w:p w14:paraId="166FC192" w14:textId="77777777" w:rsidR="009C284F" w:rsidRDefault="000C0C92" w:rsidP="002C119F">
      <w:pPr>
        <w:rPr>
          <w:rFonts w:eastAsiaTheme="minorEastAsia"/>
          <w:sz w:val="20"/>
          <w:szCs w:val="20"/>
        </w:rPr>
      </w:pPr>
      <w:r>
        <w:rPr>
          <w:sz w:val="20"/>
          <w:szCs w:val="20"/>
        </w:rPr>
        <w:t xml:space="preserve">Student’s </w:t>
      </w:r>
      <m:oMath>
        <m:r>
          <w:rPr>
            <w:rFonts w:ascii="Cambria Math" w:hAnsi="Cambria Math"/>
            <w:sz w:val="20"/>
            <w:szCs w:val="20"/>
          </w:rPr>
          <m:t>t</m:t>
        </m:r>
      </m:oMath>
      <w:r>
        <w:rPr>
          <w:sz w:val="20"/>
          <w:szCs w:val="20"/>
        </w:rPr>
        <w:t xml:space="preserve">-distribution (or simply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sz w:val="20"/>
          <w:szCs w:val="20"/>
        </w:rPr>
        <w:t xml:space="preserve">) is a continuous distribution which generalizes the standard normal distribution. Like the latter it is symmetric around zero and bell-shaped. However,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8C29CD">
        <w:rPr>
          <w:rFonts w:eastAsiaTheme="minorEastAsia"/>
          <w:sz w:val="20"/>
          <w:szCs w:val="20"/>
        </w:rPr>
        <w:t xml:space="preserve"> has heavier tails and the amount of probability mass </w:t>
      </w:r>
      <w:r w:rsidR="002345A3">
        <w:rPr>
          <w:rFonts w:eastAsiaTheme="minorEastAsia"/>
          <w:sz w:val="20"/>
          <w:szCs w:val="20"/>
        </w:rPr>
        <w:t xml:space="preserve">in the tails is controlled by the parameter </w:t>
      </w:r>
      <m:oMath>
        <m:r>
          <w:rPr>
            <w:rFonts w:ascii="Cambria Math" w:hAnsi="Cambria Math"/>
            <w:sz w:val="20"/>
            <w:szCs w:val="20"/>
          </w:rPr>
          <m:t>ν</m:t>
        </m:r>
      </m:oMath>
      <w:r w:rsidR="002345A3">
        <w:rPr>
          <w:rFonts w:eastAsiaTheme="minorEastAsia"/>
          <w:sz w:val="20"/>
          <w:szCs w:val="20"/>
        </w:rPr>
        <w:t xml:space="preserve">. </w:t>
      </w:r>
    </w:p>
    <w:p w14:paraId="388793BF" w14:textId="77777777" w:rsidR="009C284F" w:rsidRDefault="009C284F" w:rsidP="002C119F">
      <w:pPr>
        <w:rPr>
          <w:rFonts w:eastAsiaTheme="minorEastAsia"/>
          <w:sz w:val="20"/>
          <w:szCs w:val="20"/>
        </w:rPr>
      </w:pPr>
    </w:p>
    <w:p w14:paraId="6434648C" w14:textId="12220F60" w:rsidR="009C284F" w:rsidRDefault="009C284F" w:rsidP="002C119F">
      <w:pPr>
        <w:rPr>
          <w:rFonts w:eastAsiaTheme="minorEastAsia"/>
          <w:sz w:val="20"/>
          <w:szCs w:val="20"/>
        </w:rPr>
      </w:pPr>
      <w:r>
        <w:rPr>
          <w:rFonts w:eastAsiaTheme="minorEastAsia"/>
          <w:sz w:val="20"/>
          <w:szCs w:val="20"/>
        </w:rPr>
        <w:t xml:space="preserve">The probability density function of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is given with </w:t>
      </w:r>
    </w:p>
    <w:p w14:paraId="62C3F7C9" w14:textId="77777777" w:rsidR="009C284F" w:rsidRDefault="009C284F" w:rsidP="002C119F">
      <w:pPr>
        <w:rPr>
          <w:rFonts w:eastAsiaTheme="minorEastAsia"/>
          <w:sz w:val="20"/>
          <w:szCs w:val="20"/>
        </w:rPr>
      </w:pPr>
    </w:p>
    <w:p w14:paraId="5DE5C42D" w14:textId="79535421" w:rsidR="009C284F" w:rsidRDefault="00000000" w:rsidP="002C119F">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x;ν</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ν+1</m:t>
                    </m:r>
                  </m:num>
                  <m:den>
                    <m:r>
                      <w:rPr>
                        <w:rFonts w:ascii="Cambria Math" w:hAnsi="Cambria Math"/>
                        <w:sz w:val="20"/>
                        <w:szCs w:val="20"/>
                      </w:rPr>
                      <m:t>2</m:t>
                    </m:r>
                  </m:den>
                </m:f>
              </m:e>
            </m:d>
          </m:num>
          <m:den>
            <m:rad>
              <m:radPr>
                <m:degHide m:val="1"/>
                <m:ctrlPr>
                  <w:rPr>
                    <w:rFonts w:ascii="Cambria Math" w:hAnsi="Cambria Math"/>
                    <w:i/>
                    <w:sz w:val="20"/>
                    <w:szCs w:val="20"/>
                  </w:rPr>
                </m:ctrlPr>
              </m:radPr>
              <m:deg/>
              <m:e>
                <m:r>
                  <w:rPr>
                    <w:rFonts w:ascii="Cambria Math" w:hAnsi="Cambria Math"/>
                    <w:sz w:val="20"/>
                    <w:szCs w:val="20"/>
                  </w:rPr>
                  <m:t>πν</m:t>
                </m:r>
              </m:e>
            </m:rad>
            <m:r>
              <m:rPr>
                <m:sty m:val="p"/>
              </m:rPr>
              <w:rPr>
                <w:rFonts w:ascii="Cambria Math" w:hAnsi="Cambria Math"/>
                <w:sz w:val="20"/>
                <w:szCs w:val="20"/>
              </w:rPr>
              <m:t xml:space="preserve"> Γ</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2</m:t>
                    </m:r>
                  </m:den>
                </m:f>
              </m:e>
            </m:d>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ν</m:t>
                    </m:r>
                  </m:den>
                </m:f>
              </m:e>
            </m:d>
          </m:e>
          <m: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ν+1</m:t>
                </m:r>
              </m:e>
            </m:d>
            <m:r>
              <w:rPr>
                <w:rFonts w:ascii="Cambria Math" w:hAnsi="Cambria Math"/>
                <w:sz w:val="20"/>
                <w:szCs w:val="20"/>
              </w:rPr>
              <m:t>/2</m:t>
            </m:r>
          </m:sup>
        </m:sSup>
      </m:oMath>
      <w:r w:rsidR="0096415A">
        <w:rPr>
          <w:rFonts w:eastAsiaTheme="minorEastAsia"/>
          <w:sz w:val="20"/>
          <w:szCs w:val="20"/>
        </w:rPr>
        <w:t xml:space="preserve"> </w:t>
      </w:r>
    </w:p>
    <w:p w14:paraId="441690C8" w14:textId="77777777" w:rsidR="009C284F" w:rsidRDefault="009C284F" w:rsidP="002C119F">
      <w:pPr>
        <w:rPr>
          <w:rFonts w:eastAsiaTheme="minorEastAsia"/>
          <w:sz w:val="20"/>
          <w:szCs w:val="20"/>
        </w:rPr>
      </w:pPr>
    </w:p>
    <w:p w14:paraId="5E7C6BF9" w14:textId="7195CA94" w:rsidR="001F1A7F" w:rsidRDefault="002345A3" w:rsidP="002C119F">
      <w:pPr>
        <w:rPr>
          <w:rFonts w:eastAsiaTheme="minorEastAsia"/>
          <w:sz w:val="20"/>
          <w:szCs w:val="20"/>
        </w:rPr>
      </w:pPr>
      <w:r>
        <w:rPr>
          <w:rFonts w:eastAsiaTheme="minorEastAsia"/>
          <w:sz w:val="20"/>
          <w:szCs w:val="20"/>
        </w:rPr>
        <w:t xml:space="preserve">For </w:t>
      </w:r>
      <m:oMath>
        <m:r>
          <w:rPr>
            <w:rFonts w:ascii="Cambria Math" w:hAnsi="Cambria Math"/>
            <w:sz w:val="20"/>
            <w:szCs w:val="20"/>
          </w:rPr>
          <m:t>ν=1</m:t>
        </m:r>
      </m:oMath>
      <w:r w:rsidR="00A9361D">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9C284F">
        <w:rPr>
          <w:rFonts w:eastAsiaTheme="minorEastAsia"/>
          <w:sz w:val="20"/>
          <w:szCs w:val="20"/>
        </w:rPr>
        <w:t xml:space="preserve"> </w:t>
      </w:r>
      <w:r w:rsidR="00E71836">
        <w:rPr>
          <w:rFonts w:eastAsiaTheme="minorEastAsia"/>
          <w:sz w:val="20"/>
          <w:szCs w:val="20"/>
        </w:rPr>
        <w:t>becomes the</w:t>
      </w:r>
      <w:r w:rsidR="00A9361D">
        <w:rPr>
          <w:rFonts w:eastAsiaTheme="minorEastAsia"/>
          <w:sz w:val="20"/>
          <w:szCs w:val="20"/>
        </w:rPr>
        <w:t xml:space="preserve"> Cauchy’s distribution</w:t>
      </w:r>
      <w:r w:rsidR="00E03E5D">
        <w:rPr>
          <w:rFonts w:eastAsiaTheme="minorEastAsia"/>
          <w:sz w:val="20"/>
          <w:szCs w:val="20"/>
        </w:rPr>
        <w:t xml:space="preserv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=0</m:t>
        </m:r>
      </m:oMath>
      <w:r w:rsidR="00E03E5D">
        <w:rPr>
          <w:rFonts w:eastAsiaTheme="minorEastAsia"/>
          <w:sz w:val="20"/>
          <w:szCs w:val="20"/>
        </w:rPr>
        <w:t xml:space="preserve"> and </w:t>
      </w:r>
      <m:oMath>
        <m:r>
          <w:rPr>
            <w:rFonts w:ascii="Cambria Math" w:eastAsiaTheme="minorEastAsia" w:hAnsi="Cambria Math"/>
            <w:sz w:val="20"/>
            <w:szCs w:val="20"/>
          </w:rPr>
          <m:t>γ=1</m:t>
        </m:r>
      </m:oMath>
      <w:r w:rsidR="0094209F">
        <w:rPr>
          <w:rFonts w:eastAsiaTheme="minorEastAsia"/>
          <w:sz w:val="20"/>
          <w:szCs w:val="20"/>
        </w:rPr>
        <w:t>:</w:t>
      </w:r>
    </w:p>
    <w:p w14:paraId="3B5858D6" w14:textId="77777777" w:rsidR="00E03E5D" w:rsidRDefault="00E03E5D" w:rsidP="002C119F">
      <w:pPr>
        <w:rPr>
          <w:rFonts w:eastAsiaTheme="minorEastAsia"/>
          <w:sz w:val="20"/>
          <w:szCs w:val="20"/>
        </w:rPr>
      </w:pPr>
    </w:p>
    <w:p w14:paraId="68A42EE0" w14:textId="18DCBBE6" w:rsidR="0094209F" w:rsidRDefault="00245A41" w:rsidP="002C119F">
      <w:pPr>
        <w:rPr>
          <w:rFonts w:eastAsiaTheme="minorEastAsia"/>
          <w:sz w:val="20"/>
          <w:szCs w:val="20"/>
        </w:rPr>
      </w:pPr>
      <m:oMath>
        <m:r>
          <m:rPr>
            <m:sty m:val="p"/>
          </m:rPr>
          <w:rPr>
            <w:rFonts w:ascii="Cambria Math" w:eastAsiaTheme="minorEastAsia" w:hAnsi="Cambria Math"/>
            <w:sz w:val="20"/>
            <w:szCs w:val="20"/>
          </w:rPr>
          <m:t>Cauchy</m:t>
        </m:r>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,γ</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π</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γ</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den>
            </m:f>
          </m:e>
        </m:d>
      </m:oMath>
      <w:r w:rsidR="00E03E5D">
        <w:rPr>
          <w:rFonts w:eastAsiaTheme="minorEastAsia"/>
          <w:sz w:val="20"/>
          <w:szCs w:val="20"/>
        </w:rPr>
        <w:t xml:space="preserve">  because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x;1</m:t>
            </m:r>
          </m:e>
        </m:d>
        <m:r>
          <w:rPr>
            <w:rFonts w:ascii="Cambria Math"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+1</m:t>
            </m:r>
          </m:den>
        </m:f>
      </m:oMath>
      <w:r w:rsidR="00E03E5D">
        <w:rPr>
          <w:rFonts w:eastAsiaTheme="minorEastAsia"/>
          <w:sz w:val="20"/>
          <w:szCs w:val="20"/>
        </w:rPr>
        <w:t xml:space="preserve">   . Notice that the Cauchy’s distribution has fat tails. When </w:t>
      </w:r>
      <m:oMath>
        <m:r>
          <w:rPr>
            <w:rFonts w:ascii="Cambria Math" w:hAnsi="Cambria Math"/>
            <w:sz w:val="20"/>
            <w:szCs w:val="20"/>
          </w:rPr>
          <m:t>ν</m:t>
        </m:r>
      </m:oMath>
      <w:r w:rsidR="00E03E5D">
        <w:rPr>
          <w:rFonts w:eastAsiaTheme="minorEastAsia"/>
          <w:sz w:val="20"/>
          <w:szCs w:val="20"/>
        </w:rPr>
        <w:t xml:space="preserve"> increases toward infinity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E03E5D">
        <w:rPr>
          <w:rFonts w:eastAsiaTheme="minorEastAsia"/>
          <w:sz w:val="20"/>
          <w:szCs w:val="20"/>
        </w:rPr>
        <w:t xml:space="preserve"> converges to the normal distribution which has thin tails. </w:t>
      </w:r>
    </w:p>
    <w:p w14:paraId="75D6E1EF" w14:textId="6C57098D" w:rsidR="00966ECE" w:rsidRDefault="00966ECE" w:rsidP="002C119F">
      <w:pPr>
        <w:rPr>
          <w:rFonts w:eastAsiaTheme="minorEastAsia"/>
          <w:sz w:val="20"/>
          <w:szCs w:val="20"/>
        </w:rPr>
      </w:pPr>
      <w:r>
        <w:rPr>
          <w:rFonts w:eastAsiaTheme="minorEastAsia"/>
          <w:sz w:val="20"/>
          <w:szCs w:val="20"/>
        </w:rPr>
        <w:t xml:space="preserve">For </w:t>
      </w:r>
      <m:oMath>
        <m:r>
          <w:rPr>
            <w:rFonts w:ascii="Cambria Math" w:hAnsi="Cambria Math"/>
            <w:sz w:val="20"/>
            <w:szCs w:val="20"/>
          </w:rPr>
          <m:t>ν</m:t>
        </m:r>
        <m:r>
          <w:rPr>
            <w:rFonts w:ascii="Cambria Math" w:hAnsi="Cambria Math"/>
            <w:sz w:val="20"/>
            <w:szCs w:val="20"/>
          </w:rPr>
          <m:t>→∞</m:t>
        </m:r>
      </m:oMath>
      <w:r>
        <w:rPr>
          <w:rFonts w:eastAsiaTheme="minorEastAsia"/>
          <w:sz w:val="20"/>
          <w:szCs w:val="20"/>
        </w:rPr>
        <w:t xml:space="preserve"> it becomes the standard normal distribution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which has very thin tails.</w:t>
      </w:r>
    </w:p>
    <w:p w14:paraId="0130A596" w14:textId="77777777" w:rsidR="00F1103D" w:rsidRDefault="00F1103D" w:rsidP="002C119F">
      <w:pPr>
        <w:rPr>
          <w:rFonts w:eastAsiaTheme="minorEastAsia"/>
          <w:sz w:val="20"/>
          <w:szCs w:val="20"/>
        </w:rPr>
      </w:pPr>
    </w:p>
    <w:p w14:paraId="6060BFD6" w14:textId="686042A9" w:rsidR="00F1103D" w:rsidRPr="00BB24ED" w:rsidRDefault="00F1103D" w:rsidP="00BB24ED">
      <w:pPr>
        <w:pStyle w:val="Heading3"/>
        <w:spacing w:before="0" w:after="0"/>
        <w:rPr>
          <w:rFonts w:eastAsiaTheme="minorEastAsia"/>
          <w:sz w:val="22"/>
          <w:szCs w:val="22"/>
        </w:rPr>
      </w:pPr>
      <w:r w:rsidRPr="00BB24ED">
        <w:rPr>
          <w:rFonts w:eastAsiaTheme="minorEastAsia"/>
          <w:sz w:val="22"/>
          <w:szCs w:val="22"/>
        </w:rPr>
        <w:t>Multivariate t-distribution</w:t>
      </w:r>
    </w:p>
    <w:p w14:paraId="654076D8" w14:textId="77777777" w:rsidR="00F1103D" w:rsidRDefault="00F1103D" w:rsidP="002C119F">
      <w:pPr>
        <w:rPr>
          <w:rFonts w:eastAsiaTheme="minorEastAsia"/>
          <w:sz w:val="20"/>
          <w:szCs w:val="20"/>
        </w:rPr>
      </w:pPr>
    </w:p>
    <w:p w14:paraId="363E07B4" w14:textId="0F49E920" w:rsidR="00240A3C" w:rsidRDefault="00BB24ED" w:rsidP="002C119F">
      <w:pPr>
        <w:rPr>
          <w:rFonts w:eastAsiaTheme="minorEastAsia"/>
          <w:sz w:val="20"/>
          <w:szCs w:val="20"/>
        </w:rPr>
      </w:pPr>
      <w:r>
        <w:rPr>
          <w:rFonts w:eastAsiaTheme="minorEastAsia"/>
          <w:sz w:val="20"/>
          <w:szCs w:val="20"/>
        </w:rPr>
        <w:t xml:space="preserve">Let </w:t>
      </w:r>
      <m:oMath>
        <m:r>
          <m:rPr>
            <m:sty m:val="b"/>
          </m:rPr>
          <w:rPr>
            <w:rFonts w:ascii="Cambria Math" w:eastAsiaTheme="minorEastAsia" w:hAnsi="Cambria Math"/>
            <w:sz w:val="20"/>
            <w:szCs w:val="20"/>
          </w:rPr>
          <m:t>y</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-dimensional </w:t>
      </w:r>
      <w:r w:rsidR="00E71836">
        <w:rPr>
          <w:rFonts w:eastAsiaTheme="minorEastAsia"/>
          <w:sz w:val="20"/>
          <w:szCs w:val="20"/>
        </w:rPr>
        <w:t xml:space="preserve">random </w:t>
      </w:r>
      <w:r>
        <w:rPr>
          <w:rFonts w:eastAsiaTheme="minorEastAsia"/>
          <w:sz w:val="20"/>
          <w:szCs w:val="20"/>
        </w:rPr>
        <w:t xml:space="preserve">vector distributed according to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m:rPr>
                <m:sty m:val="bi"/>
              </m:rPr>
              <w:rPr>
                <w:rFonts w:ascii="Cambria Math" w:eastAsiaTheme="minorEastAsia" w:hAnsi="Cambria Math"/>
                <w:sz w:val="20"/>
                <w:szCs w:val="20"/>
              </w:rPr>
              <m:t>0</m:t>
            </m:r>
            <m:r>
              <w:rPr>
                <w:rFonts w:ascii="Cambria Math" w:eastAsiaTheme="minorEastAsia" w:hAnsi="Cambria Math"/>
                <w:sz w:val="20"/>
                <w:szCs w:val="20"/>
              </w:rPr>
              <m:t>,</m:t>
            </m:r>
            <m:r>
              <m:rPr>
                <m:sty m:val="b"/>
              </m:rPr>
              <w:rPr>
                <w:rFonts w:ascii="Cambria Math" w:eastAsiaTheme="minorEastAsia" w:hAnsi="Cambria Math"/>
                <w:sz w:val="20"/>
                <w:szCs w:val="20"/>
              </w:rPr>
              <m:t>Σ</m:t>
            </m:r>
          </m:e>
        </m:d>
      </m:oMath>
      <w:r>
        <w:rPr>
          <w:rFonts w:eastAsiaTheme="minorEastAsia"/>
          <w:sz w:val="20"/>
          <w:szCs w:val="20"/>
        </w:rPr>
        <w:t xml:space="preserve"> </w:t>
      </w:r>
      <w:r w:rsidR="00E71836">
        <w:rPr>
          <w:rFonts w:eastAsiaTheme="minorEastAsia"/>
          <w:sz w:val="20"/>
          <w:szCs w:val="20"/>
        </w:rPr>
        <w:t xml:space="preserve">where </w:t>
      </w:r>
      <m:oMath>
        <m:r>
          <m:rPr>
            <m:sty m:val="b"/>
          </m:rPr>
          <w:rPr>
            <w:rFonts w:ascii="Cambria Math" w:eastAsiaTheme="minorEastAsia" w:hAnsi="Cambria Math"/>
            <w:sz w:val="20"/>
            <w:szCs w:val="20"/>
          </w:rPr>
          <m:t>Σ</m:t>
        </m:r>
      </m:oMath>
      <w:r w:rsidR="00E71836">
        <w:rPr>
          <w:rFonts w:eastAsiaTheme="minorEastAsia"/>
          <w:sz w:val="20"/>
          <w:szCs w:val="20"/>
        </w:rPr>
        <w:t xml:space="preserve"> is </w:t>
      </w:r>
      <m:oMath>
        <m:r>
          <w:rPr>
            <w:rFonts w:ascii="Cambria Math" w:eastAsiaTheme="minorEastAsia" w:hAnsi="Cambria Math"/>
            <w:sz w:val="20"/>
            <w:szCs w:val="20"/>
          </w:rPr>
          <m:t>p×p</m:t>
        </m:r>
      </m:oMath>
      <w:r w:rsidR="00E71836">
        <w:rPr>
          <w:rFonts w:eastAsiaTheme="minorEastAsia"/>
          <w:sz w:val="20"/>
          <w:szCs w:val="20"/>
        </w:rPr>
        <w:t xml:space="preserve"> matrix.</w:t>
      </w:r>
      <w:r>
        <w:rPr>
          <w:rFonts w:eastAsiaTheme="minorEastAsia"/>
          <w:sz w:val="20"/>
          <w:szCs w:val="20"/>
        </w:rPr>
        <w:t xml:space="preserve"> Let </w:t>
      </w:r>
      <m:oMath>
        <m:r>
          <w:rPr>
            <w:rFonts w:ascii="Cambria Math" w:eastAsiaTheme="minorEastAsia" w:hAnsi="Cambria Math"/>
            <w:sz w:val="20"/>
            <w:szCs w:val="20"/>
          </w:rPr>
          <m:t>u</m:t>
        </m:r>
      </m:oMath>
      <w:r w:rsidR="00E71836">
        <w:rPr>
          <w:rFonts w:eastAsiaTheme="minorEastAsia"/>
          <w:sz w:val="20"/>
          <w:szCs w:val="20"/>
        </w:rPr>
        <w:t xml:space="preserve"> is a scalar random vector, distributed according to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ν</m:t>
            </m:r>
          </m:sub>
          <m:sup>
            <m:r>
              <w:rPr>
                <w:rFonts w:ascii="Cambria Math" w:eastAsiaTheme="minorEastAsia" w:hAnsi="Cambria Math"/>
                <w:sz w:val="20"/>
                <w:szCs w:val="20"/>
              </w:rPr>
              <m:t>2</m:t>
            </m:r>
          </m:sup>
        </m:sSubSup>
      </m:oMath>
      <w:r w:rsidR="00E71836">
        <w:rPr>
          <w:rFonts w:eastAsiaTheme="minorEastAsia"/>
          <w:sz w:val="20"/>
          <w:szCs w:val="20"/>
        </w:rPr>
        <w:t xml:space="preserve"> . Let </w:t>
      </w:r>
      <m:oMath>
        <m:r>
          <m:rPr>
            <m:sty m:val="bi"/>
          </m:rPr>
          <w:rPr>
            <w:rFonts w:ascii="Cambria Math" w:eastAsiaTheme="minorEastAsia" w:hAnsi="Cambria Math"/>
            <w:sz w:val="20"/>
            <w:szCs w:val="20"/>
          </w:rPr>
          <m:t>μ</m:t>
        </m:r>
      </m:oMath>
      <w:r w:rsidR="00E71836">
        <w:rPr>
          <w:rFonts w:eastAsiaTheme="minorEastAsia"/>
          <w:sz w:val="20"/>
          <w:szCs w:val="20"/>
        </w:rPr>
        <w:t xml:space="preserve"> is a constant vector. Then </w:t>
      </w:r>
      <w:r w:rsidR="00956386">
        <w:rPr>
          <w:rFonts w:eastAsiaTheme="minorEastAsia"/>
          <w:sz w:val="20"/>
          <w:szCs w:val="20"/>
        </w:rPr>
        <w:t xml:space="preserve">the random variable </w:t>
      </w:r>
      <m:oMath>
        <m:r>
          <m:rPr>
            <m:sty m:val="b"/>
          </m:rPr>
          <w:rPr>
            <w:rFonts w:ascii="Cambria Math" w:eastAsiaTheme="minorEastAsia" w:hAnsi="Cambria Math"/>
            <w:sz w:val="20"/>
            <w:szCs w:val="20"/>
          </w:rPr>
          <m:t>x</m:t>
        </m:r>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m:rPr>
                <m:sty m:val="b"/>
              </m:rPr>
              <w:rPr>
                <w:rFonts w:ascii="Cambria Math" w:eastAsiaTheme="minorEastAsia" w:hAnsi="Cambria Math"/>
                <w:sz w:val="20"/>
                <w:szCs w:val="20"/>
              </w:rPr>
              <m:t>y</m:t>
            </m:r>
          </m:num>
          <m:den>
            <m:rad>
              <m:radPr>
                <m:degHide m:val="1"/>
                <m:ctrlPr>
                  <w:rPr>
                    <w:rFonts w:ascii="Cambria Math" w:eastAsiaTheme="minorEastAsia" w:hAnsi="Cambria Math"/>
                    <w:i/>
                    <w:sz w:val="20"/>
                    <w:szCs w:val="20"/>
                  </w:rPr>
                </m:ctrlPr>
              </m:radPr>
              <m:deg/>
              <m:e>
                <m:f>
                  <m:fPr>
                    <m:type m:val="lin"/>
                    <m:ctrlPr>
                      <w:rPr>
                        <w:rFonts w:ascii="Cambria Math" w:eastAsiaTheme="minorEastAsia" w:hAnsi="Cambria Math"/>
                        <w:i/>
                        <w:sz w:val="20"/>
                        <w:szCs w:val="20"/>
                      </w:rPr>
                    </m:ctrlPr>
                  </m:fPr>
                  <m:num>
                    <m:r>
                      <w:rPr>
                        <w:rFonts w:ascii="Cambria Math" w:eastAsiaTheme="minorEastAsia" w:hAnsi="Cambria Math"/>
                        <w:sz w:val="20"/>
                        <w:szCs w:val="20"/>
                      </w:rPr>
                      <m:t>u</m:t>
                    </m:r>
                  </m:num>
                  <m:den>
                    <m:r>
                      <w:rPr>
                        <w:rFonts w:ascii="Cambria Math" w:eastAsiaTheme="minorEastAsia" w:hAnsi="Cambria Math"/>
                        <w:sz w:val="20"/>
                        <w:szCs w:val="20"/>
                      </w:rPr>
                      <m:t>ν</m:t>
                    </m:r>
                  </m:den>
                </m:f>
              </m:e>
            </m:rad>
          </m:den>
        </m:f>
        <m:r>
          <w:rPr>
            <w:rFonts w:ascii="Cambria Math" w:eastAsiaTheme="minorEastAsia" w:hAnsi="Cambria Math"/>
            <w:sz w:val="20"/>
            <w:szCs w:val="20"/>
          </w:rPr>
          <m:t>+</m:t>
        </m:r>
        <m:r>
          <m:rPr>
            <m:sty m:val="bi"/>
          </m:rPr>
          <w:rPr>
            <w:rFonts w:ascii="Cambria Math" w:eastAsiaTheme="minorEastAsia" w:hAnsi="Cambria Math"/>
            <w:sz w:val="20"/>
            <w:szCs w:val="20"/>
          </w:rPr>
          <m:t>μ</m:t>
        </m:r>
      </m:oMath>
      <w:r w:rsidR="00240A3C">
        <w:rPr>
          <w:rFonts w:eastAsiaTheme="minorEastAsia"/>
          <w:b/>
          <w:bCs/>
          <w:sz w:val="20"/>
          <w:szCs w:val="20"/>
        </w:rPr>
        <w:t xml:space="preserve"> </w:t>
      </w:r>
      <w:r w:rsidR="00240A3C">
        <w:rPr>
          <w:rFonts w:eastAsiaTheme="minorEastAsia"/>
          <w:sz w:val="20"/>
          <w:szCs w:val="20"/>
        </w:rPr>
        <w:t>has the density</w:t>
      </w:r>
    </w:p>
    <w:p w14:paraId="7BAFA9A5" w14:textId="77777777" w:rsidR="00240A3C" w:rsidRDefault="00240A3C" w:rsidP="002C119F">
      <w:pPr>
        <w:rPr>
          <w:rFonts w:eastAsiaTheme="minorEastAsia"/>
          <w:sz w:val="20"/>
          <w:szCs w:val="20"/>
        </w:rPr>
      </w:pPr>
    </w:p>
    <w:p w14:paraId="5733A573" w14:textId="7350D082" w:rsidR="00F1103D" w:rsidRDefault="00240A3C" w:rsidP="002C119F">
      <w:pPr>
        <w:rPr>
          <w:rFonts w:eastAsiaTheme="minorEastAsia"/>
          <w:sz w:val="20"/>
          <w:szCs w:val="20"/>
        </w:rPr>
      </w:pPr>
      <w:r>
        <w:rPr>
          <w:rFonts w:eastAsiaTheme="minorEastAsia"/>
          <w:sz w:val="20"/>
          <w:szCs w:val="20"/>
        </w:rPr>
        <w:t xml:space="preserve"> </w:t>
      </w:r>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sz w:val="20"/>
                    <w:szCs w:val="20"/>
                  </w:rPr>
                </m:ctrlPr>
              </m:dPr>
              <m:e>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ν+p</m:t>
                        </m:r>
                      </m:e>
                    </m:d>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ν</m:t>
                </m:r>
              </m:e>
              <m:sup>
                <m:r>
                  <w:rPr>
                    <w:rFonts w:ascii="Cambria Math" w:eastAsiaTheme="minorEastAsia" w:hAnsi="Cambria Math"/>
                    <w:sz w:val="20"/>
                    <w:szCs w:val="20"/>
                  </w:rPr>
                  <m:t>p/2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p/2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
                      </m:rPr>
                      <w:rPr>
                        <w:rFonts w:ascii="Cambria Math" w:eastAsiaTheme="minorEastAsia" w:hAnsi="Cambria Math"/>
                        <w:sz w:val="20"/>
                        <w:szCs w:val="20"/>
                      </w:rPr>
                      <m:t>Σ</m:t>
                    </m:r>
                  </m:e>
                </m:d>
              </m:e>
              <m:sup>
                <m:r>
                  <w:rPr>
                    <w:rFonts w:ascii="Cambria Math" w:eastAsiaTheme="minorEastAsia" w:hAnsi="Cambria Math"/>
                    <w:sz w:val="20"/>
                    <w:szCs w:val="20"/>
                  </w:rPr>
                  <m:t>1/2</m:t>
                </m:r>
              </m:sup>
            </m:sSup>
          </m:den>
        </m:f>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ν</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m:t>
                        </m:r>
                        <m:r>
                          <m:rPr>
                            <m:sty m:val="bi"/>
                          </m:rPr>
                          <w:rPr>
                            <w:rFonts w:ascii="Cambria Math" w:eastAsiaTheme="minorEastAsia" w:hAnsi="Cambria Math"/>
                            <w:sz w:val="20"/>
                            <w:szCs w:val="20"/>
                          </w:rPr>
                          <m:t>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m:t>
                    </m:r>
                    <m:r>
                      <m:rPr>
                        <m:sty m:val="bi"/>
                      </m:rPr>
                      <w:rPr>
                        <w:rFonts w:ascii="Cambria Math" w:eastAsiaTheme="minorEastAsia" w:hAnsi="Cambria Math"/>
                        <w:sz w:val="20"/>
                        <w:szCs w:val="20"/>
                      </w:rPr>
                      <m:t>μ</m:t>
                    </m:r>
                  </m:e>
                </m:d>
              </m:e>
            </m:d>
          </m:e>
          <m:sup>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ν+p</m:t>
                    </m:r>
                  </m:e>
                </m:d>
              </m:num>
              <m:den>
                <m:r>
                  <w:rPr>
                    <w:rFonts w:ascii="Cambria Math" w:eastAsiaTheme="minorEastAsia" w:hAnsi="Cambria Math"/>
                    <w:sz w:val="20"/>
                    <w:szCs w:val="20"/>
                  </w:rPr>
                  <m:t>2</m:t>
                </m:r>
              </m:den>
            </m:f>
          </m:sup>
        </m:sSup>
      </m:oMath>
    </w:p>
    <w:p w14:paraId="2B8B7428" w14:textId="77777777" w:rsidR="00A759B5" w:rsidRDefault="00A759B5" w:rsidP="002C119F">
      <w:pPr>
        <w:rPr>
          <w:rFonts w:eastAsiaTheme="minorEastAsia"/>
          <w:sz w:val="20"/>
          <w:szCs w:val="20"/>
        </w:rPr>
      </w:pPr>
    </w:p>
    <w:p w14:paraId="6B233CD7" w14:textId="4C99240F" w:rsidR="00A759B5" w:rsidRDefault="00A759B5" w:rsidP="002C119F">
      <w:pPr>
        <w:rPr>
          <w:rFonts w:eastAsiaTheme="minorEastAsia"/>
          <w:sz w:val="20"/>
          <w:szCs w:val="20"/>
        </w:rPr>
      </w:pPr>
      <w:r>
        <w:rPr>
          <w:rFonts w:eastAsiaTheme="minorEastAsia"/>
          <w:sz w:val="20"/>
          <w:szCs w:val="20"/>
        </w:rPr>
        <w:lastRenderedPageBreak/>
        <w:t xml:space="preserve">and is said to be distributed as a multivariate t-distribution with parameters </w:t>
      </w:r>
      <m:oMath>
        <m:r>
          <m:rPr>
            <m:sty m:val="b"/>
          </m:rPr>
          <w:rPr>
            <w:rFonts w:ascii="Cambria Math" w:eastAsiaTheme="minorEastAsia" w:hAnsi="Cambria Math"/>
            <w:sz w:val="20"/>
            <w:szCs w:val="20"/>
          </w:rPr>
          <m:t xml:space="preserve">Σ, </m:t>
        </m:r>
        <m:r>
          <m:rPr>
            <m:sty m:val="bi"/>
          </m:rPr>
          <w:rPr>
            <w:rFonts w:ascii="Cambria Math" w:eastAsiaTheme="minorEastAsia" w:hAnsi="Cambria Math"/>
            <w:sz w:val="20"/>
            <w:szCs w:val="20"/>
          </w:rPr>
          <m:t xml:space="preserve">μ, </m:t>
        </m:r>
        <m:r>
          <w:rPr>
            <w:rFonts w:ascii="Cambria Math" w:eastAsiaTheme="minorEastAsia" w:hAnsi="Cambria Math"/>
            <w:sz w:val="20"/>
            <w:szCs w:val="20"/>
          </w:rPr>
          <m:t>ν</m:t>
        </m:r>
      </m:oMath>
      <w:r>
        <w:rPr>
          <w:rFonts w:eastAsiaTheme="minorEastAsia"/>
          <w:sz w:val="20"/>
          <w:szCs w:val="20"/>
        </w:rPr>
        <w:t xml:space="preserve">. </w:t>
      </w:r>
      <w:r w:rsidR="00C40CB2">
        <w:rPr>
          <w:rFonts w:eastAsiaTheme="minorEastAsia"/>
          <w:sz w:val="20"/>
          <w:szCs w:val="20"/>
        </w:rPr>
        <w:t xml:space="preserve">The covariance matrix is </w:t>
      </w:r>
      <m:oMath>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d>
              <m:dPr>
                <m:ctrlPr>
                  <w:rPr>
                    <w:rFonts w:ascii="Cambria Math" w:eastAsiaTheme="minorEastAsia" w:hAnsi="Cambria Math"/>
                    <w:i/>
                    <w:sz w:val="20"/>
                    <w:szCs w:val="20"/>
                  </w:rPr>
                </m:ctrlPr>
              </m:dPr>
              <m:e>
                <m:r>
                  <w:rPr>
                    <w:rFonts w:ascii="Cambria Math" w:eastAsiaTheme="minorEastAsia" w:hAnsi="Cambria Math"/>
                    <w:sz w:val="20"/>
                    <w:szCs w:val="20"/>
                  </w:rPr>
                  <m:t>ν-2</m:t>
                </m:r>
              </m:e>
            </m:d>
          </m:den>
        </m:f>
        <m:r>
          <m:rPr>
            <m:sty m:val="b"/>
          </m:rPr>
          <w:rPr>
            <w:rFonts w:ascii="Cambria Math" w:eastAsiaTheme="minorEastAsia" w:hAnsi="Cambria Math"/>
            <w:sz w:val="20"/>
            <w:szCs w:val="20"/>
          </w:rPr>
          <m:t>Σ</m:t>
        </m:r>
      </m:oMath>
      <w:r w:rsidR="00C40CB2">
        <w:rPr>
          <w:rFonts w:eastAsiaTheme="minorEastAsia"/>
          <w:b/>
          <w:bCs/>
          <w:sz w:val="20"/>
          <w:szCs w:val="20"/>
        </w:rPr>
        <w:t xml:space="preserve"> </w:t>
      </w:r>
      <w:r w:rsidR="00C40CB2" w:rsidRPr="00C40CB2">
        <w:rPr>
          <w:rFonts w:eastAsiaTheme="minorEastAsia"/>
          <w:sz w:val="20"/>
          <w:szCs w:val="20"/>
        </w:rPr>
        <w:t xml:space="preserve">(for </w:t>
      </w:r>
      <m:oMath>
        <m:r>
          <w:rPr>
            <w:rFonts w:ascii="Cambria Math" w:eastAsiaTheme="minorEastAsia" w:hAnsi="Cambria Math"/>
            <w:sz w:val="20"/>
            <w:szCs w:val="20"/>
          </w:rPr>
          <m:t>ν&gt;2</m:t>
        </m:r>
      </m:oMath>
      <w:r w:rsidR="00C40CB2">
        <w:rPr>
          <w:rFonts w:eastAsiaTheme="minorEastAsia"/>
          <w:sz w:val="20"/>
          <w:szCs w:val="20"/>
        </w:rPr>
        <w:t>).</w:t>
      </w:r>
    </w:p>
    <w:p w14:paraId="51BBCD71" w14:textId="77777777" w:rsidR="00AC0F19" w:rsidRDefault="00AC0F19" w:rsidP="002C119F">
      <w:pPr>
        <w:rPr>
          <w:rFonts w:eastAsiaTheme="minorEastAsia"/>
          <w:sz w:val="20"/>
          <w:szCs w:val="20"/>
        </w:rPr>
      </w:pPr>
    </w:p>
    <w:p w14:paraId="29A83508" w14:textId="5B2BE8AC" w:rsidR="00AC0F19" w:rsidRDefault="00AC0F19" w:rsidP="002C119F">
      <w:pPr>
        <w:rPr>
          <w:rFonts w:eastAsiaTheme="minorEastAsia"/>
          <w:sz w:val="20"/>
          <w:szCs w:val="20"/>
        </w:rPr>
      </w:pPr>
      <w:r>
        <w:rPr>
          <w:rFonts w:eastAsiaTheme="minorEastAsia"/>
          <w:sz w:val="20"/>
          <w:szCs w:val="20"/>
        </w:rPr>
        <w:t xml:space="preserve">The constructive definition of the multivariate </w:t>
      </w:r>
      <m:oMath>
        <m:r>
          <w:rPr>
            <w:rFonts w:ascii="Cambria Math" w:eastAsiaTheme="minorEastAsia" w:hAnsi="Cambria Math"/>
            <w:sz w:val="20"/>
            <w:szCs w:val="20"/>
          </w:rPr>
          <m:t>t</m:t>
        </m:r>
      </m:oMath>
      <w:r>
        <w:rPr>
          <w:rFonts w:eastAsiaTheme="minorEastAsia"/>
          <w:sz w:val="20"/>
          <w:szCs w:val="20"/>
        </w:rPr>
        <w:t>-distribution can be used as a sampling algorithm:</w:t>
      </w:r>
    </w:p>
    <w:p w14:paraId="3059442F" w14:textId="77777777" w:rsidR="00AC0F19" w:rsidRDefault="00AC0F19" w:rsidP="002C119F">
      <w:pPr>
        <w:rPr>
          <w:rFonts w:eastAsiaTheme="minorEastAsia"/>
          <w:sz w:val="20"/>
          <w:szCs w:val="20"/>
        </w:rPr>
      </w:pPr>
    </w:p>
    <w:p w14:paraId="7D38E9F0" w14:textId="1F6CB8BC" w:rsidR="00AC0F19" w:rsidRDefault="00BD6763" w:rsidP="00AC0F19">
      <w:pPr>
        <w:pStyle w:val="ListParagraph"/>
        <w:numPr>
          <w:ilvl w:val="0"/>
          <w:numId w:val="3"/>
        </w:numPr>
        <w:rPr>
          <w:rFonts w:eastAsiaTheme="minorEastAsia"/>
          <w:sz w:val="20"/>
          <w:szCs w:val="20"/>
        </w:rPr>
      </w:pPr>
      <w:r>
        <w:rPr>
          <w:rFonts w:eastAsiaTheme="minorEastAsia"/>
          <w:sz w:val="20"/>
          <w:szCs w:val="20"/>
        </w:rPr>
        <w:t xml:space="preserve">Generate </w:t>
      </w:r>
      <m:oMath>
        <m:r>
          <w:rPr>
            <w:rFonts w:ascii="Cambria Math" w:eastAsiaTheme="minorEastAsia" w:hAnsi="Cambria Math"/>
            <w:sz w:val="20"/>
            <w:szCs w:val="20"/>
          </w:rPr>
          <m:t xml:space="preserve">u ~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ν</m:t>
            </m:r>
          </m:sub>
          <m:sup>
            <m:r>
              <w:rPr>
                <w:rFonts w:ascii="Cambria Math" w:eastAsiaTheme="minorEastAsia" w:hAnsi="Cambria Math"/>
                <w:sz w:val="20"/>
                <w:szCs w:val="20"/>
              </w:rPr>
              <m:t>2</m:t>
            </m:r>
          </m:sup>
        </m:sSubSup>
      </m:oMath>
      <w:r>
        <w:rPr>
          <w:rFonts w:eastAsiaTheme="minorEastAsia"/>
          <w:sz w:val="20"/>
          <w:szCs w:val="20"/>
        </w:rPr>
        <w:t xml:space="preserve"> and </w:t>
      </w:r>
      <m:oMath>
        <m:r>
          <w:rPr>
            <w:rFonts w:ascii="Cambria Math" w:eastAsiaTheme="minorEastAsia" w:hAnsi="Cambria Math"/>
            <w:sz w:val="20"/>
            <w:szCs w:val="20"/>
          </w:rPr>
          <m:t xml:space="preserve">y ~ </m:t>
        </m:r>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m:t>
            </m:r>
            <m:r>
              <m:rPr>
                <m:sty m:val="p"/>
              </m:rPr>
              <w:rPr>
                <w:rFonts w:ascii="Cambria Math" w:eastAsiaTheme="minorEastAsia" w:hAnsi="Cambria Math"/>
                <w:sz w:val="20"/>
                <w:szCs w:val="20"/>
              </w:rPr>
              <m:t>Σ</m:t>
            </m:r>
          </m:e>
        </m:d>
      </m:oMath>
      <w:r>
        <w:rPr>
          <w:rFonts w:eastAsiaTheme="minorEastAsia"/>
          <w:sz w:val="20"/>
          <w:szCs w:val="20"/>
        </w:rPr>
        <w:t xml:space="preserve"> independently.</w:t>
      </w:r>
    </w:p>
    <w:p w14:paraId="2EAE686C" w14:textId="1A17A970" w:rsidR="00BD6763" w:rsidRPr="00AC0F19" w:rsidRDefault="00BD6763" w:rsidP="00AC0F19">
      <w:pPr>
        <w:pStyle w:val="ListParagraph"/>
        <w:numPr>
          <w:ilvl w:val="0"/>
          <w:numId w:val="3"/>
        </w:numPr>
        <w:rPr>
          <w:rFonts w:eastAsiaTheme="minorEastAsia"/>
          <w:sz w:val="20"/>
          <w:szCs w:val="20"/>
        </w:rPr>
      </w:pPr>
      <w:r>
        <w:rPr>
          <w:rFonts w:eastAsiaTheme="minorEastAsia"/>
          <w:sz w:val="20"/>
          <w:szCs w:val="20"/>
        </w:rPr>
        <w:t xml:space="preserve">Compute </w:t>
      </w:r>
      <m:oMath>
        <m:r>
          <m:rPr>
            <m:sty m:val="b"/>
          </m:rPr>
          <w:rPr>
            <w:rFonts w:ascii="Cambria Math" w:eastAsiaTheme="minorEastAsia" w:hAnsi="Cambria Math"/>
            <w:sz w:val="20"/>
            <w:szCs w:val="20"/>
          </w:rPr>
          <m:t>x</m:t>
        </m:r>
        <m:r>
          <m:rPr>
            <m:sty m:val="p"/>
          </m:rPr>
          <w:rPr>
            <w:rFonts w:ascii="Cambria Math" w:eastAsiaTheme="minorEastAsia" w:hAnsi="Cambria Math"/>
            <w:sz w:val="20"/>
            <w:szCs w:val="20"/>
          </w:rPr>
          <m:t>←</m:t>
        </m:r>
        <m:rad>
          <m:radPr>
            <m:degHide m:val="1"/>
            <m:ctrlPr>
              <w:rPr>
                <w:rFonts w:ascii="Cambria Math" w:eastAsiaTheme="minorEastAsia" w:hAnsi="Cambria Math"/>
                <w:iCs/>
                <w:sz w:val="20"/>
                <w:szCs w:val="20"/>
              </w:rPr>
            </m:ctrlPr>
          </m:radPr>
          <m:deg/>
          <m:e>
            <m:f>
              <m:fPr>
                <m:type m:val="lin"/>
                <m:ctrlPr>
                  <w:rPr>
                    <w:rFonts w:ascii="Cambria Math" w:eastAsiaTheme="minorEastAsia" w:hAnsi="Cambria Math"/>
                    <w:i/>
                    <w:iCs/>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u</m:t>
                </m:r>
              </m:den>
            </m:f>
          </m:e>
        </m:rad>
        <m:r>
          <m:rPr>
            <m:sty m:val="b"/>
          </m:rPr>
          <w:rPr>
            <w:rFonts w:ascii="Cambria Math" w:eastAsiaTheme="minorEastAsia" w:hAnsi="Cambria Math"/>
            <w:sz w:val="20"/>
            <w:szCs w:val="20"/>
          </w:rPr>
          <m:t>y</m:t>
        </m:r>
        <m:r>
          <w:rPr>
            <w:rFonts w:ascii="Cambria Math" w:eastAsiaTheme="minorEastAsia" w:hAnsi="Cambria Math"/>
            <w:sz w:val="20"/>
            <w:szCs w:val="20"/>
          </w:rPr>
          <m:t>+</m:t>
        </m:r>
        <m:r>
          <m:rPr>
            <m:sty m:val="bi"/>
          </m:rPr>
          <w:rPr>
            <w:rFonts w:ascii="Cambria Math" w:eastAsiaTheme="minorEastAsia" w:hAnsi="Cambria Math"/>
            <w:sz w:val="20"/>
            <w:szCs w:val="20"/>
          </w:rPr>
          <m:t>μ</m:t>
        </m:r>
      </m:oMath>
    </w:p>
    <w:p w14:paraId="2464B95D" w14:textId="77777777" w:rsidR="00F1103D" w:rsidRDefault="00F1103D" w:rsidP="002C119F">
      <w:pPr>
        <w:rPr>
          <w:rFonts w:eastAsiaTheme="minorEastAsia"/>
          <w:sz w:val="20"/>
          <w:szCs w:val="20"/>
        </w:rPr>
      </w:pPr>
    </w:p>
    <w:p w14:paraId="7600A6F0" w14:textId="658AE967" w:rsidR="00CC3C36" w:rsidRDefault="00E266CF" w:rsidP="002C119F">
      <w:pPr>
        <w:rPr>
          <w:rFonts w:eastAsiaTheme="minorEastAsia"/>
          <w:sz w:val="20"/>
          <w:szCs w:val="20"/>
        </w:rPr>
      </w:pPr>
      <w:r>
        <w:rPr>
          <w:rFonts w:eastAsiaTheme="minorEastAsia"/>
          <w:sz w:val="20"/>
          <w:szCs w:val="20"/>
        </w:rPr>
        <w:t>This formulation gives rise to the hierarchical representation of a multivariate t-distr</w:t>
      </w:r>
      <w:r w:rsidR="007C568F">
        <w:rPr>
          <w:rFonts w:eastAsiaTheme="minorEastAsia"/>
          <w:sz w:val="20"/>
          <w:szCs w:val="20"/>
        </w:rPr>
        <w:t>i</w:t>
      </w:r>
      <w:r>
        <w:rPr>
          <w:rFonts w:eastAsiaTheme="minorEastAsia"/>
          <w:sz w:val="20"/>
          <w:szCs w:val="20"/>
        </w:rPr>
        <w:t xml:space="preserve">bution as a scale-mixture of normal: </w:t>
      </w:r>
      <w:r w:rsidR="007C568F">
        <w:rPr>
          <w:rFonts w:eastAsiaTheme="minorEastAsia"/>
          <w:sz w:val="20"/>
          <w:szCs w:val="20"/>
        </w:rPr>
        <w:t xml:space="preserve"> </w:t>
      </w:r>
      <m:oMath>
        <m:r>
          <w:rPr>
            <w:rFonts w:ascii="Cambria Math" w:eastAsiaTheme="minorEastAsia" w:hAnsi="Cambria Math"/>
            <w:sz w:val="20"/>
            <w:szCs w:val="20"/>
          </w:rPr>
          <m:t xml:space="preserve">u ~ </m:t>
        </m:r>
        <m:r>
          <m:rPr>
            <m:sty m:val="p"/>
          </m:rPr>
          <w:rPr>
            <w:rFonts w:ascii="Cambria Math" w:eastAsiaTheme="minorEastAsia" w:hAnsi="Cambria Math"/>
            <w:sz w:val="20"/>
            <w:szCs w:val="20"/>
          </w:rPr>
          <m:t>Gamma</m:t>
        </m:r>
        <m:d>
          <m:dPr>
            <m:ctrlPr>
              <w:rPr>
                <w:rFonts w:ascii="Cambria Math" w:eastAsiaTheme="minorEastAsia" w:hAnsi="Cambria Math"/>
                <w:i/>
                <w:sz w:val="20"/>
                <w:szCs w:val="20"/>
              </w:rPr>
            </m:ctrlPr>
          </m:dPr>
          <m:e>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oMath>
      <w:r w:rsidR="007C568F">
        <w:rPr>
          <w:rFonts w:eastAsiaTheme="minorEastAsia"/>
          <w:sz w:val="20"/>
          <w:szCs w:val="20"/>
        </w:rPr>
        <w:t xml:space="preserve"> where </w:t>
      </w:r>
      <m:oMath>
        <m:r>
          <m:rPr>
            <m:sty m:val="p"/>
          </m:rPr>
          <w:rPr>
            <w:rFonts w:ascii="Cambria Math" w:eastAsiaTheme="minorEastAsia" w:hAnsi="Cambria Math"/>
            <w:sz w:val="20"/>
            <w:szCs w:val="20"/>
          </w:rPr>
          <m:t>Gamma</m:t>
        </m:r>
        <m:d>
          <m:dPr>
            <m:ctrlPr>
              <w:rPr>
                <w:rFonts w:ascii="Cambria Math" w:eastAsiaTheme="minorEastAsia" w:hAnsi="Cambria Math"/>
                <w:i/>
                <w:sz w:val="20"/>
                <w:szCs w:val="20"/>
              </w:rPr>
            </m:ctrlPr>
          </m:dPr>
          <m:e>
            <m:r>
              <w:rPr>
                <w:rFonts w:ascii="Cambria Math" w:eastAsiaTheme="minorEastAsia" w:hAnsi="Cambria Math"/>
                <w:sz w:val="20"/>
                <w:szCs w:val="20"/>
              </w:rPr>
              <m:t>a,b</m:t>
            </m:r>
          </m:e>
        </m:d>
      </m:oMath>
      <w:r w:rsidR="00AB1ECA">
        <w:rPr>
          <w:rFonts w:eastAsiaTheme="minorEastAsia"/>
          <w:sz w:val="20"/>
          <w:szCs w:val="20"/>
        </w:rPr>
        <w:t xml:space="preserve"> indicates a gamma distribution with density proportional to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a-1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-bx</m:t>
            </m:r>
          </m:sup>
        </m:sSup>
      </m:oMath>
      <w:r w:rsidR="00F4011F">
        <w:rPr>
          <w:rFonts w:eastAsiaTheme="minorEastAsia"/>
          <w:sz w:val="20"/>
          <w:szCs w:val="20"/>
        </w:rPr>
        <w:t xml:space="preserve">, and </w:t>
      </w:r>
      <m:oMath>
        <m:r>
          <m:rPr>
            <m:sty m:val="b"/>
          </m:rPr>
          <w:rPr>
            <w:rFonts w:ascii="Cambria Math" w:eastAsiaTheme="minorEastAsia" w:hAnsi="Cambria Math"/>
            <w:sz w:val="20"/>
            <w:szCs w:val="20"/>
          </w:rPr>
          <m:t>x</m:t>
        </m:r>
        <m:r>
          <w:rPr>
            <w:rFonts w:ascii="Cambria Math" w:eastAsiaTheme="minorEastAsia" w:hAnsi="Cambria Math"/>
            <w:sz w:val="20"/>
            <w:szCs w:val="20"/>
          </w:rPr>
          <m:t xml:space="preserve"> | u</m:t>
        </m:r>
      </m:oMath>
      <w:r w:rsidR="00F4011F">
        <w:rPr>
          <w:rFonts w:eastAsiaTheme="minorEastAsia"/>
          <w:sz w:val="20"/>
          <w:szCs w:val="20"/>
        </w:rPr>
        <w:t xml:space="preserve"> conditionally follows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m:rPr>
                <m:sty m:val="bi"/>
              </m:rPr>
              <w:rPr>
                <w:rFonts w:ascii="Cambria Math" w:eastAsiaTheme="minorEastAsia" w:hAnsi="Cambria Math"/>
                <w:sz w:val="20"/>
                <w:szCs w:val="20"/>
              </w:rPr>
              <m:t>μ</m:t>
            </m:r>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-1</m:t>
                </m:r>
              </m:sup>
            </m:sSup>
            <m:r>
              <m:rPr>
                <m:sty m:val="b"/>
              </m:rPr>
              <w:rPr>
                <w:rFonts w:ascii="Cambria Math" w:eastAsiaTheme="minorEastAsia" w:hAnsi="Cambria Math"/>
                <w:sz w:val="20"/>
                <w:szCs w:val="20"/>
              </w:rPr>
              <m:t>Σ</m:t>
            </m:r>
          </m:e>
        </m:d>
      </m:oMath>
      <w:r w:rsidR="00F4011F">
        <w:rPr>
          <w:rFonts w:eastAsiaTheme="minorEastAsia"/>
          <w:sz w:val="20"/>
          <w:szCs w:val="20"/>
        </w:rPr>
        <w:t>.</w:t>
      </w:r>
    </w:p>
    <w:p w14:paraId="1599C74B" w14:textId="77777777" w:rsidR="00CC3C36" w:rsidRDefault="00CC3C36" w:rsidP="002C119F">
      <w:pPr>
        <w:rPr>
          <w:rFonts w:eastAsiaTheme="minorEastAsia"/>
          <w:sz w:val="20"/>
          <w:szCs w:val="20"/>
        </w:rPr>
      </w:pPr>
    </w:p>
    <w:p w14:paraId="2B50A7CA" w14:textId="19BE02EC" w:rsidR="00154D6E" w:rsidRPr="001718F5" w:rsidRDefault="001718F5" w:rsidP="002C119F">
      <w:pPr>
        <w:rPr>
          <w:rFonts w:eastAsiaTheme="minorEastAsia"/>
          <w:sz w:val="20"/>
          <w:szCs w:val="20"/>
          <w:u w:val="single"/>
        </w:rPr>
      </w:pPr>
      <w:r w:rsidRPr="001718F5">
        <w:rPr>
          <w:rFonts w:eastAsiaTheme="minorEastAsia"/>
          <w:sz w:val="20"/>
          <w:szCs w:val="20"/>
          <w:u w:val="single"/>
        </w:rPr>
        <w:t xml:space="preserve">Note </w:t>
      </w:r>
      <w:r w:rsidR="00154D6E" w:rsidRPr="001718F5">
        <w:rPr>
          <w:rFonts w:eastAsiaTheme="minorEastAsia"/>
          <w:sz w:val="20"/>
          <w:szCs w:val="20"/>
          <w:u w:val="single"/>
        </w:rPr>
        <w:t>on deriving multivariate</w:t>
      </w:r>
      <w:r>
        <w:rPr>
          <w:rFonts w:eastAsiaTheme="minorEastAsia"/>
          <w:sz w:val="20"/>
          <w:szCs w:val="20"/>
          <w:u w:val="single"/>
        </w:rPr>
        <w:t xml:space="preserve"> generalization of the</w:t>
      </w:r>
      <w:r w:rsidR="00154D6E" w:rsidRPr="001718F5">
        <w:rPr>
          <w:rFonts w:eastAsiaTheme="minorEastAsia"/>
          <w:sz w:val="20"/>
          <w:szCs w:val="20"/>
          <w:u w:val="single"/>
        </w:rPr>
        <w:t xml:space="preserve"> Student </w:t>
      </w:r>
      <m:oMath>
        <m:r>
          <w:rPr>
            <w:rFonts w:ascii="Cambria Math" w:eastAsiaTheme="minorEastAsia" w:hAnsi="Cambria Math"/>
            <w:sz w:val="20"/>
            <w:szCs w:val="20"/>
            <w:u w:val="single"/>
          </w:rPr>
          <m:t>t</m:t>
        </m:r>
      </m:oMath>
      <w:r w:rsidR="00154D6E" w:rsidRPr="001718F5">
        <w:rPr>
          <w:rFonts w:eastAsiaTheme="minorEastAsia"/>
          <w:sz w:val="20"/>
          <w:szCs w:val="20"/>
          <w:u w:val="single"/>
        </w:rPr>
        <w:t>-distribution</w:t>
      </w:r>
    </w:p>
    <w:p w14:paraId="112E0ADB" w14:textId="5B003E21" w:rsidR="00154D6E" w:rsidRDefault="001718F5" w:rsidP="002C119F">
      <w:pPr>
        <w:rPr>
          <w:rFonts w:eastAsiaTheme="minorEastAsia"/>
          <w:sz w:val="20"/>
          <w:szCs w:val="20"/>
        </w:rPr>
      </w:pPr>
      <w:r>
        <w:rPr>
          <w:rFonts w:eastAsiaTheme="minorEastAsia"/>
          <w:sz w:val="20"/>
          <w:szCs w:val="20"/>
        </w:rPr>
        <w:t>The issue here is to define a probability density function of several variables that is the appropriate generalization of the for the univariate case. In one dimension (</w:t>
      </w:r>
      <m:oMath>
        <m:r>
          <w:rPr>
            <w:rFonts w:ascii="Cambria Math" w:eastAsiaTheme="minorEastAsia" w:hAnsi="Cambria Math"/>
            <w:sz w:val="20"/>
            <w:szCs w:val="20"/>
          </w:rPr>
          <m:t>p=1</m:t>
        </m:r>
      </m:oMath>
      <w:r>
        <w:rPr>
          <w:rFonts w:eastAsiaTheme="minorEastAsia"/>
          <w:sz w:val="20"/>
          <w:szCs w:val="20"/>
        </w:rPr>
        <w:t xml:space="preserve">), with </w:t>
      </w:r>
      <m:oMath>
        <m:r>
          <w:rPr>
            <w:rFonts w:ascii="Cambria Math" w:eastAsiaTheme="minorEastAsia" w:hAnsi="Cambria Math"/>
            <w:sz w:val="20"/>
            <w:szCs w:val="20"/>
          </w:rPr>
          <m:t>t=x-μ</m:t>
        </m:r>
      </m:oMath>
      <w:r>
        <w:rPr>
          <w:rFonts w:eastAsiaTheme="minorEastAsia"/>
          <w:sz w:val="20"/>
          <w:szCs w:val="20"/>
        </w:rPr>
        <w:t xml:space="preserve"> and </w:t>
      </w:r>
      <m:oMath>
        <m:r>
          <m:rPr>
            <m:sty m:val="p"/>
          </m:rPr>
          <w:rPr>
            <w:rFonts w:ascii="Cambria Math" w:eastAsiaTheme="minorEastAsia" w:hAnsi="Cambria Math"/>
            <w:sz w:val="20"/>
            <w:szCs w:val="20"/>
          </w:rPr>
          <m:t>Σ</m:t>
        </m:r>
        <m:r>
          <w:rPr>
            <w:rFonts w:ascii="Cambria Math" w:eastAsiaTheme="minorEastAsia" w:hAnsi="Cambria Math"/>
            <w:sz w:val="20"/>
            <w:szCs w:val="20"/>
          </w:rPr>
          <m:t>=1</m:t>
        </m:r>
      </m:oMath>
      <w:r w:rsidR="00CD004C">
        <w:rPr>
          <w:rFonts w:eastAsiaTheme="minorEastAsia"/>
          <w:sz w:val="20"/>
          <w:szCs w:val="20"/>
        </w:rPr>
        <w:t xml:space="preserve"> we have the probability density function</w:t>
      </w:r>
    </w:p>
    <w:p w14:paraId="7BF4D30F" w14:textId="77777777" w:rsidR="00CD004C" w:rsidRDefault="00CD004C" w:rsidP="002C119F">
      <w:pPr>
        <w:rPr>
          <w:rFonts w:eastAsiaTheme="minorEastAsia"/>
          <w:sz w:val="20"/>
          <w:szCs w:val="20"/>
        </w:rPr>
      </w:pPr>
    </w:p>
    <w:p w14:paraId="30BA410F" w14:textId="7FB31892" w:rsidR="00CD004C" w:rsidRDefault="00CD004C" w:rsidP="002C119F">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e>
            </m:d>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νπ</m:t>
                </m:r>
              </m:e>
            </m:rad>
            <m:r>
              <m:rPr>
                <m:sty m:val="p"/>
              </m:rPr>
              <w:rPr>
                <w:rFonts w:ascii="Cambria Math" w:eastAsiaTheme="minorEastAsia" w:hAnsi="Cambria Math"/>
                <w:sz w:val="20"/>
                <w:szCs w:val="20"/>
              </w:rPr>
              <m:t>Γ</m:t>
            </m:r>
            <m:d>
              <m:dPr>
                <m:ctrlPr>
                  <w:rPr>
                    <w:rFonts w:ascii="Cambria Math" w:eastAsiaTheme="minorEastAsia" w:hAnsi="Cambria Math"/>
                    <w:sz w:val="20"/>
                    <w:szCs w:val="20"/>
                  </w:rPr>
                </m:ctrlPr>
              </m:dPr>
              <m:e>
                <m:r>
                  <w:rPr>
                    <w:rFonts w:ascii="Cambria Math" w:eastAsiaTheme="minorEastAsia" w:hAnsi="Cambria Math"/>
                    <w:sz w:val="20"/>
                    <w:szCs w:val="20"/>
                  </w:rPr>
                  <m:t>ν/2</m:t>
                </m:r>
              </m:e>
            </m:d>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ν</m:t>
                    </m:r>
                  </m:den>
                </m:f>
              </m:e>
            </m:d>
          </m:e>
          <m: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sup>
        </m:sSup>
      </m:oMath>
      <w:r>
        <w:rPr>
          <w:rFonts w:eastAsiaTheme="minorEastAsia"/>
          <w:sz w:val="20"/>
          <w:szCs w:val="20"/>
        </w:rPr>
        <w:t xml:space="preserve"> </w:t>
      </w:r>
    </w:p>
    <w:p w14:paraId="0ACAF6B0" w14:textId="77777777" w:rsidR="00CD004C" w:rsidRDefault="00CD004C" w:rsidP="002C119F">
      <w:pPr>
        <w:rPr>
          <w:rFonts w:eastAsiaTheme="minorEastAsia"/>
          <w:sz w:val="20"/>
          <w:szCs w:val="20"/>
        </w:rPr>
      </w:pPr>
    </w:p>
    <w:p w14:paraId="1FE8E361" w14:textId="014E8422" w:rsidR="00CD004C" w:rsidRDefault="002037BD" w:rsidP="002C119F">
      <w:pPr>
        <w:rPr>
          <w:rFonts w:eastAsiaTheme="minorEastAsia"/>
          <w:sz w:val="20"/>
          <w:szCs w:val="20"/>
        </w:rPr>
      </w:pPr>
      <w:r>
        <w:rPr>
          <w:rFonts w:eastAsiaTheme="minorEastAsia"/>
          <w:sz w:val="20"/>
          <w:szCs w:val="20"/>
        </w:rPr>
        <w:t xml:space="preserve">We could replace the univariate density function with a function of </w:t>
      </w:r>
      <m:oMath>
        <m:r>
          <w:rPr>
            <w:rFonts w:ascii="Cambria Math" w:eastAsiaTheme="minorEastAsia" w:hAnsi="Cambria Math"/>
            <w:sz w:val="20"/>
            <w:szCs w:val="20"/>
          </w:rPr>
          <m:t>p</m:t>
        </m:r>
      </m:oMath>
      <w:r>
        <w:rPr>
          <w:rFonts w:eastAsiaTheme="minorEastAsia"/>
          <w:sz w:val="20"/>
          <w:szCs w:val="20"/>
        </w:rPr>
        <w:t xml:space="preserve">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sidR="00FC5154">
        <w:rPr>
          <w:rFonts w:eastAsiaTheme="minorEastAsia"/>
          <w:sz w:val="20"/>
          <w:szCs w:val="20"/>
        </w:rPr>
        <w:t xml:space="preserve"> such that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oMath>
      <w:r w:rsidR="00FC5154">
        <w:rPr>
          <w:rFonts w:eastAsiaTheme="minorEastAsia"/>
          <w:sz w:val="20"/>
          <w:szCs w:val="20"/>
        </w:rPr>
        <w:t xml:space="preserve"> is replaced by a quadratic function of all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sidR="00FC5154">
        <w:rPr>
          <w:rFonts w:eastAsiaTheme="minorEastAsia"/>
          <w:sz w:val="20"/>
          <w:szCs w:val="20"/>
        </w:rPr>
        <w:t xml:space="preserve">, </w:t>
      </w:r>
      <m:oMath>
        <m:r>
          <w:rPr>
            <w:rFonts w:ascii="Cambria Math" w:eastAsiaTheme="minorEastAsia" w:hAnsi="Cambria Math"/>
            <w:sz w:val="20"/>
            <w:szCs w:val="20"/>
          </w:rPr>
          <m:t>i=1..p</m:t>
        </m:r>
      </m:oMath>
      <w:r>
        <w:rPr>
          <w:rFonts w:eastAsiaTheme="minorEastAsia"/>
          <w:sz w:val="20"/>
          <w:szCs w:val="20"/>
        </w:rPr>
        <w:t>.</w:t>
      </w:r>
      <w:r w:rsidR="00FC5154">
        <w:rPr>
          <w:rFonts w:eastAsiaTheme="minorEastAsia"/>
          <w:sz w:val="20"/>
          <w:szCs w:val="20"/>
        </w:rPr>
        <w:t xml:space="preserve"> With </w:t>
      </w:r>
      <m:oMath>
        <m:r>
          <m:rPr>
            <m:sty m:val="bi"/>
          </m:rPr>
          <w:rPr>
            <w:rFonts w:ascii="Cambria Math" w:eastAsiaTheme="minorEastAsia" w:hAnsi="Cambria Math"/>
            <w:sz w:val="20"/>
            <w:szCs w:val="20"/>
          </w:rPr>
          <m:t>A</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ty m:val="b"/>
              </m:rPr>
              <w:rPr>
                <w:rFonts w:ascii="Cambria Math" w:eastAsiaTheme="minorEastAsia" w:hAnsi="Cambria Math"/>
                <w:sz w:val="20"/>
                <w:szCs w:val="20"/>
              </w:rPr>
              <m:t>Σ</m:t>
            </m:r>
          </m:e>
          <m:sup>
            <m:r>
              <w:rPr>
                <w:rFonts w:ascii="Cambria Math" w:eastAsiaTheme="minorEastAsia" w:hAnsi="Cambria Math"/>
                <w:sz w:val="20"/>
                <w:szCs w:val="20"/>
              </w:rPr>
              <m:t>-1</m:t>
            </m:r>
          </m:sup>
        </m:sSup>
      </m:oMath>
      <w:r w:rsidR="00FC5154">
        <w:rPr>
          <w:rFonts w:eastAsiaTheme="minorEastAsia"/>
          <w:sz w:val="20"/>
          <w:szCs w:val="20"/>
        </w:rPr>
        <w:t>, the obvious choice of multivariate density function is:</w:t>
      </w:r>
    </w:p>
    <w:p w14:paraId="0E92CD1E" w14:textId="77777777" w:rsidR="00FC5154" w:rsidRDefault="00FC5154" w:rsidP="002C119F">
      <w:pPr>
        <w:rPr>
          <w:rFonts w:eastAsiaTheme="minorEastAsia"/>
          <w:sz w:val="20"/>
          <w:szCs w:val="20"/>
        </w:rPr>
      </w:pPr>
    </w:p>
    <w:p w14:paraId="31BD6FB1" w14:textId="774127FB" w:rsidR="00046B13" w:rsidRDefault="00046B13" w:rsidP="00046B13">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t</m:t>
            </m:r>
          </m:e>
        </m:d>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e>
            </m:d>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i"/>
                      </m:rPr>
                      <w:rPr>
                        <w:rFonts w:ascii="Cambria Math" w:eastAsiaTheme="minorEastAsia" w:hAnsi="Cambria Math"/>
                        <w:sz w:val="20"/>
                        <w:szCs w:val="20"/>
                      </w:rPr>
                      <m:t>A</m:t>
                    </m:r>
                  </m:e>
                </m:d>
              </m:e>
              <m:sup>
                <m:f>
                  <m:fPr>
                    <m:type m:val="lin"/>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up>
            </m:sSup>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νπ</m:t>
                </m:r>
              </m:e>
            </m:rad>
            <m:r>
              <m:rPr>
                <m:sty m:val="p"/>
              </m:rPr>
              <w:rPr>
                <w:rFonts w:ascii="Cambria Math" w:eastAsiaTheme="minorEastAsia" w:hAnsi="Cambria Math"/>
                <w:sz w:val="20"/>
                <w:szCs w:val="20"/>
              </w:rPr>
              <m:t>Γ</m:t>
            </m:r>
            <m:d>
              <m:dPr>
                <m:ctrlPr>
                  <w:rPr>
                    <w:rFonts w:ascii="Cambria Math" w:eastAsiaTheme="minorEastAsia" w:hAnsi="Cambria Math"/>
                    <w:sz w:val="20"/>
                    <w:szCs w:val="20"/>
                  </w:rPr>
                </m:ctrlPr>
              </m:dPr>
              <m:e>
                <m:r>
                  <w:rPr>
                    <w:rFonts w:ascii="Cambria Math" w:eastAsiaTheme="minorEastAsia" w:hAnsi="Cambria Math"/>
                    <w:sz w:val="20"/>
                    <w:szCs w:val="20"/>
                  </w:rPr>
                  <m:t>ν/2</m:t>
                </m:r>
              </m:e>
            </m:d>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i,j=1</m:t>
                    </m:r>
                  </m:sub>
                  <m:sup>
                    <m:r>
                      <w:rPr>
                        <w:rFonts w:ascii="Cambria Math" w:eastAsiaTheme="minorEastAsia" w:hAnsi="Cambria Math"/>
                        <w:sz w:val="20"/>
                        <w:szCs w:val="20"/>
                      </w:rPr>
                      <m:t>p</m:t>
                    </m:r>
                  </m:sup>
                  <m:e>
                    <m:f>
                      <m:fPr>
                        <m:type m:val="lin"/>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ij</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j</m:t>
                            </m:r>
                          </m:sub>
                        </m:sSub>
                      </m:num>
                      <m:den>
                        <m:r>
                          <w:rPr>
                            <w:rFonts w:ascii="Cambria Math" w:eastAsiaTheme="minorEastAsia" w:hAnsi="Cambria Math"/>
                            <w:sz w:val="20"/>
                            <w:szCs w:val="20"/>
                          </w:rPr>
                          <m:t>ν</m:t>
                        </m:r>
                      </m:den>
                    </m:f>
                  </m:e>
                </m:nary>
              </m:e>
            </m:d>
          </m:e>
          <m: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ν+p</m:t>
                </m:r>
              </m:e>
            </m:d>
            <m:r>
              <w:rPr>
                <w:rFonts w:ascii="Cambria Math" w:eastAsiaTheme="minorEastAsia" w:hAnsi="Cambria Math"/>
                <w:sz w:val="20"/>
                <w:szCs w:val="20"/>
              </w:rPr>
              <m:t>/2</m:t>
            </m:r>
          </m:sup>
        </m:sSup>
      </m:oMath>
      <w:r>
        <w:rPr>
          <w:rFonts w:eastAsiaTheme="minorEastAsia"/>
          <w:sz w:val="20"/>
          <w:szCs w:val="20"/>
        </w:rPr>
        <w:t xml:space="preserve"> </w:t>
      </w:r>
    </w:p>
    <w:p w14:paraId="54777305" w14:textId="77777777" w:rsidR="00046B13" w:rsidRDefault="00046B13" w:rsidP="00046B13">
      <w:pPr>
        <w:rPr>
          <w:rFonts w:eastAsiaTheme="minorEastAsia"/>
          <w:sz w:val="20"/>
          <w:szCs w:val="20"/>
        </w:rPr>
      </w:pPr>
    </w:p>
    <w:p w14:paraId="42B37C3F" w14:textId="3111FA59" w:rsidR="00046B13" w:rsidRDefault="00046B13" w:rsidP="00046B13">
      <w:pPr>
        <w:rPr>
          <w:rFonts w:eastAsiaTheme="minorEastAsia"/>
          <w:sz w:val="20"/>
          <w:szCs w:val="20"/>
        </w:rPr>
      </w:pPr>
      <w:r>
        <w:rPr>
          <w:rFonts w:eastAsiaTheme="minorEastAsia"/>
          <w:sz w:val="20"/>
          <w:szCs w:val="20"/>
        </w:rPr>
        <w:t xml:space="preserve">which is the standard but not the only choice. </w:t>
      </w:r>
    </w:p>
    <w:p w14:paraId="1D32E054" w14:textId="77777777" w:rsidR="00046B13" w:rsidRDefault="00046B13" w:rsidP="00046B13">
      <w:pPr>
        <w:rPr>
          <w:rFonts w:eastAsiaTheme="minorEastAsia"/>
          <w:sz w:val="20"/>
          <w:szCs w:val="20"/>
        </w:rPr>
      </w:pPr>
    </w:p>
    <w:p w14:paraId="551C324F" w14:textId="1367550C" w:rsidR="00046B13" w:rsidRDefault="00046B13" w:rsidP="00046B13">
      <w:pPr>
        <w:rPr>
          <w:rFonts w:eastAsiaTheme="minorEastAsia"/>
          <w:sz w:val="20"/>
          <w:szCs w:val="20"/>
        </w:rPr>
      </w:pPr>
      <w:r>
        <w:rPr>
          <w:rFonts w:eastAsiaTheme="minorEastAsia"/>
          <w:sz w:val="20"/>
          <w:szCs w:val="20"/>
        </w:rPr>
        <w:t xml:space="preserve">An important special case is the standard bivariate t-distribution, </w:t>
      </w:r>
      <m:oMath>
        <m:r>
          <w:rPr>
            <w:rFonts w:ascii="Cambria Math" w:eastAsiaTheme="minorEastAsia" w:hAnsi="Cambria Math"/>
            <w:sz w:val="20"/>
            <w:szCs w:val="20"/>
          </w:rPr>
          <m:t>p=2</m:t>
        </m:r>
      </m:oMath>
      <w:r>
        <w:rPr>
          <w:rFonts w:eastAsiaTheme="minorEastAsia"/>
          <w:sz w:val="20"/>
          <w:szCs w:val="20"/>
        </w:rPr>
        <w:t>:</w:t>
      </w:r>
    </w:p>
    <w:p w14:paraId="47088984" w14:textId="77777777" w:rsidR="00FC5154" w:rsidRDefault="00FC5154" w:rsidP="002C119F">
      <w:pPr>
        <w:rPr>
          <w:rFonts w:eastAsiaTheme="minorEastAsia"/>
          <w:sz w:val="20"/>
          <w:szCs w:val="20"/>
        </w:rPr>
      </w:pPr>
    </w:p>
    <w:p w14:paraId="06DD470A" w14:textId="0F7203B9" w:rsidR="00046B13" w:rsidRDefault="00EB4CC0" w:rsidP="002C119F">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i"/>
                      </m:rPr>
                      <w:rPr>
                        <w:rFonts w:ascii="Cambria Math" w:eastAsiaTheme="minorEastAsia" w:hAnsi="Cambria Math"/>
                        <w:sz w:val="20"/>
                        <w:szCs w:val="20"/>
                      </w:rPr>
                      <m:t>A</m:t>
                    </m:r>
                  </m:e>
                </m:d>
              </m:e>
              <m:sup>
                <m:f>
                  <m:fPr>
                    <m:type m:val="lin"/>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up>
            </m:sSup>
          </m:num>
          <m:den>
            <m:r>
              <w:rPr>
                <w:rFonts w:ascii="Cambria Math" w:eastAsiaTheme="minorEastAsia" w:hAnsi="Cambria Math"/>
                <w:sz w:val="20"/>
                <w:szCs w:val="20"/>
              </w:rPr>
              <m:t>2π</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ν</m:t>
                    </m:r>
                  </m:den>
                </m:f>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22</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d>
              </m:e>
            </m:d>
          </m:e>
          <m:sup>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ν+2</m:t>
                    </m:r>
                  </m:e>
                </m:d>
              </m:num>
              <m:den>
                <m:r>
                  <w:rPr>
                    <w:rFonts w:ascii="Cambria Math" w:eastAsiaTheme="minorEastAsia" w:hAnsi="Cambria Math"/>
                    <w:sz w:val="20"/>
                    <w:szCs w:val="20"/>
                  </w:rPr>
                  <m:t>2</m:t>
                </m:r>
              </m:den>
            </m:f>
          </m:sup>
        </m:sSup>
      </m:oMath>
      <w:r w:rsidRPr="00EB4CC0">
        <w:rPr>
          <w:rFonts w:eastAsiaTheme="minorEastAsia"/>
          <w:sz w:val="20"/>
          <w:szCs w:val="20"/>
        </w:rPr>
        <w:t xml:space="preserve"> </w:t>
      </w:r>
      <w:r>
        <w:rPr>
          <w:rFonts w:eastAsiaTheme="minorEastAsia"/>
          <w:sz w:val="20"/>
          <w:szCs w:val="20"/>
        </w:rPr>
        <w:t xml:space="preserve">. Note that </w:t>
      </w:r>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ν+2</m:t>
                    </m:r>
                  </m:num>
                  <m:den>
                    <m:r>
                      <w:rPr>
                        <w:rFonts w:ascii="Cambria Math" w:eastAsiaTheme="minorEastAsia" w:hAnsi="Cambria Math"/>
                        <w:sz w:val="20"/>
                        <w:szCs w:val="20"/>
                      </w:rPr>
                      <m:t>2</m:t>
                    </m:r>
                  </m:den>
                </m:f>
              </m:e>
            </m:d>
          </m:num>
          <m:den>
            <m:r>
              <w:rPr>
                <w:rFonts w:ascii="Cambria Math" w:eastAsiaTheme="minorEastAsia" w:hAnsi="Cambria Math"/>
                <w:sz w:val="20"/>
                <w:szCs w:val="20"/>
              </w:rPr>
              <m:t>πν</m:t>
            </m:r>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den>
        </m:f>
      </m:oMath>
      <w:r>
        <w:rPr>
          <w:rFonts w:eastAsiaTheme="minorEastAsia"/>
          <w:sz w:val="20"/>
          <w:szCs w:val="20"/>
        </w:rPr>
        <w:t>.</w:t>
      </w:r>
    </w:p>
    <w:p w14:paraId="0415112E" w14:textId="77777777" w:rsidR="00EB4CC0" w:rsidRDefault="00EB4CC0" w:rsidP="002C119F">
      <w:pPr>
        <w:rPr>
          <w:rFonts w:eastAsiaTheme="minorEastAsia"/>
          <w:sz w:val="20"/>
          <w:szCs w:val="20"/>
        </w:rPr>
      </w:pPr>
    </w:p>
    <w:p w14:paraId="18E945AF" w14:textId="77777777" w:rsidR="00B05A5F" w:rsidRDefault="00056800" w:rsidP="002C119F">
      <w:pPr>
        <w:rPr>
          <w:rFonts w:eastAsiaTheme="minorEastAsia"/>
          <w:sz w:val="20"/>
          <w:szCs w:val="20"/>
        </w:rPr>
      </w:pPr>
      <w:r>
        <w:rPr>
          <w:rFonts w:eastAsiaTheme="minorEastAsia"/>
          <w:sz w:val="20"/>
          <w:szCs w:val="20"/>
        </w:rPr>
        <w:t xml:space="preserve">The difficulty with the standard representation is revealed by the last formular, which does not factorize into the product of the marginal one-dimensional distributions. </w:t>
      </w:r>
    </w:p>
    <w:p w14:paraId="5B288B05" w14:textId="77777777" w:rsidR="00B05A5F" w:rsidRDefault="00B05A5F" w:rsidP="002C119F">
      <w:pPr>
        <w:rPr>
          <w:rFonts w:eastAsiaTheme="minorEastAsia"/>
          <w:sz w:val="20"/>
          <w:szCs w:val="20"/>
        </w:rPr>
      </w:pPr>
      <w:r w:rsidRPr="00B05A5F">
        <w:rPr>
          <w:rFonts w:eastAsiaTheme="minorEastAsia"/>
          <w:b/>
          <w:bCs/>
          <w:sz w:val="20"/>
          <w:szCs w:val="20"/>
        </w:rPr>
        <w:t>Problem with the obvious choice of multivariate density of the t-distribution</w:t>
      </w:r>
      <w:r>
        <w:rPr>
          <w:rFonts w:eastAsiaTheme="minorEastAsia"/>
          <w:sz w:val="20"/>
          <w:szCs w:val="20"/>
        </w:rPr>
        <w:t>:</w:t>
      </w:r>
    </w:p>
    <w:p w14:paraId="7FF928B8" w14:textId="419DF7F2" w:rsidR="00EB4CC0" w:rsidRDefault="00B05A5F" w:rsidP="002C119F">
      <w:pPr>
        <w:rPr>
          <w:rFonts w:eastAsiaTheme="minorEastAsia"/>
          <w:sz w:val="20"/>
          <w:szCs w:val="20"/>
        </w:rPr>
      </w:pPr>
      <w:r>
        <w:rPr>
          <w:rFonts w:eastAsiaTheme="minorEastAsia"/>
          <w:sz w:val="20"/>
          <w:szCs w:val="20"/>
        </w:rPr>
        <w:t xml:space="preserve"> When </w:t>
      </w:r>
      <m:oMath>
        <m:r>
          <m:rPr>
            <m:sty m:val="p"/>
          </m:rPr>
          <w:rPr>
            <w:rFonts w:ascii="Cambria Math" w:eastAsiaTheme="minorEastAsia" w:hAnsi="Cambria Math"/>
            <w:sz w:val="20"/>
            <w:szCs w:val="20"/>
          </w:rPr>
          <m:t>Σ</m:t>
        </m:r>
      </m:oMath>
      <w:r>
        <w:rPr>
          <w:rFonts w:eastAsiaTheme="minorEastAsia"/>
          <w:sz w:val="20"/>
          <w:szCs w:val="20"/>
        </w:rPr>
        <w:t xml:space="preserve"> is diagonal the standard representation can be shown to have zero correlation, but the marginal distributions are not statistically independent.</w:t>
      </w:r>
    </w:p>
    <w:p w14:paraId="7493FFCC" w14:textId="77777777" w:rsidR="00B05A5F" w:rsidRDefault="00B05A5F" w:rsidP="002C119F">
      <w:pPr>
        <w:rPr>
          <w:rFonts w:eastAsiaTheme="minorEastAsia"/>
          <w:sz w:val="20"/>
          <w:szCs w:val="20"/>
        </w:rPr>
      </w:pPr>
    </w:p>
    <w:p w14:paraId="7C7CA1E9" w14:textId="3AFAF76E" w:rsidR="00B05A5F" w:rsidRDefault="00B05A5F" w:rsidP="002C119F">
      <w:pPr>
        <w:rPr>
          <w:rFonts w:eastAsiaTheme="minorEastAsia"/>
          <w:sz w:val="20"/>
          <w:szCs w:val="20"/>
        </w:rPr>
      </w:pPr>
      <w:r>
        <w:rPr>
          <w:rFonts w:eastAsiaTheme="minorEastAsia"/>
          <w:sz w:val="20"/>
          <w:szCs w:val="20"/>
        </w:rPr>
        <w:t>There is no simple formula for the cumulative distribution function (CDF) given with:</w:t>
      </w:r>
    </w:p>
    <w:p w14:paraId="2D8B14A8" w14:textId="77777777" w:rsidR="00B05A5F" w:rsidRDefault="00B05A5F" w:rsidP="002C119F">
      <w:pPr>
        <w:rPr>
          <w:rFonts w:eastAsiaTheme="minorEastAsia"/>
          <w:sz w:val="20"/>
          <w:szCs w:val="20"/>
        </w:rPr>
      </w:pPr>
    </w:p>
    <w:p w14:paraId="78E77E09" w14:textId="76318F4D" w:rsidR="00B05A5F" w:rsidRDefault="00B05A5F" w:rsidP="002C119F">
      <w:pPr>
        <w:rPr>
          <w:rFonts w:eastAsiaTheme="minorEastAsia"/>
          <w:b/>
          <w:bCs/>
          <w:iCs/>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e>
        </m:d>
        <m:r>
          <m:rPr>
            <m:scr m:val="double-struck"/>
          </m:rPr>
          <w:rPr>
            <w:rFonts w:ascii="Cambria Math" w:eastAsiaTheme="minorEastAsia" w:hAnsi="Cambria Math"/>
            <w:sz w:val="20"/>
            <w:szCs w:val="20"/>
          </w:rPr>
          <m:t>=P</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&lt;</m:t>
            </m:r>
            <m:r>
              <m:rPr>
                <m:sty m:val="b"/>
              </m:rPr>
              <w:rPr>
                <w:rFonts w:ascii="Cambria Math" w:eastAsiaTheme="minorEastAsia" w:hAnsi="Cambria Math"/>
                <w:sz w:val="20"/>
                <w:szCs w:val="20"/>
              </w:rPr>
              <m:t>x</m:t>
            </m:r>
          </m:e>
        </m:d>
      </m:oMath>
      <w:r>
        <w:rPr>
          <w:rFonts w:eastAsiaTheme="minorEastAsia"/>
          <w:sz w:val="20"/>
          <w:szCs w:val="20"/>
        </w:rPr>
        <w:t xml:space="preserve"> where </w:t>
      </w:r>
      <m:oMath>
        <m:r>
          <m:rPr>
            <m:sty m:val="b"/>
          </m:rPr>
          <w:rPr>
            <w:rFonts w:ascii="Cambria Math" w:eastAsiaTheme="minorEastAsia" w:hAnsi="Cambria Math"/>
            <w:sz w:val="20"/>
            <w:szCs w:val="20"/>
          </w:rPr>
          <m:t xml:space="preserve">X ~ </m:t>
        </m:r>
        <m:sSub>
          <m:sSubPr>
            <m:ctrlPr>
              <w:rPr>
                <w:rFonts w:ascii="Cambria Math" w:eastAsiaTheme="minorEastAsia" w:hAnsi="Cambria Math"/>
                <w:b/>
                <w:bCs/>
                <w:iCs/>
                <w:sz w:val="20"/>
                <w:szCs w:val="20"/>
              </w:rPr>
            </m:ctrlPr>
          </m:sSubPr>
          <m:e>
            <m:r>
              <w:rPr>
                <w:rFonts w:ascii="Cambria Math" w:eastAsiaTheme="minorEastAsia" w:hAnsi="Cambria Math"/>
                <w:sz w:val="20"/>
                <w:szCs w:val="20"/>
              </w:rPr>
              <m:t>t</m:t>
            </m:r>
          </m:e>
          <m:sub>
            <m:r>
              <m:rPr>
                <m:sty m:val="bi"/>
              </m:rPr>
              <w:rPr>
                <w:rFonts w:ascii="Cambria Math" w:eastAsiaTheme="minorEastAsia" w:hAnsi="Cambria Math"/>
                <w:sz w:val="20"/>
                <w:szCs w:val="20"/>
              </w:rPr>
              <m:t>ν</m:t>
            </m:r>
          </m:sub>
        </m:sSub>
        <m:d>
          <m:dPr>
            <m:ctrlPr>
              <w:rPr>
                <w:rFonts w:ascii="Cambria Math" w:eastAsiaTheme="minorEastAsia" w:hAnsi="Cambria Math"/>
                <w:b/>
                <w:bCs/>
                <w:i/>
                <w:iCs/>
                <w:sz w:val="20"/>
                <w:szCs w:val="20"/>
              </w:rPr>
            </m:ctrlPr>
          </m:dPr>
          <m:e>
            <m:r>
              <m:rPr>
                <m:sty m:val="bi"/>
              </m:rPr>
              <w:rPr>
                <w:rFonts w:ascii="Cambria Math" w:eastAsiaTheme="minorEastAsia" w:hAnsi="Cambria Math"/>
                <w:sz w:val="20"/>
                <w:szCs w:val="20"/>
              </w:rPr>
              <m:t>μ,</m:t>
            </m:r>
            <m:r>
              <m:rPr>
                <m:sty m:val="b"/>
              </m:rPr>
              <w:rPr>
                <w:rFonts w:ascii="Cambria Math" w:eastAsiaTheme="minorEastAsia" w:hAnsi="Cambria Math"/>
                <w:sz w:val="20"/>
                <w:szCs w:val="20"/>
              </w:rPr>
              <m:t>Σ</m:t>
            </m:r>
          </m:e>
        </m:d>
      </m:oMath>
    </w:p>
    <w:p w14:paraId="2D0CCC7A" w14:textId="77777777" w:rsidR="00B05A5F" w:rsidRDefault="00B05A5F" w:rsidP="002C119F">
      <w:pPr>
        <w:rPr>
          <w:rFonts w:eastAsiaTheme="minorEastAsia"/>
          <w:b/>
          <w:bCs/>
          <w:iCs/>
          <w:sz w:val="20"/>
          <w:szCs w:val="20"/>
        </w:rPr>
      </w:pPr>
    </w:p>
    <w:p w14:paraId="179B3926" w14:textId="250B8E44" w:rsidR="00B05A5F" w:rsidRPr="00A82187" w:rsidRDefault="0013072D" w:rsidP="002C119F">
      <w:pPr>
        <w:rPr>
          <w:rFonts w:eastAsiaTheme="minorEastAsia"/>
          <w:iCs/>
          <w:sz w:val="20"/>
          <w:szCs w:val="20"/>
          <w:u w:val="single"/>
        </w:rPr>
      </w:pPr>
      <w:r w:rsidRPr="00A82187">
        <w:rPr>
          <w:rFonts w:eastAsiaTheme="minorEastAsia"/>
          <w:iCs/>
          <w:sz w:val="20"/>
          <w:szCs w:val="20"/>
          <w:u w:val="single"/>
        </w:rPr>
        <w:t>Conditional Distribution</w:t>
      </w:r>
      <w:r w:rsidR="00A82187" w:rsidRPr="00A82187">
        <w:rPr>
          <w:rFonts w:eastAsiaTheme="minorEastAsia"/>
          <w:iCs/>
          <w:sz w:val="20"/>
          <w:szCs w:val="20"/>
          <w:u w:val="single"/>
        </w:rPr>
        <w:t xml:space="preserve"> of the multivariate </w:t>
      </w:r>
      <m:oMath>
        <m:r>
          <w:rPr>
            <w:rFonts w:ascii="Cambria Math" w:eastAsiaTheme="minorEastAsia" w:hAnsi="Cambria Math"/>
            <w:sz w:val="20"/>
            <w:szCs w:val="20"/>
            <w:u w:val="single"/>
          </w:rPr>
          <m:t>t</m:t>
        </m:r>
      </m:oMath>
      <w:r w:rsidR="00A82187" w:rsidRPr="00A82187">
        <w:rPr>
          <w:rFonts w:eastAsiaTheme="minorEastAsia"/>
          <w:iCs/>
          <w:sz w:val="20"/>
          <w:szCs w:val="20"/>
          <w:u w:val="single"/>
        </w:rPr>
        <w:t>-distribution</w:t>
      </w:r>
    </w:p>
    <w:p w14:paraId="4E2DFA3B" w14:textId="77777777" w:rsidR="0013072D" w:rsidRDefault="0013072D" w:rsidP="002C119F">
      <w:pPr>
        <w:rPr>
          <w:rFonts w:eastAsiaTheme="minorEastAsia"/>
          <w:iCs/>
          <w:sz w:val="20"/>
          <w:szCs w:val="20"/>
        </w:rPr>
      </w:pPr>
    </w:p>
    <w:p w14:paraId="03A4E936" w14:textId="22208254" w:rsidR="0013072D" w:rsidRPr="0013072D" w:rsidRDefault="00A82187" w:rsidP="002C119F">
      <w:pPr>
        <w:rPr>
          <w:rFonts w:eastAsiaTheme="minorEastAsia"/>
          <w:sz w:val="20"/>
          <w:szCs w:val="20"/>
        </w:rPr>
      </w:pPr>
      <w:r>
        <w:rPr>
          <w:rFonts w:eastAsiaTheme="minorEastAsia"/>
          <w:iCs/>
          <w:sz w:val="20"/>
          <w:szCs w:val="20"/>
        </w:rPr>
        <w:t xml:space="preserve">Let the vector </w:t>
      </w:r>
    </w:p>
    <w:p w14:paraId="2D989D4C" w14:textId="77777777" w:rsidR="001718F5" w:rsidRPr="00E03E5D" w:rsidRDefault="001718F5" w:rsidP="002C119F">
      <w:pPr>
        <w:rPr>
          <w:rFonts w:eastAsiaTheme="minorEastAsia"/>
          <w:sz w:val="20"/>
          <w:szCs w:val="20"/>
        </w:rPr>
      </w:pPr>
    </w:p>
    <w:p w14:paraId="354A7385" w14:textId="77777777" w:rsidR="000C0C92" w:rsidRDefault="000C0C92" w:rsidP="002C119F">
      <w:pPr>
        <w:rPr>
          <w:sz w:val="20"/>
          <w:szCs w:val="20"/>
        </w:rPr>
      </w:pPr>
    </w:p>
    <w:p w14:paraId="14E1D1D7" w14:textId="25357F4F" w:rsidR="002A512D" w:rsidRDefault="002A512D" w:rsidP="002A512D">
      <w:pPr>
        <w:pStyle w:val="Heading2"/>
        <w:spacing w:before="0" w:after="0"/>
        <w:rPr>
          <w:sz w:val="24"/>
          <w:szCs w:val="24"/>
        </w:rPr>
      </w:pPr>
      <w:r w:rsidRPr="002A512D">
        <w:rPr>
          <w:sz w:val="24"/>
          <w:szCs w:val="24"/>
        </w:rPr>
        <w:t>References</w:t>
      </w:r>
    </w:p>
    <w:p w14:paraId="6136CC32" w14:textId="17E285D8" w:rsidR="002A512D" w:rsidRPr="002A512D" w:rsidRDefault="002A512D" w:rsidP="002A512D">
      <w:pPr>
        <w:rPr>
          <w:sz w:val="20"/>
          <w:szCs w:val="20"/>
        </w:rPr>
      </w:pPr>
      <w:r>
        <w:rPr>
          <w:sz w:val="20"/>
          <w:szCs w:val="20"/>
        </w:rPr>
        <w:t>Bayesian Analysis of Linear Models, Lyle D. Bromeling, CRC Press, 2019 (Copyright 1985)</w:t>
      </w:r>
    </w:p>
    <w:sectPr w:rsidR="002A512D" w:rsidRPr="002A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A2891"/>
    <w:multiLevelType w:val="hybridMultilevel"/>
    <w:tmpl w:val="6CF2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C5614"/>
    <w:multiLevelType w:val="hybridMultilevel"/>
    <w:tmpl w:val="D49289B2"/>
    <w:lvl w:ilvl="0" w:tplc="E6341786">
      <w:start w:val="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100AE"/>
    <w:multiLevelType w:val="hybridMultilevel"/>
    <w:tmpl w:val="21587286"/>
    <w:lvl w:ilvl="0" w:tplc="2BAA85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301134">
    <w:abstractNumId w:val="1"/>
  </w:num>
  <w:num w:numId="2" w16cid:durableId="827138657">
    <w:abstractNumId w:val="2"/>
  </w:num>
  <w:num w:numId="3" w16cid:durableId="1212226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54"/>
    <w:rsid w:val="000172E5"/>
    <w:rsid w:val="00043FDE"/>
    <w:rsid w:val="00046B13"/>
    <w:rsid w:val="00056800"/>
    <w:rsid w:val="00077914"/>
    <w:rsid w:val="000C0C92"/>
    <w:rsid w:val="000D4184"/>
    <w:rsid w:val="000D5CD1"/>
    <w:rsid w:val="0013072D"/>
    <w:rsid w:val="00154D6E"/>
    <w:rsid w:val="00162380"/>
    <w:rsid w:val="001718F5"/>
    <w:rsid w:val="001F1A7F"/>
    <w:rsid w:val="002037BD"/>
    <w:rsid w:val="00210299"/>
    <w:rsid w:val="002345A3"/>
    <w:rsid w:val="00240A3C"/>
    <w:rsid w:val="002438E7"/>
    <w:rsid w:val="00245A41"/>
    <w:rsid w:val="00295833"/>
    <w:rsid w:val="002A512D"/>
    <w:rsid w:val="002C119F"/>
    <w:rsid w:val="002D6FD2"/>
    <w:rsid w:val="002F696B"/>
    <w:rsid w:val="00317408"/>
    <w:rsid w:val="0034108E"/>
    <w:rsid w:val="00366BC4"/>
    <w:rsid w:val="0037122F"/>
    <w:rsid w:val="0038415B"/>
    <w:rsid w:val="003C0FBF"/>
    <w:rsid w:val="003C392E"/>
    <w:rsid w:val="00411C68"/>
    <w:rsid w:val="004A31F3"/>
    <w:rsid w:val="004B1116"/>
    <w:rsid w:val="004B5EA5"/>
    <w:rsid w:val="004D0E26"/>
    <w:rsid w:val="004F1227"/>
    <w:rsid w:val="004F4F90"/>
    <w:rsid w:val="004F5A62"/>
    <w:rsid w:val="0051791C"/>
    <w:rsid w:val="00534D33"/>
    <w:rsid w:val="00552341"/>
    <w:rsid w:val="00565AE6"/>
    <w:rsid w:val="005A37A0"/>
    <w:rsid w:val="005A65DE"/>
    <w:rsid w:val="005B4917"/>
    <w:rsid w:val="005C53CD"/>
    <w:rsid w:val="0060756F"/>
    <w:rsid w:val="0061065F"/>
    <w:rsid w:val="00615C12"/>
    <w:rsid w:val="00645C72"/>
    <w:rsid w:val="006A1C5F"/>
    <w:rsid w:val="006B5833"/>
    <w:rsid w:val="006C3DC5"/>
    <w:rsid w:val="006F20D3"/>
    <w:rsid w:val="006F3F79"/>
    <w:rsid w:val="00715B00"/>
    <w:rsid w:val="007227D9"/>
    <w:rsid w:val="00781E70"/>
    <w:rsid w:val="0079247B"/>
    <w:rsid w:val="00792E72"/>
    <w:rsid w:val="007B0E48"/>
    <w:rsid w:val="007C568F"/>
    <w:rsid w:val="007C5F78"/>
    <w:rsid w:val="007D1FFF"/>
    <w:rsid w:val="007D6BA0"/>
    <w:rsid w:val="007F4DEB"/>
    <w:rsid w:val="00812253"/>
    <w:rsid w:val="00812FD3"/>
    <w:rsid w:val="00813261"/>
    <w:rsid w:val="00876375"/>
    <w:rsid w:val="008B5BAE"/>
    <w:rsid w:val="008B61DB"/>
    <w:rsid w:val="008C29CD"/>
    <w:rsid w:val="008F54D4"/>
    <w:rsid w:val="0094209F"/>
    <w:rsid w:val="009435FD"/>
    <w:rsid w:val="00946AE2"/>
    <w:rsid w:val="00956386"/>
    <w:rsid w:val="0096415A"/>
    <w:rsid w:val="00966ECE"/>
    <w:rsid w:val="00980133"/>
    <w:rsid w:val="0098513C"/>
    <w:rsid w:val="009A1105"/>
    <w:rsid w:val="009C284F"/>
    <w:rsid w:val="009E2B9C"/>
    <w:rsid w:val="00A009C8"/>
    <w:rsid w:val="00A10033"/>
    <w:rsid w:val="00A11739"/>
    <w:rsid w:val="00A15931"/>
    <w:rsid w:val="00A21D51"/>
    <w:rsid w:val="00A476B4"/>
    <w:rsid w:val="00A506F4"/>
    <w:rsid w:val="00A759B5"/>
    <w:rsid w:val="00A82187"/>
    <w:rsid w:val="00A9361D"/>
    <w:rsid w:val="00A96F29"/>
    <w:rsid w:val="00AB1ECA"/>
    <w:rsid w:val="00AB3CFC"/>
    <w:rsid w:val="00AC0F19"/>
    <w:rsid w:val="00B05A5F"/>
    <w:rsid w:val="00B17425"/>
    <w:rsid w:val="00B204C7"/>
    <w:rsid w:val="00B21BD4"/>
    <w:rsid w:val="00B22521"/>
    <w:rsid w:val="00B46F32"/>
    <w:rsid w:val="00B63344"/>
    <w:rsid w:val="00B75CBF"/>
    <w:rsid w:val="00B91C54"/>
    <w:rsid w:val="00B94E48"/>
    <w:rsid w:val="00BA64C7"/>
    <w:rsid w:val="00BB24ED"/>
    <w:rsid w:val="00BC52C0"/>
    <w:rsid w:val="00BC6D68"/>
    <w:rsid w:val="00BC6DDB"/>
    <w:rsid w:val="00BD3944"/>
    <w:rsid w:val="00BD473B"/>
    <w:rsid w:val="00BD6763"/>
    <w:rsid w:val="00BF1ECD"/>
    <w:rsid w:val="00C3055B"/>
    <w:rsid w:val="00C40CB2"/>
    <w:rsid w:val="00C972C2"/>
    <w:rsid w:val="00CA5BC0"/>
    <w:rsid w:val="00CC3C36"/>
    <w:rsid w:val="00CD004C"/>
    <w:rsid w:val="00CF7E19"/>
    <w:rsid w:val="00D1041F"/>
    <w:rsid w:val="00D50065"/>
    <w:rsid w:val="00D60755"/>
    <w:rsid w:val="00D725DC"/>
    <w:rsid w:val="00D911AC"/>
    <w:rsid w:val="00DA2D44"/>
    <w:rsid w:val="00DC4347"/>
    <w:rsid w:val="00DD67AD"/>
    <w:rsid w:val="00E03E5D"/>
    <w:rsid w:val="00E05AA0"/>
    <w:rsid w:val="00E12348"/>
    <w:rsid w:val="00E15777"/>
    <w:rsid w:val="00E266CF"/>
    <w:rsid w:val="00E56F0E"/>
    <w:rsid w:val="00E71836"/>
    <w:rsid w:val="00E864FC"/>
    <w:rsid w:val="00EA78C3"/>
    <w:rsid w:val="00EB2827"/>
    <w:rsid w:val="00EB4CC0"/>
    <w:rsid w:val="00EC0A59"/>
    <w:rsid w:val="00ED29DC"/>
    <w:rsid w:val="00F0156E"/>
    <w:rsid w:val="00F1103D"/>
    <w:rsid w:val="00F14DAD"/>
    <w:rsid w:val="00F2102D"/>
    <w:rsid w:val="00F4011F"/>
    <w:rsid w:val="00F534E7"/>
    <w:rsid w:val="00F70240"/>
    <w:rsid w:val="00F82AB0"/>
    <w:rsid w:val="00F86D2C"/>
    <w:rsid w:val="00F87913"/>
    <w:rsid w:val="00FB3280"/>
    <w:rsid w:val="00FC0B83"/>
    <w:rsid w:val="00FC5154"/>
    <w:rsid w:val="00FC6940"/>
    <w:rsid w:val="00FE071C"/>
    <w:rsid w:val="00FF5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B63F88"/>
  <w15:chartTrackingRefBased/>
  <w15:docId w15:val="{012A63BF-8906-3842-81CA-047372D0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1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1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1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1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1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1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C54"/>
    <w:rPr>
      <w:rFonts w:eastAsiaTheme="majorEastAsia" w:cstheme="majorBidi"/>
      <w:color w:val="272727" w:themeColor="text1" w:themeTint="D8"/>
    </w:rPr>
  </w:style>
  <w:style w:type="paragraph" w:styleId="Title">
    <w:name w:val="Title"/>
    <w:basedOn w:val="Normal"/>
    <w:next w:val="Normal"/>
    <w:link w:val="TitleChar"/>
    <w:uiPriority w:val="10"/>
    <w:qFormat/>
    <w:rsid w:val="00B91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1C54"/>
    <w:rPr>
      <w:i/>
      <w:iCs/>
      <w:color w:val="404040" w:themeColor="text1" w:themeTint="BF"/>
    </w:rPr>
  </w:style>
  <w:style w:type="paragraph" w:styleId="ListParagraph">
    <w:name w:val="List Paragraph"/>
    <w:basedOn w:val="Normal"/>
    <w:uiPriority w:val="34"/>
    <w:qFormat/>
    <w:rsid w:val="00B91C54"/>
    <w:pPr>
      <w:ind w:left="720"/>
      <w:contextualSpacing/>
    </w:pPr>
  </w:style>
  <w:style w:type="character" w:styleId="IntenseEmphasis">
    <w:name w:val="Intense Emphasis"/>
    <w:basedOn w:val="DefaultParagraphFont"/>
    <w:uiPriority w:val="21"/>
    <w:qFormat/>
    <w:rsid w:val="00B91C54"/>
    <w:rPr>
      <w:i/>
      <w:iCs/>
      <w:color w:val="0F4761" w:themeColor="accent1" w:themeShade="BF"/>
    </w:rPr>
  </w:style>
  <w:style w:type="paragraph" w:styleId="IntenseQuote">
    <w:name w:val="Intense Quote"/>
    <w:basedOn w:val="Normal"/>
    <w:next w:val="Normal"/>
    <w:link w:val="IntenseQuoteChar"/>
    <w:uiPriority w:val="30"/>
    <w:qFormat/>
    <w:rsid w:val="00B91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C54"/>
    <w:rPr>
      <w:i/>
      <w:iCs/>
      <w:color w:val="0F4761" w:themeColor="accent1" w:themeShade="BF"/>
    </w:rPr>
  </w:style>
  <w:style w:type="character" w:styleId="IntenseReference">
    <w:name w:val="Intense Reference"/>
    <w:basedOn w:val="DefaultParagraphFont"/>
    <w:uiPriority w:val="32"/>
    <w:qFormat/>
    <w:rsid w:val="00B91C54"/>
    <w:rPr>
      <w:b/>
      <w:bCs/>
      <w:smallCaps/>
      <w:color w:val="0F4761" w:themeColor="accent1" w:themeShade="BF"/>
      <w:spacing w:val="5"/>
    </w:rPr>
  </w:style>
  <w:style w:type="character" w:styleId="PlaceholderText">
    <w:name w:val="Placeholder Text"/>
    <w:basedOn w:val="DefaultParagraphFont"/>
    <w:uiPriority w:val="99"/>
    <w:semiHidden/>
    <w:rsid w:val="00043F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7</Pages>
  <Words>3143</Words>
  <Characters>17919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42</cp:revision>
  <dcterms:created xsi:type="dcterms:W3CDTF">2024-04-18T22:41:00Z</dcterms:created>
  <dcterms:modified xsi:type="dcterms:W3CDTF">2024-12-20T05:24:00Z</dcterms:modified>
</cp:coreProperties>
</file>