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19569" w14:textId="1DA5E0EE" w:rsidR="0053777D" w:rsidRDefault="00D97FDF" w:rsidP="00D97FDF">
      <w:pPr>
        <w:pStyle w:val="Title"/>
      </w:pPr>
      <w:r>
        <w:t>Notes on Knowledge Graphs and Higher Order Network Models</w:t>
      </w:r>
    </w:p>
    <w:p w14:paraId="06B4B74B" w14:textId="2F3900AD" w:rsidR="00D97FDF" w:rsidRDefault="00D97FDF">
      <w:r>
        <w:t>compiled by D.Gueorguiev, 1/11/2025</w:t>
      </w:r>
    </w:p>
    <w:p w14:paraId="5F993FAE" w14:textId="77777777" w:rsidR="00D97FDF" w:rsidRDefault="00D97FDF"/>
    <w:p w14:paraId="383AA822" w14:textId="7CD2FBC6" w:rsidR="00E05952" w:rsidRDefault="00FC7652" w:rsidP="00FC7652">
      <w:pPr>
        <w:pStyle w:val="Heading1"/>
      </w:pPr>
      <w:r>
        <w:t>Knowledge Graphs</w:t>
      </w:r>
    </w:p>
    <w:p w14:paraId="5AC56571" w14:textId="77777777" w:rsidR="00FC7652" w:rsidRDefault="00FC7652"/>
    <w:p w14:paraId="3B551BFA" w14:textId="15F6C4AE" w:rsidR="00FC7652" w:rsidRDefault="00FC7652">
      <w:r w:rsidRPr="00FC7652">
        <w:rPr>
          <w:b/>
          <w:bCs/>
        </w:rPr>
        <w:t>Definition</w:t>
      </w:r>
      <w:r>
        <w:t xml:space="preserve"> </w:t>
      </w:r>
      <w:r w:rsidRPr="00FC7652">
        <w:rPr>
          <w:i/>
          <w:iCs/>
        </w:rPr>
        <w:t>Knowledge Graph</w:t>
      </w:r>
    </w:p>
    <w:p w14:paraId="114E7A49" w14:textId="1C859C37" w:rsidR="00FC7652" w:rsidRDefault="00231B18">
      <w:pPr>
        <w:rPr>
          <w:rFonts w:eastAsiaTheme="minorEastAsia"/>
        </w:rPr>
      </w:pPr>
      <w:r>
        <w:t xml:space="preserve">A Knowledge Graph (KG) </w:t>
      </w:r>
      <m:oMath>
        <m:r>
          <m:rPr>
            <m:scr m:val="script"/>
          </m:rP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E,R,T</m:t>
            </m:r>
          </m:e>
        </m:d>
      </m:oMath>
      <w:r>
        <w:rPr>
          <w:rFonts w:eastAsiaTheme="minorEastAsia"/>
        </w:rPr>
        <w:t xml:space="preserve"> consists of a set of entities </w:t>
      </w:r>
      <m:oMath>
        <m:r>
          <m:rPr>
            <m:scr m:val="script"/>
          </m:rPr>
          <w:rPr>
            <w:rFonts w:ascii="Cambria Math" w:hAnsi="Cambria Math"/>
          </w:rPr>
          <m:t>E</m:t>
        </m:r>
      </m:oMath>
      <w:r w:rsidR="008579E7">
        <w:rPr>
          <w:rFonts w:eastAsiaTheme="minorEastAsia"/>
        </w:rPr>
        <w:t xml:space="preserve">, relations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8579E7">
        <w:rPr>
          <w:rFonts w:eastAsiaTheme="minorEastAsia"/>
        </w:rPr>
        <w:t xml:space="preserve">, and knowledge triples </w:t>
      </w:r>
      <m:oMath>
        <m:r>
          <m:rPr>
            <m:scr m:val="script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⊆</m:t>
        </m:r>
        <m:r>
          <m:rPr>
            <m:scr m:val="script"/>
          </m:rP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×</m:t>
        </m:r>
        <m:r>
          <m:rPr>
            <m:scr m:val="script"/>
          </m:rP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×</m:t>
        </m:r>
        <m:r>
          <m:rPr>
            <m:scr m:val="script"/>
          </m:rPr>
          <w:rPr>
            <w:rFonts w:ascii="Cambria Math" w:hAnsi="Cambria Math"/>
          </w:rPr>
          <m:t>E</m:t>
        </m:r>
      </m:oMath>
      <w:r w:rsidR="008579E7">
        <w:rPr>
          <w:rFonts w:eastAsiaTheme="minorEastAsia"/>
        </w:rPr>
        <w:t>.</w:t>
      </w:r>
      <w:r w:rsidR="00856C6F">
        <w:rPr>
          <w:rFonts w:eastAsiaTheme="minorEastAsia"/>
        </w:rPr>
        <w:t xml:space="preserve"> Each triple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w:rPr>
                <w:rFonts w:ascii="Cambria Math" w:eastAsiaTheme="minorEastAsia" w:hAnsi="Cambria Math"/>
              </w:rPr>
              <m:t>,r,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56C6F">
        <w:rPr>
          <w:rFonts w:eastAsiaTheme="minorEastAsia"/>
        </w:rPr>
        <w:t xml:space="preserve"> denotes a factual edge in </w:t>
      </w:r>
      <m:oMath>
        <m:r>
          <m:rPr>
            <m:scr m:val="script"/>
          </m:rPr>
          <w:rPr>
            <w:rFonts w:ascii="Cambria Math" w:hAnsi="Cambria Math"/>
          </w:rPr>
          <m:t>G</m:t>
        </m:r>
      </m:oMath>
      <w:r w:rsidR="00856C6F">
        <w:rPr>
          <w:rFonts w:eastAsiaTheme="minorEastAsia"/>
        </w:rPr>
        <w:t xml:space="preserve">. For a subset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⊆</m:t>
        </m:r>
        <m:r>
          <m:rPr>
            <m:scr m:val="script"/>
          </m:rPr>
          <w:rPr>
            <w:rFonts w:ascii="Cambria Math" w:hAnsi="Cambria Math"/>
          </w:rPr>
          <m:t>E</m:t>
        </m:r>
      </m:oMath>
      <w:r w:rsidR="00E958A7">
        <w:rPr>
          <w:rFonts w:eastAsiaTheme="minorEastAsia"/>
        </w:rPr>
        <w:t xml:space="preserve">, the induced subgraph is </w:t>
      </w:r>
      <m:oMath>
        <m:r>
          <m:rPr>
            <m:scr m:val="script"/>
          </m:rPr>
          <w:rPr>
            <w:rFonts w:ascii="Cambria Math" w:eastAsiaTheme="minorEastAsia" w:hAnsi="Cambria Math"/>
          </w:rPr>
          <m:t>S=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</m:e>
        </m:d>
      </m:oMath>
      <w:r w:rsidR="00E958A7">
        <w:rPr>
          <w:rFonts w:eastAsiaTheme="minorEastAsia"/>
        </w:rPr>
        <w:t xml:space="preserve"> with </w:t>
      </w:r>
    </w:p>
    <w:p w14:paraId="79C7635C" w14:textId="77777777" w:rsidR="00E958A7" w:rsidRDefault="00E958A7">
      <w:pPr>
        <w:rPr>
          <w:rFonts w:eastAsiaTheme="minorEastAsia"/>
        </w:rPr>
      </w:pPr>
    </w:p>
    <w:p w14:paraId="18C77500" w14:textId="52344310" w:rsidR="00E958A7" w:rsidRDefault="00386D53" w:rsidP="00386D53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e,r,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∈</m:t>
            </m:r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 xml:space="preserve"> | </m:t>
            </m:r>
            <m:r>
              <w:rPr>
                <w:rFonts w:ascii="Cambria Math" w:hAnsi="Cambria Math"/>
              </w:rPr>
              <m:t>e,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</w:p>
    <w:p w14:paraId="4F8C61B8" w14:textId="77777777" w:rsidR="004D0A6F" w:rsidRPr="00386D53" w:rsidRDefault="004D0A6F" w:rsidP="00386D53">
      <w:pPr>
        <w:pStyle w:val="ListParagraph"/>
        <w:numPr>
          <w:ilvl w:val="0"/>
          <w:numId w:val="1"/>
        </w:numPr>
        <w:rPr>
          <w:rFonts w:eastAsiaTheme="minorEastAsia"/>
        </w:rPr>
      </w:pPr>
    </w:p>
    <w:p w14:paraId="1CF3CC25" w14:textId="77777777" w:rsidR="00856C6F" w:rsidRDefault="00856C6F">
      <w:pPr>
        <w:rPr>
          <w:rFonts w:eastAsiaTheme="minorEastAsia"/>
        </w:rPr>
      </w:pPr>
    </w:p>
    <w:p w14:paraId="042F65E8" w14:textId="0B80E12F" w:rsidR="00856C6F" w:rsidRPr="00856C6F" w:rsidRDefault="00856C6F">
      <w:pPr>
        <w:rPr>
          <w:rFonts w:eastAsiaTheme="minorEastAsia"/>
          <w:color w:val="EE0000"/>
        </w:rPr>
      </w:pPr>
      <w:r w:rsidRPr="00856C6F">
        <w:rPr>
          <w:rFonts w:eastAsiaTheme="minorEastAsia"/>
          <w:color w:val="EE0000"/>
        </w:rPr>
        <w:t>//TODO: finish this section (mainly from [1] and [2])</w:t>
      </w:r>
    </w:p>
    <w:p w14:paraId="137EB5DF" w14:textId="77777777" w:rsidR="00856C6F" w:rsidRDefault="00856C6F">
      <w:pPr>
        <w:rPr>
          <w:rFonts w:eastAsiaTheme="minorEastAsia"/>
        </w:rPr>
      </w:pPr>
    </w:p>
    <w:p w14:paraId="197EF886" w14:textId="77777777" w:rsidR="00856C6F" w:rsidRDefault="00856C6F" w:rsidP="00856C6F">
      <w:pPr>
        <w:pStyle w:val="Heading1"/>
        <w:rPr>
          <w:rFonts w:eastAsiaTheme="minorEastAsia"/>
        </w:rPr>
      </w:pPr>
      <w:r>
        <w:rPr>
          <w:rFonts w:eastAsiaTheme="minorEastAsia"/>
        </w:rPr>
        <w:t>Higher Order Network Models as Extensions of Pairwise Graphs</w:t>
      </w:r>
    </w:p>
    <w:p w14:paraId="3C6B224D" w14:textId="1B11EB5C" w:rsidR="00856C6F" w:rsidRDefault="00856C6F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1E7404B2" w14:textId="009CCBC1" w:rsidR="00856C6F" w:rsidRPr="00856C6F" w:rsidRDefault="00856C6F">
      <w:pPr>
        <w:rPr>
          <w:color w:val="EE0000"/>
        </w:rPr>
      </w:pPr>
      <w:r w:rsidRPr="00856C6F">
        <w:rPr>
          <w:rFonts w:eastAsiaTheme="minorEastAsia"/>
          <w:color w:val="EE0000"/>
        </w:rPr>
        <w:t>//TODO: finish this section (mainly from [1])</w:t>
      </w:r>
    </w:p>
    <w:p w14:paraId="17BEB2E8" w14:textId="77777777" w:rsidR="00D97FDF" w:rsidRDefault="00D97FDF"/>
    <w:p w14:paraId="4CDD32DF" w14:textId="09E22761" w:rsidR="00D97FDF" w:rsidRDefault="00D97FDF" w:rsidP="00E05952">
      <w:pPr>
        <w:pStyle w:val="Heading1"/>
      </w:pPr>
      <w:r>
        <w:t>References</w:t>
      </w:r>
    </w:p>
    <w:p w14:paraId="4CECE6EA" w14:textId="4E4E24D8" w:rsidR="00D97FDF" w:rsidRDefault="00D97FDF">
      <w:r>
        <w:t xml:space="preserve">[1] </w:t>
      </w:r>
      <w:hyperlink r:id="rId5" w:history="1">
        <w:r w:rsidR="00ED5D08" w:rsidRPr="00ED5D08">
          <w:rPr>
            <w:rStyle w:val="Hyperlink"/>
          </w:rPr>
          <w:t>Higher Order Knowledge Representations for Agentic Scientific Reasoning, Isabella A. Stewart, Markus J. Buehler, MIT, 2025</w:t>
        </w:r>
      </w:hyperlink>
    </w:p>
    <w:p w14:paraId="22DCB3FD" w14:textId="5954A746" w:rsidR="00ED5D08" w:rsidRDefault="00ED5D08">
      <w:r>
        <w:t xml:space="preserve">[2] </w:t>
      </w:r>
      <w:hyperlink r:id="rId6" w:history="1">
        <w:r w:rsidRPr="00ED5D08">
          <w:rPr>
            <w:rStyle w:val="Hyperlink"/>
          </w:rPr>
          <w:t>Knowledge Graphs, Aidan Hogan et al, Univesidad de Chile, 2021</w:t>
        </w:r>
      </w:hyperlink>
    </w:p>
    <w:p w14:paraId="738DA3AA" w14:textId="77777777" w:rsidR="00D97FDF" w:rsidRDefault="00D97FDF"/>
    <w:sectPr w:rsidR="00D97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8A1700"/>
    <w:multiLevelType w:val="hybridMultilevel"/>
    <w:tmpl w:val="78AAB4A8"/>
    <w:lvl w:ilvl="0" w:tplc="0FD4A6D2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17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B16"/>
    <w:rsid w:val="00231B18"/>
    <w:rsid w:val="0028631B"/>
    <w:rsid w:val="00386D53"/>
    <w:rsid w:val="003E3B16"/>
    <w:rsid w:val="004D0A6F"/>
    <w:rsid w:val="00505C71"/>
    <w:rsid w:val="0053777D"/>
    <w:rsid w:val="0076273D"/>
    <w:rsid w:val="00856C6F"/>
    <w:rsid w:val="008579E7"/>
    <w:rsid w:val="009E4EFF"/>
    <w:rsid w:val="00AD2000"/>
    <w:rsid w:val="00D97FDF"/>
    <w:rsid w:val="00E05952"/>
    <w:rsid w:val="00E958A7"/>
    <w:rsid w:val="00ED5D08"/>
    <w:rsid w:val="00FC5746"/>
    <w:rsid w:val="00FC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A7A273"/>
  <w15:chartTrackingRefBased/>
  <w15:docId w15:val="{37F523BF-2A36-0745-8765-213FFF4D7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FD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FD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FD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B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B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B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B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B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B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FD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FD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B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B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B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B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B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B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B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FD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FD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B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B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B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B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B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5D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D0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31B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rag_architectures_and_concepts/blob/main/articles/knowledge_graphs/KnowledgeGraphs_Hogan_2021.pdf" TargetMode="External"/><Relationship Id="rId5" Type="http://schemas.openxmlformats.org/officeDocument/2006/relationships/hyperlink" Target="https://github.com/dimitarpg13/rag_architectures_and_concepts/blob/main/articles/knowledge_graphs/Higher-Order_Knowledge_Representations_for_Agentic_Scientific_Reasoning_Stewart_2026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10</cp:revision>
  <dcterms:created xsi:type="dcterms:W3CDTF">2026-01-11T17:36:00Z</dcterms:created>
  <dcterms:modified xsi:type="dcterms:W3CDTF">2026-01-16T05:34:00Z</dcterms:modified>
</cp:coreProperties>
</file>