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02BD4" w14:textId="77777777" w:rsidR="00E15089" w:rsidRDefault="00E15089" w:rsidP="00C63235">
      <w:pPr>
        <w:spacing w:line="240" w:lineRule="auto"/>
        <w:rPr>
          <w:szCs w:val="19"/>
        </w:rPr>
      </w:pPr>
    </w:p>
    <w:p w14:paraId="1A7185B6" w14:textId="78C4D2E0" w:rsidR="00E15089" w:rsidRDefault="00F64B47" w:rsidP="0091477C">
      <w:pPr>
        <w:pStyle w:val="Title"/>
      </w:pPr>
      <w:r>
        <w:t>Notes on LightMem: Memory-Augmented Generation in Agentic Designs</w:t>
      </w:r>
    </w:p>
    <w:p w14:paraId="35CED0EF" w14:textId="648CFC0F" w:rsidR="00E15089" w:rsidRDefault="0091477C" w:rsidP="00C63235">
      <w:pPr>
        <w:spacing w:line="240" w:lineRule="auto"/>
        <w:rPr>
          <w:szCs w:val="19"/>
        </w:rPr>
      </w:pPr>
      <w:r>
        <w:rPr>
          <w:szCs w:val="19"/>
        </w:rPr>
        <w:t>compiled by D.Gueorguiev, Summary by Sohrab Rahimi, 10/27/2025</w:t>
      </w:r>
    </w:p>
    <w:p w14:paraId="1630CDFD" w14:textId="77777777" w:rsidR="0091477C" w:rsidRDefault="0091477C" w:rsidP="00C63235">
      <w:pPr>
        <w:spacing w:line="240" w:lineRule="auto"/>
        <w:rPr>
          <w:szCs w:val="19"/>
        </w:rPr>
      </w:pPr>
    </w:p>
    <w:p w14:paraId="37AFE10C" w14:textId="132B4759" w:rsidR="0091477C" w:rsidRDefault="0091477C" w:rsidP="0091477C">
      <w:pPr>
        <w:pStyle w:val="Heading1"/>
        <w:rPr>
          <w:sz w:val="19"/>
        </w:rPr>
      </w:pPr>
      <w:r>
        <w:t>Summary</w:t>
      </w:r>
    </w:p>
    <w:p w14:paraId="63F6EE05" w14:textId="1023505E" w:rsidR="00C63235" w:rsidRPr="00C63235" w:rsidRDefault="00C63235" w:rsidP="00C63235">
      <w:pPr>
        <w:spacing w:line="240" w:lineRule="auto"/>
        <w:rPr>
          <w:szCs w:val="19"/>
        </w:rPr>
      </w:pPr>
      <w:r w:rsidRPr="00C63235">
        <w:rPr>
          <w:szCs w:val="19"/>
        </w:rPr>
        <w:t>In most of today’s agentic systems, the real performance ceiling comes from memory. Agents repeatedly process the same context, treat each user turn as an isolated event, and attempt to update long histories while still generating responses. This constant rewriting increases latency, inflates token use, and often produces contradictory or incomplete recollections across sessions.</w:t>
      </w:r>
    </w:p>
    <w:p w14:paraId="13163379" w14:textId="77777777" w:rsidR="00C63235" w:rsidRPr="00C63235" w:rsidRDefault="00C63235" w:rsidP="00C63235">
      <w:pPr>
        <w:spacing w:line="240" w:lineRule="auto"/>
        <w:rPr>
          <w:szCs w:val="19"/>
        </w:rPr>
      </w:pPr>
    </w:p>
    <w:p w14:paraId="55C173E2" w14:textId="77777777" w:rsidR="00C63235" w:rsidRPr="00C63235" w:rsidRDefault="00C63235" w:rsidP="00C63235">
      <w:pPr>
        <w:spacing w:line="240" w:lineRule="auto"/>
        <w:rPr>
          <w:szCs w:val="19"/>
        </w:rPr>
      </w:pPr>
      <w:r w:rsidRPr="00C63235">
        <w:rPr>
          <w:szCs w:val="19"/>
        </w:rPr>
        <w:t>A recent paper named LightMem addresses this problem directly. The authors argue that the issue is not the capacity of the memory but the timing of its operations. They draw inspiration from how human memory functions, separating immediate perception, short-term processing, and long-term consolidation into distinct stages.</w:t>
      </w:r>
    </w:p>
    <w:p w14:paraId="79879784" w14:textId="77777777" w:rsidR="00C63235" w:rsidRPr="00C63235" w:rsidRDefault="00C63235" w:rsidP="00C63235">
      <w:pPr>
        <w:spacing w:line="240" w:lineRule="auto"/>
        <w:rPr>
          <w:szCs w:val="19"/>
        </w:rPr>
      </w:pPr>
    </w:p>
    <w:p w14:paraId="61CC8ACD" w14:textId="77777777" w:rsidR="00C63235" w:rsidRPr="00C63235" w:rsidRDefault="00C63235" w:rsidP="00C63235">
      <w:pPr>
        <w:spacing w:line="240" w:lineRule="auto"/>
        <w:rPr>
          <w:szCs w:val="19"/>
        </w:rPr>
      </w:pPr>
      <w:r w:rsidRPr="00C63235">
        <w:rPr>
          <w:szCs w:val="19"/>
        </w:rPr>
        <w:t>The architecture includes three layers.</w:t>
      </w:r>
    </w:p>
    <w:p w14:paraId="7EF5D161" w14:textId="77777777" w:rsidR="00C63235" w:rsidRPr="00C63235" w:rsidRDefault="00C63235" w:rsidP="00C63235">
      <w:pPr>
        <w:spacing w:line="240" w:lineRule="auto"/>
        <w:rPr>
          <w:szCs w:val="19"/>
        </w:rPr>
      </w:pPr>
    </w:p>
    <w:p w14:paraId="376E808F" w14:textId="77777777" w:rsidR="00C63235" w:rsidRPr="00C63235" w:rsidRDefault="00C63235" w:rsidP="00C63235">
      <w:pPr>
        <w:spacing w:line="240" w:lineRule="auto"/>
        <w:rPr>
          <w:szCs w:val="19"/>
        </w:rPr>
      </w:pPr>
      <w:r w:rsidRPr="00C63235">
        <w:rPr>
          <w:szCs w:val="19"/>
        </w:rPr>
        <w:t>1. Sensory memory compresses and filters incoming tokens before reasoning. Only high-value information is retained, and utterances are grouped by topic using a hybrid of attention-based segmentation and semantic similarity.</w:t>
      </w:r>
    </w:p>
    <w:p w14:paraId="2546AD6A" w14:textId="77777777" w:rsidR="00C63235" w:rsidRPr="00C63235" w:rsidRDefault="00C63235" w:rsidP="00C63235">
      <w:pPr>
        <w:spacing w:line="240" w:lineRule="auto"/>
        <w:rPr>
          <w:szCs w:val="19"/>
        </w:rPr>
      </w:pPr>
    </w:p>
    <w:p w14:paraId="23778F94" w14:textId="77777777" w:rsidR="00C63235" w:rsidRPr="00C63235" w:rsidRDefault="00C63235" w:rsidP="00C63235">
      <w:pPr>
        <w:spacing w:line="240" w:lineRule="auto"/>
        <w:rPr>
          <w:szCs w:val="19"/>
        </w:rPr>
      </w:pPr>
      <w:r w:rsidRPr="00C63235">
        <w:rPr>
          <w:szCs w:val="19"/>
        </w:rPr>
        <w:t>2. Short-term memory captures these topic segments as structured entries containing summaries, embeddings, and the original turns. This organization preserves coherence and prevents unrelated discussions from blending together.</w:t>
      </w:r>
    </w:p>
    <w:p w14:paraId="3CCBF2F6" w14:textId="77777777" w:rsidR="00C63235" w:rsidRPr="00C63235" w:rsidRDefault="00C63235" w:rsidP="00C63235">
      <w:pPr>
        <w:spacing w:line="240" w:lineRule="auto"/>
        <w:rPr>
          <w:szCs w:val="19"/>
        </w:rPr>
      </w:pPr>
    </w:p>
    <w:p w14:paraId="7734AB2B" w14:textId="77777777" w:rsidR="00C63235" w:rsidRPr="00C63235" w:rsidRDefault="00C63235" w:rsidP="00C63235">
      <w:pPr>
        <w:spacing w:line="240" w:lineRule="auto"/>
        <w:rPr>
          <w:szCs w:val="19"/>
        </w:rPr>
      </w:pPr>
      <w:r w:rsidRPr="00C63235">
        <w:rPr>
          <w:szCs w:val="19"/>
        </w:rPr>
        <w:t>3. Long-term memory performs consolidation later, when the system is idle. It merges related entries in parallel and applies temporal constraints so that later interactions cannot overwrite earlier ones.</w:t>
      </w:r>
    </w:p>
    <w:p w14:paraId="3A978EBA" w14:textId="77777777" w:rsidR="00C63235" w:rsidRPr="00C63235" w:rsidRDefault="00C63235" w:rsidP="00C63235">
      <w:pPr>
        <w:spacing w:line="240" w:lineRule="auto"/>
        <w:rPr>
          <w:szCs w:val="19"/>
        </w:rPr>
      </w:pPr>
    </w:p>
    <w:p w14:paraId="634B4405" w14:textId="77777777" w:rsidR="00C63235" w:rsidRPr="00C63235" w:rsidRDefault="00C63235" w:rsidP="00C63235">
      <w:pPr>
        <w:spacing w:line="240" w:lineRule="auto"/>
        <w:rPr>
          <w:szCs w:val="19"/>
        </w:rPr>
      </w:pPr>
      <w:r w:rsidRPr="00C63235">
        <w:rPr>
          <w:szCs w:val="19"/>
        </w:rPr>
        <w:t>This design decouples memory management from inference. The agent no longer spends computation cycles updating its knowledge while responding to the user. Instead, it records new information efficiently and reconciles it later in a controlled, asynchronous phase.</w:t>
      </w:r>
    </w:p>
    <w:p w14:paraId="597D5479" w14:textId="77777777" w:rsidR="00C63235" w:rsidRPr="00C63235" w:rsidRDefault="00C63235" w:rsidP="00C63235">
      <w:pPr>
        <w:spacing w:line="240" w:lineRule="auto"/>
        <w:rPr>
          <w:szCs w:val="19"/>
        </w:rPr>
      </w:pPr>
    </w:p>
    <w:p w14:paraId="381E8BEF" w14:textId="77777777" w:rsidR="00C63235" w:rsidRPr="00C63235" w:rsidRDefault="00C63235" w:rsidP="00C63235">
      <w:pPr>
        <w:spacing w:line="240" w:lineRule="auto"/>
        <w:rPr>
          <w:szCs w:val="19"/>
        </w:rPr>
      </w:pPr>
      <w:r w:rsidRPr="00C63235">
        <w:rPr>
          <w:szCs w:val="19"/>
        </w:rPr>
        <w:t>On the LONGMEMEVAL benchmark, LightMem improves question-answering accuracy by up to 9.6 percentage points while reducing token usage by more than thirtyfold and API calls by an order of magnitude. Runtime is reduced by nearly twelve times.</w:t>
      </w:r>
    </w:p>
    <w:p w14:paraId="06EB31D6" w14:textId="77777777" w:rsidR="00C63235" w:rsidRPr="00C63235" w:rsidRDefault="00C63235" w:rsidP="00C63235">
      <w:pPr>
        <w:spacing w:line="240" w:lineRule="auto"/>
        <w:rPr>
          <w:szCs w:val="19"/>
        </w:rPr>
      </w:pPr>
    </w:p>
    <w:p w14:paraId="07E38256" w14:textId="77777777" w:rsidR="00C63235" w:rsidRPr="00C63235" w:rsidRDefault="00C63235" w:rsidP="00C63235">
      <w:pPr>
        <w:spacing w:line="240" w:lineRule="auto"/>
        <w:rPr>
          <w:szCs w:val="19"/>
        </w:rPr>
      </w:pPr>
      <w:r w:rsidRPr="00C63235">
        <w:rPr>
          <w:szCs w:val="19"/>
        </w:rPr>
        <w:t>The implementation steps are pragmatic:</w:t>
      </w:r>
    </w:p>
    <w:p w14:paraId="3E0BDB6F" w14:textId="77777777" w:rsidR="00C63235" w:rsidRPr="00C63235" w:rsidRDefault="00C63235" w:rsidP="00C63235">
      <w:pPr>
        <w:spacing w:line="240" w:lineRule="auto"/>
        <w:rPr>
          <w:szCs w:val="19"/>
        </w:rPr>
      </w:pPr>
    </w:p>
    <w:p w14:paraId="67EE0205" w14:textId="77777777" w:rsidR="00C63235" w:rsidRPr="00C63235" w:rsidRDefault="00C63235" w:rsidP="00C63235">
      <w:pPr>
        <w:spacing w:line="240" w:lineRule="auto"/>
        <w:rPr>
          <w:szCs w:val="19"/>
        </w:rPr>
      </w:pPr>
      <w:r w:rsidRPr="00C63235">
        <w:rPr>
          <w:szCs w:val="19"/>
        </w:rPr>
        <w:t>1. Add a lightweight pre-compression stage before any retrieval or summarization to filter low-value tokens and reduce input size.</w:t>
      </w:r>
    </w:p>
    <w:p w14:paraId="30D06BB5" w14:textId="77777777" w:rsidR="00C63235" w:rsidRPr="00C63235" w:rsidRDefault="00C63235" w:rsidP="00C63235">
      <w:pPr>
        <w:spacing w:line="240" w:lineRule="auto"/>
        <w:rPr>
          <w:szCs w:val="19"/>
        </w:rPr>
      </w:pPr>
    </w:p>
    <w:p w14:paraId="46C0DC30" w14:textId="77777777" w:rsidR="00C63235" w:rsidRPr="00C63235" w:rsidRDefault="00C63235" w:rsidP="00C63235">
      <w:pPr>
        <w:spacing w:line="240" w:lineRule="auto"/>
        <w:rPr>
          <w:szCs w:val="19"/>
        </w:rPr>
      </w:pPr>
      <w:r w:rsidRPr="00C63235">
        <w:rPr>
          <w:szCs w:val="19"/>
        </w:rPr>
        <w:t>2. Segment conversations by topic boundaries rather than by fixed windows so that related turns remain grouped and context stays coherent.</w:t>
      </w:r>
    </w:p>
    <w:p w14:paraId="6FCC0AAE" w14:textId="77777777" w:rsidR="00C63235" w:rsidRPr="00C63235" w:rsidRDefault="00C63235" w:rsidP="00C63235">
      <w:pPr>
        <w:spacing w:line="240" w:lineRule="auto"/>
        <w:rPr>
          <w:szCs w:val="19"/>
        </w:rPr>
      </w:pPr>
    </w:p>
    <w:p w14:paraId="01C2AEF9" w14:textId="77777777" w:rsidR="00C63235" w:rsidRPr="00C63235" w:rsidRDefault="00C63235" w:rsidP="00C63235">
      <w:pPr>
        <w:spacing w:line="240" w:lineRule="auto"/>
        <w:rPr>
          <w:szCs w:val="19"/>
        </w:rPr>
      </w:pPr>
      <w:r w:rsidRPr="00C63235">
        <w:rPr>
          <w:szCs w:val="19"/>
        </w:rPr>
        <w:t>3. Store compact summaries and corresponding embeddings for each topic instead of keeping full transcripts.</w:t>
      </w:r>
    </w:p>
    <w:p w14:paraId="24BF4061" w14:textId="77777777" w:rsidR="00C63235" w:rsidRPr="00C63235" w:rsidRDefault="00C63235" w:rsidP="00C63235">
      <w:pPr>
        <w:spacing w:line="240" w:lineRule="auto"/>
        <w:rPr>
          <w:szCs w:val="19"/>
        </w:rPr>
      </w:pPr>
    </w:p>
    <w:p w14:paraId="58158C60" w14:textId="77777777" w:rsidR="00C63235" w:rsidRPr="00C63235" w:rsidRDefault="00C63235" w:rsidP="00C63235">
      <w:pPr>
        <w:spacing w:line="240" w:lineRule="auto"/>
        <w:rPr>
          <w:szCs w:val="19"/>
        </w:rPr>
      </w:pPr>
      <w:r w:rsidRPr="00C63235">
        <w:rPr>
          <w:szCs w:val="19"/>
        </w:rPr>
        <w:t>4. Move consolidation to a background process that merges similar entries in batches, using timestamps or semantic similarity to maintain consistency and prevent overwriting earlier information.</w:t>
      </w:r>
    </w:p>
    <w:p w14:paraId="4DB72620" w14:textId="77777777" w:rsidR="00C63235" w:rsidRPr="00C63235" w:rsidRDefault="00C63235" w:rsidP="00C63235">
      <w:pPr>
        <w:spacing w:line="240" w:lineRule="auto"/>
        <w:rPr>
          <w:szCs w:val="19"/>
        </w:rPr>
      </w:pPr>
    </w:p>
    <w:p w14:paraId="2E9D288D" w14:textId="063E7F02" w:rsidR="0053777D" w:rsidRDefault="00C63235" w:rsidP="00C63235">
      <w:pPr>
        <w:spacing w:line="240" w:lineRule="auto"/>
        <w:rPr>
          <w:szCs w:val="19"/>
        </w:rPr>
      </w:pPr>
      <w:r w:rsidRPr="00C63235">
        <w:rPr>
          <w:szCs w:val="19"/>
        </w:rPr>
        <w:t>As memory becomes structured and asynchronous, the need for ever-longer context windows may diminish. The priority may shift from expanding capacity to improving precision and how information is filtered, stored, and reconciled over time. Perhaps, the next frontier in performance will not come from larger models but from better memory architecture.</w:t>
      </w:r>
    </w:p>
    <w:p w14:paraId="65EEA915" w14:textId="77777777" w:rsidR="00C63235" w:rsidRDefault="00C63235" w:rsidP="00C63235">
      <w:pPr>
        <w:spacing w:line="240" w:lineRule="auto"/>
        <w:rPr>
          <w:szCs w:val="19"/>
        </w:rPr>
      </w:pPr>
    </w:p>
    <w:p w14:paraId="7031F39E" w14:textId="77777777" w:rsidR="0091477C" w:rsidRDefault="0091477C" w:rsidP="00C63235">
      <w:pPr>
        <w:spacing w:line="240" w:lineRule="auto"/>
        <w:rPr>
          <w:szCs w:val="19"/>
        </w:rPr>
      </w:pPr>
    </w:p>
    <w:p w14:paraId="2A960E38" w14:textId="77777777" w:rsidR="0091477C" w:rsidRDefault="0091477C" w:rsidP="00C63235">
      <w:pPr>
        <w:spacing w:line="240" w:lineRule="auto"/>
        <w:rPr>
          <w:szCs w:val="19"/>
        </w:rPr>
      </w:pPr>
    </w:p>
    <w:p w14:paraId="3FA2A93A" w14:textId="77777777" w:rsidR="0091477C" w:rsidRDefault="0091477C" w:rsidP="00C63235">
      <w:pPr>
        <w:spacing w:line="240" w:lineRule="auto"/>
        <w:rPr>
          <w:szCs w:val="19"/>
        </w:rPr>
      </w:pPr>
    </w:p>
    <w:p w14:paraId="46BE890D" w14:textId="77777777" w:rsidR="0091477C" w:rsidRDefault="0091477C" w:rsidP="00C63235">
      <w:pPr>
        <w:spacing w:line="240" w:lineRule="auto"/>
        <w:rPr>
          <w:szCs w:val="19"/>
        </w:rPr>
      </w:pPr>
    </w:p>
    <w:p w14:paraId="11A29ACE" w14:textId="44014F91" w:rsidR="0091477C" w:rsidRDefault="0091477C" w:rsidP="00C63235">
      <w:pPr>
        <w:spacing w:line="240" w:lineRule="auto"/>
        <w:rPr>
          <w:szCs w:val="19"/>
        </w:rPr>
      </w:pPr>
      <w:r>
        <w:rPr>
          <w:noProof/>
          <w:szCs w:val="19"/>
        </w:rPr>
        <w:drawing>
          <wp:anchor distT="0" distB="0" distL="114300" distR="114300" simplePos="0" relativeHeight="251658240" behindDoc="0" locked="0" layoutInCell="1" allowOverlap="1" wp14:anchorId="7A7B6CCB" wp14:editId="735A32EC">
            <wp:simplePos x="0" y="0"/>
            <wp:positionH relativeFrom="column">
              <wp:posOffset>53094</wp:posOffset>
            </wp:positionH>
            <wp:positionV relativeFrom="paragraph">
              <wp:posOffset>267</wp:posOffset>
            </wp:positionV>
            <wp:extent cx="5943600" cy="4086225"/>
            <wp:effectExtent l="0" t="0" r="0" b="3175"/>
            <wp:wrapTopAndBottom/>
            <wp:docPr id="1541084578" name="Picture 1" descr="A diagram of a light-m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84578" name="Picture 1" descr="A diagram of a light-mem&#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14:sizeRelH relativeFrom="page">
              <wp14:pctWidth>0</wp14:pctWidth>
            </wp14:sizeRelH>
            <wp14:sizeRelV relativeFrom="page">
              <wp14:pctHeight>0</wp14:pctHeight>
            </wp14:sizeRelV>
          </wp:anchor>
        </w:drawing>
      </w:r>
    </w:p>
    <w:p w14:paraId="3B632955" w14:textId="0B1F07A6" w:rsidR="0091477C" w:rsidRDefault="0091477C" w:rsidP="00C63235">
      <w:pPr>
        <w:spacing w:line="240" w:lineRule="auto"/>
        <w:rPr>
          <w:szCs w:val="19"/>
        </w:rPr>
      </w:pPr>
    </w:p>
    <w:p w14:paraId="29C756D3" w14:textId="590B952A" w:rsidR="0091477C" w:rsidRDefault="0091477C" w:rsidP="00C63235">
      <w:pPr>
        <w:spacing w:line="240" w:lineRule="auto"/>
        <w:rPr>
          <w:szCs w:val="19"/>
        </w:rPr>
      </w:pPr>
    </w:p>
    <w:p w14:paraId="63F45C4A" w14:textId="77777777" w:rsidR="0091477C" w:rsidRDefault="0091477C" w:rsidP="00C63235">
      <w:pPr>
        <w:spacing w:line="240" w:lineRule="auto"/>
        <w:rPr>
          <w:szCs w:val="19"/>
        </w:rPr>
      </w:pPr>
    </w:p>
    <w:p w14:paraId="77F2A516" w14:textId="77E638CB" w:rsidR="0091477C" w:rsidRDefault="0091477C" w:rsidP="0091477C">
      <w:pPr>
        <w:pStyle w:val="Heading1"/>
      </w:pPr>
      <w:r>
        <w:t>References</w:t>
      </w:r>
    </w:p>
    <w:p w14:paraId="4B8C1A22" w14:textId="01B8AD4E" w:rsidR="0091477C" w:rsidRDefault="0091477C" w:rsidP="00C63235">
      <w:pPr>
        <w:spacing w:line="240" w:lineRule="auto"/>
        <w:rPr>
          <w:szCs w:val="19"/>
        </w:rPr>
      </w:pPr>
      <w:r>
        <w:rPr>
          <w:szCs w:val="19"/>
        </w:rPr>
        <w:t xml:space="preserve">[1] </w:t>
      </w:r>
      <w:hyperlink r:id="rId5" w:history="1">
        <w:r w:rsidRPr="0091477C">
          <w:rPr>
            <w:rStyle w:val="Hyperlink"/>
            <w:rFonts w:cs="Segoe UI"/>
            <w:color w:val="0969DA"/>
            <w:szCs w:val="19"/>
            <w:shd w:val="clear" w:color="auto" w:fill="FFFFFF"/>
          </w:rPr>
          <w:t>LightMem: Lightweight and Efficient Memory-Augmented Generation, J. Fang et al, 2025</w:t>
        </w:r>
      </w:hyperlink>
    </w:p>
    <w:p w14:paraId="3226DED7" w14:textId="347AB06B" w:rsidR="0091477C" w:rsidRDefault="0091477C" w:rsidP="00C63235">
      <w:pPr>
        <w:spacing w:line="240" w:lineRule="auto"/>
        <w:rPr>
          <w:szCs w:val="19"/>
        </w:rPr>
      </w:pPr>
    </w:p>
    <w:p w14:paraId="5DBD44E3" w14:textId="77777777" w:rsidR="0091477C" w:rsidRDefault="0091477C" w:rsidP="00C63235">
      <w:pPr>
        <w:spacing w:line="240" w:lineRule="auto"/>
        <w:rPr>
          <w:szCs w:val="19"/>
        </w:rPr>
      </w:pPr>
    </w:p>
    <w:p w14:paraId="05C9B37F" w14:textId="0FDB2217" w:rsidR="0091477C" w:rsidRDefault="0091477C" w:rsidP="00C63235">
      <w:pPr>
        <w:spacing w:line="240" w:lineRule="auto"/>
        <w:rPr>
          <w:szCs w:val="19"/>
        </w:rPr>
      </w:pPr>
    </w:p>
    <w:p w14:paraId="2D33EFBC" w14:textId="7F847322" w:rsidR="0091477C" w:rsidRDefault="0091477C" w:rsidP="00C63235">
      <w:pPr>
        <w:spacing w:line="240" w:lineRule="auto"/>
        <w:rPr>
          <w:szCs w:val="19"/>
        </w:rPr>
      </w:pPr>
    </w:p>
    <w:p w14:paraId="247F83C8" w14:textId="57F097ED" w:rsidR="00C63235" w:rsidRPr="00C63235" w:rsidRDefault="00C63235" w:rsidP="00C63235">
      <w:pPr>
        <w:spacing w:line="240" w:lineRule="auto"/>
        <w:rPr>
          <w:szCs w:val="19"/>
        </w:rPr>
      </w:pPr>
    </w:p>
    <w:sectPr w:rsidR="00C63235" w:rsidRPr="00C632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235"/>
    <w:rsid w:val="0028631B"/>
    <w:rsid w:val="0041340C"/>
    <w:rsid w:val="0053777D"/>
    <w:rsid w:val="0076273D"/>
    <w:rsid w:val="0091477C"/>
    <w:rsid w:val="009E4EFF"/>
    <w:rsid w:val="00AD2000"/>
    <w:rsid w:val="00C63235"/>
    <w:rsid w:val="00E15089"/>
    <w:rsid w:val="00F64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53AB1"/>
  <w15:chartTrackingRefBased/>
  <w15:docId w15:val="{20827FCD-E25C-1242-A2EF-C92E74105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77C"/>
    <w:pPr>
      <w:spacing w:after="0"/>
    </w:pPr>
    <w:rPr>
      <w:sz w:val="19"/>
    </w:rPr>
  </w:style>
  <w:style w:type="paragraph" w:styleId="Heading1">
    <w:name w:val="heading 1"/>
    <w:basedOn w:val="Normal"/>
    <w:next w:val="Normal"/>
    <w:link w:val="Heading1Char"/>
    <w:uiPriority w:val="9"/>
    <w:qFormat/>
    <w:rsid w:val="0091477C"/>
    <w:pPr>
      <w:keepNext/>
      <w:keepLines/>
      <w:outlineLvl w:val="0"/>
    </w:pPr>
    <w:rPr>
      <w:rFonts w:ascii="Calibri Light" w:eastAsiaTheme="majorEastAsia" w:hAnsi="Calibri Light" w:cstheme="majorBidi"/>
      <w:color w:val="0F4761" w:themeColor="accent1" w:themeShade="BF"/>
      <w:sz w:val="26"/>
      <w:szCs w:val="40"/>
    </w:rPr>
  </w:style>
  <w:style w:type="paragraph" w:styleId="Heading2">
    <w:name w:val="heading 2"/>
    <w:basedOn w:val="Normal"/>
    <w:next w:val="Normal"/>
    <w:link w:val="Heading2Char"/>
    <w:uiPriority w:val="9"/>
    <w:semiHidden/>
    <w:unhideWhenUsed/>
    <w:qFormat/>
    <w:rsid w:val="0091477C"/>
    <w:pPr>
      <w:keepNext/>
      <w:keepLines/>
      <w:outlineLvl w:val="1"/>
    </w:pPr>
    <w:rPr>
      <w:rFonts w:ascii="Calibri Light" w:eastAsiaTheme="majorEastAsia" w:hAnsi="Calibri Light" w:cstheme="majorBidi"/>
      <w:color w:val="0F4761" w:themeColor="accent1" w:themeShade="BF"/>
      <w:sz w:val="24"/>
      <w:szCs w:val="32"/>
    </w:rPr>
  </w:style>
  <w:style w:type="paragraph" w:styleId="Heading3">
    <w:name w:val="heading 3"/>
    <w:basedOn w:val="Normal"/>
    <w:next w:val="Normal"/>
    <w:link w:val="Heading3Char"/>
    <w:uiPriority w:val="9"/>
    <w:semiHidden/>
    <w:unhideWhenUsed/>
    <w:qFormat/>
    <w:rsid w:val="00C632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32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32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32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32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32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32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77C"/>
    <w:rPr>
      <w:rFonts w:ascii="Calibri Light" w:eastAsiaTheme="majorEastAsia" w:hAnsi="Calibri Light" w:cstheme="majorBidi"/>
      <w:color w:val="0F4761" w:themeColor="accent1" w:themeShade="BF"/>
      <w:sz w:val="26"/>
      <w:szCs w:val="40"/>
    </w:rPr>
  </w:style>
  <w:style w:type="character" w:customStyle="1" w:styleId="Heading2Char">
    <w:name w:val="Heading 2 Char"/>
    <w:basedOn w:val="DefaultParagraphFont"/>
    <w:link w:val="Heading2"/>
    <w:uiPriority w:val="9"/>
    <w:semiHidden/>
    <w:rsid w:val="0091477C"/>
    <w:rPr>
      <w:rFonts w:ascii="Calibri Light" w:eastAsiaTheme="majorEastAsia" w:hAnsi="Calibri Light" w:cstheme="majorBidi"/>
      <w:color w:val="0F4761" w:themeColor="accent1" w:themeShade="BF"/>
      <w:szCs w:val="32"/>
    </w:rPr>
  </w:style>
  <w:style w:type="character" w:customStyle="1" w:styleId="Heading3Char">
    <w:name w:val="Heading 3 Char"/>
    <w:basedOn w:val="DefaultParagraphFont"/>
    <w:link w:val="Heading3"/>
    <w:uiPriority w:val="9"/>
    <w:semiHidden/>
    <w:rsid w:val="00C632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32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32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32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32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32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3235"/>
    <w:rPr>
      <w:rFonts w:eastAsiaTheme="majorEastAsia" w:cstheme="majorBidi"/>
      <w:color w:val="272727" w:themeColor="text1" w:themeTint="D8"/>
    </w:rPr>
  </w:style>
  <w:style w:type="paragraph" w:styleId="Title">
    <w:name w:val="Title"/>
    <w:basedOn w:val="Normal"/>
    <w:next w:val="Normal"/>
    <w:link w:val="TitleChar"/>
    <w:uiPriority w:val="10"/>
    <w:qFormat/>
    <w:rsid w:val="0091477C"/>
    <w:pPr>
      <w:spacing w:line="240" w:lineRule="auto"/>
      <w:contextualSpacing/>
    </w:pPr>
    <w:rPr>
      <w:rFonts w:ascii="Calibri Light" w:eastAsiaTheme="majorEastAsia" w:hAnsi="Calibri Light" w:cstheme="majorBidi"/>
      <w:spacing w:val="-10"/>
      <w:kern w:val="28"/>
      <w:sz w:val="28"/>
      <w:szCs w:val="56"/>
    </w:rPr>
  </w:style>
  <w:style w:type="character" w:customStyle="1" w:styleId="TitleChar">
    <w:name w:val="Title Char"/>
    <w:basedOn w:val="DefaultParagraphFont"/>
    <w:link w:val="Title"/>
    <w:uiPriority w:val="10"/>
    <w:rsid w:val="0091477C"/>
    <w:rPr>
      <w:rFonts w:ascii="Calibri Light" w:eastAsiaTheme="majorEastAsia" w:hAnsi="Calibri Light" w:cstheme="majorBidi"/>
      <w:spacing w:val="-10"/>
      <w:kern w:val="28"/>
      <w:sz w:val="28"/>
      <w:szCs w:val="56"/>
    </w:rPr>
  </w:style>
  <w:style w:type="paragraph" w:styleId="Subtitle">
    <w:name w:val="Subtitle"/>
    <w:basedOn w:val="Normal"/>
    <w:next w:val="Normal"/>
    <w:link w:val="SubtitleChar"/>
    <w:uiPriority w:val="11"/>
    <w:qFormat/>
    <w:rsid w:val="00C632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32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3235"/>
    <w:pPr>
      <w:spacing w:before="160"/>
      <w:jc w:val="center"/>
    </w:pPr>
    <w:rPr>
      <w:i/>
      <w:iCs/>
      <w:color w:val="404040" w:themeColor="text1" w:themeTint="BF"/>
    </w:rPr>
  </w:style>
  <w:style w:type="character" w:customStyle="1" w:styleId="QuoteChar">
    <w:name w:val="Quote Char"/>
    <w:basedOn w:val="DefaultParagraphFont"/>
    <w:link w:val="Quote"/>
    <w:uiPriority w:val="29"/>
    <w:rsid w:val="00C63235"/>
    <w:rPr>
      <w:i/>
      <w:iCs/>
      <w:color w:val="404040" w:themeColor="text1" w:themeTint="BF"/>
    </w:rPr>
  </w:style>
  <w:style w:type="paragraph" w:styleId="ListParagraph">
    <w:name w:val="List Paragraph"/>
    <w:basedOn w:val="Normal"/>
    <w:uiPriority w:val="34"/>
    <w:qFormat/>
    <w:rsid w:val="00C63235"/>
    <w:pPr>
      <w:ind w:left="720"/>
      <w:contextualSpacing/>
    </w:pPr>
  </w:style>
  <w:style w:type="character" w:styleId="IntenseEmphasis">
    <w:name w:val="Intense Emphasis"/>
    <w:basedOn w:val="DefaultParagraphFont"/>
    <w:uiPriority w:val="21"/>
    <w:qFormat/>
    <w:rsid w:val="00C63235"/>
    <w:rPr>
      <w:i/>
      <w:iCs/>
      <w:color w:val="0F4761" w:themeColor="accent1" w:themeShade="BF"/>
    </w:rPr>
  </w:style>
  <w:style w:type="paragraph" w:styleId="IntenseQuote">
    <w:name w:val="Intense Quote"/>
    <w:basedOn w:val="Normal"/>
    <w:next w:val="Normal"/>
    <w:link w:val="IntenseQuoteChar"/>
    <w:uiPriority w:val="30"/>
    <w:qFormat/>
    <w:rsid w:val="00C632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3235"/>
    <w:rPr>
      <w:i/>
      <w:iCs/>
      <w:color w:val="0F4761" w:themeColor="accent1" w:themeShade="BF"/>
    </w:rPr>
  </w:style>
  <w:style w:type="character" w:styleId="IntenseReference">
    <w:name w:val="Intense Reference"/>
    <w:basedOn w:val="DefaultParagraphFont"/>
    <w:uiPriority w:val="32"/>
    <w:qFormat/>
    <w:rsid w:val="00C63235"/>
    <w:rPr>
      <w:b/>
      <w:bCs/>
      <w:smallCaps/>
      <w:color w:val="0F4761" w:themeColor="accent1" w:themeShade="BF"/>
      <w:spacing w:val="5"/>
    </w:rPr>
  </w:style>
  <w:style w:type="character" w:styleId="Hyperlink">
    <w:name w:val="Hyperlink"/>
    <w:basedOn w:val="DefaultParagraphFont"/>
    <w:uiPriority w:val="99"/>
    <w:semiHidden/>
    <w:unhideWhenUsed/>
    <w:rsid w:val="009147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github.com/dimitarpg13/rag_architectures_and_concepts/blob/main/articles/memory/LightMem-Lightweight_and_Efficient_Memory-Augmented_Generation_Fang_2025.pdf"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cp:revision>
  <dcterms:created xsi:type="dcterms:W3CDTF">2025-10-27T00:05:00Z</dcterms:created>
  <dcterms:modified xsi:type="dcterms:W3CDTF">2025-10-27T08:44:00Z</dcterms:modified>
</cp:coreProperties>
</file>