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8CAD4" w14:textId="3453ECA6" w:rsidR="0053777D" w:rsidRDefault="00030B67" w:rsidP="00030B67">
      <w:pPr>
        <w:pStyle w:val="Title"/>
      </w:pPr>
      <w:r>
        <w:t>Why, When and How to Fine-Tune a Custom Embedding Model</w:t>
      </w:r>
    </w:p>
    <w:p w14:paraId="247DB71C" w14:textId="72E09705" w:rsidR="00030B67" w:rsidRDefault="00030B67">
      <w:r>
        <w:t>Victoria Slocum, Leonie Monigatti, August 5</w:t>
      </w:r>
      <w:r w:rsidRPr="00030B67">
        <w:rPr>
          <w:vertAlign w:val="superscript"/>
        </w:rPr>
        <w:t>th</w:t>
      </w:r>
      <w:r>
        <w:t>, 2025</w:t>
      </w:r>
    </w:p>
    <w:p w14:paraId="5BDA5FAC" w14:textId="77777777" w:rsidR="00030B67" w:rsidRDefault="00030B67"/>
    <w:p w14:paraId="7A8803EB" w14:textId="77777777" w:rsidR="00030B67" w:rsidRDefault="00030B67" w:rsidP="00030B67">
      <w:r>
        <w:t>Just fine-tune your embeddings" they said.</w:t>
      </w:r>
    </w:p>
    <w:p w14:paraId="4F0B4F2C" w14:textId="77777777" w:rsidR="00030B67" w:rsidRDefault="00030B67" w:rsidP="00030B67"/>
    <w:p w14:paraId="7FE92E1C" w14:textId="77777777" w:rsidR="00030B67" w:rsidRDefault="00030B67" w:rsidP="00030B67">
      <w:r>
        <w:t>"It'll fix your RAG system" they said.</w:t>
      </w:r>
    </w:p>
    <w:p w14:paraId="2F9AF44A" w14:textId="77777777" w:rsidR="00030B67" w:rsidRDefault="00030B67" w:rsidP="00030B67"/>
    <w:p w14:paraId="669A8822" w14:textId="77777777" w:rsidR="00030B67" w:rsidRDefault="00030B67" w:rsidP="00030B67">
      <w:r>
        <w:t xml:space="preserve">They were wrong. Here's what </w:t>
      </w:r>
      <w:proofErr w:type="gramStart"/>
      <w:r>
        <w:t>actually works</w:t>
      </w:r>
      <w:proofErr w:type="gramEnd"/>
      <w:r>
        <w:t>:</w:t>
      </w:r>
    </w:p>
    <w:p w14:paraId="5165649B" w14:textId="77777777" w:rsidR="00030B67" w:rsidRDefault="00030B67" w:rsidP="00030B67"/>
    <w:p w14:paraId="39D1697F" w14:textId="77777777" w:rsidR="00030B67" w:rsidRDefault="00030B67" w:rsidP="00030B67">
      <w:r>
        <w:t>After working with countless retrieval systems, I've noticed a pattern: teams often jump straight to fine-tuning when their vector search underperforms. But that's like replacing your car engine when you might just need better tires.</w:t>
      </w:r>
    </w:p>
    <w:p w14:paraId="31C90926" w14:textId="77777777" w:rsidR="00030B67" w:rsidRDefault="00030B67" w:rsidP="00030B67"/>
    <w:p w14:paraId="0870D2BF" w14:textId="77777777" w:rsidR="00030B67" w:rsidRDefault="00030B67" w:rsidP="00030B67">
      <w:r>
        <w:rPr>
          <w:rFonts w:ascii="Cambria Math" w:hAnsi="Cambria Math" w:cs="Cambria Math"/>
        </w:rPr>
        <w:t>𝗙𝗶𝗿𝘀𝘁</w:t>
      </w:r>
      <w:r>
        <w:t xml:space="preserve">, </w:t>
      </w:r>
      <w:r>
        <w:rPr>
          <w:rFonts w:ascii="Cambria Math" w:hAnsi="Cambria Math" w:cs="Cambria Math"/>
        </w:rPr>
        <w:t>𝗱𝗲𝗯𝘂𝗴</w:t>
      </w:r>
      <w:r>
        <w:t xml:space="preserve"> </w:t>
      </w:r>
      <w:r>
        <w:rPr>
          <w:rFonts w:ascii="Cambria Math" w:hAnsi="Cambria Math" w:cs="Cambria Math"/>
        </w:rPr>
        <w:t>𝗯𝗲𝗳𝗼𝗿𝗲</w:t>
      </w:r>
      <w:r>
        <w:t xml:space="preserve"> </w:t>
      </w:r>
      <w:r>
        <w:rPr>
          <w:rFonts w:ascii="Cambria Math" w:hAnsi="Cambria Math" w:cs="Cambria Math"/>
        </w:rPr>
        <w:t>𝘆𝗼𝘂</w:t>
      </w:r>
      <w:r>
        <w:t xml:space="preserve"> </w:t>
      </w:r>
      <w:r>
        <w:rPr>
          <w:rFonts w:ascii="Cambria Math" w:hAnsi="Cambria Math" w:cs="Cambria Math"/>
        </w:rPr>
        <w:t>𝗳𝗶𝗻𝗲</w:t>
      </w:r>
      <w:r>
        <w:t>-</w:t>
      </w:r>
      <w:r>
        <w:rPr>
          <w:rFonts w:ascii="Cambria Math" w:hAnsi="Cambria Math" w:cs="Cambria Math"/>
        </w:rPr>
        <w:t>𝘁𝘂𝗻𝗲</w:t>
      </w:r>
      <w:r>
        <w:t>:</w:t>
      </w:r>
    </w:p>
    <w:p w14:paraId="6B5197FD" w14:textId="77777777" w:rsidR="00030B67" w:rsidRDefault="00030B67" w:rsidP="00030B67">
      <w:r>
        <w:t>Before spending time and compute on fine-tuning, ask yourself:</w:t>
      </w:r>
    </w:p>
    <w:p w14:paraId="3440C45D" w14:textId="77777777" w:rsidR="00030B67" w:rsidRDefault="00030B67" w:rsidP="00030B67">
      <w:r>
        <w:t>• Do many queries need exact keyword matches? → Try hybrid search first</w:t>
      </w:r>
    </w:p>
    <w:p w14:paraId="33B9FC94" w14:textId="77777777" w:rsidR="00030B67" w:rsidRDefault="00030B67" w:rsidP="00030B67">
      <w:r>
        <w:t>• Are your chunks oddly split or lacking context? → Experiment with different chunking techniques like late chunking</w:t>
      </w:r>
    </w:p>
    <w:p w14:paraId="011B769D" w14:textId="77777777" w:rsidR="00030B67" w:rsidRDefault="00030B67" w:rsidP="00030B67">
      <w:r>
        <w:t>• Is the model missing general semantic relationships? → Try a larger model or one with more dimensions</w:t>
      </w:r>
    </w:p>
    <w:p w14:paraId="15A20508" w14:textId="77777777" w:rsidR="00030B67" w:rsidRDefault="00030B67" w:rsidP="00030B67">
      <w:r>
        <w:t>• Is it only failing on your specific domain terminology? → NOW we're talking fine-tuning territory</w:t>
      </w:r>
    </w:p>
    <w:p w14:paraId="03A7CCE4" w14:textId="77777777" w:rsidR="00030B67" w:rsidRDefault="00030B67" w:rsidP="00030B67"/>
    <w:p w14:paraId="576C02A8" w14:textId="77777777" w:rsidR="00030B67" w:rsidRDefault="00030B67" w:rsidP="00030B67">
      <w:r>
        <w:rPr>
          <w:rFonts w:ascii="Cambria Math" w:hAnsi="Cambria Math" w:cs="Cambria Math"/>
        </w:rPr>
        <w:t>𝗪𝗵𝗲𝗻</w:t>
      </w:r>
      <w:r>
        <w:t xml:space="preserve"> </w:t>
      </w:r>
      <w:r>
        <w:rPr>
          <w:rFonts w:ascii="Cambria Math" w:hAnsi="Cambria Math" w:cs="Cambria Math"/>
        </w:rPr>
        <w:t>𝗳𝗶𝗻𝗲</w:t>
      </w:r>
      <w:r>
        <w:t>-</w:t>
      </w:r>
      <w:r>
        <w:rPr>
          <w:rFonts w:ascii="Cambria Math" w:hAnsi="Cambria Math" w:cs="Cambria Math"/>
        </w:rPr>
        <w:t>𝘁𝘂𝗻𝗶𝗻𝗴</w:t>
      </w:r>
      <w:r>
        <w:t xml:space="preserve"> </w:t>
      </w:r>
      <w:r>
        <w:rPr>
          <w:rFonts w:ascii="Cambria Math" w:hAnsi="Cambria Math" w:cs="Cambria Math"/>
        </w:rPr>
        <w:t>𝗺𝗮𝗸𝗲𝘀</w:t>
      </w:r>
      <w:r>
        <w:t xml:space="preserve"> </w:t>
      </w:r>
      <w:r>
        <w:rPr>
          <w:rFonts w:ascii="Cambria Math" w:hAnsi="Cambria Math" w:cs="Cambria Math"/>
        </w:rPr>
        <w:t>𝘀𝗲𝗻𝘀𝗲</w:t>
      </w:r>
      <w:r>
        <w:t>:</w:t>
      </w:r>
    </w:p>
    <w:p w14:paraId="65AED596" w14:textId="77777777" w:rsidR="00030B67" w:rsidRDefault="00030B67" w:rsidP="00030B67">
      <w:r>
        <w:t>Fine-tuning shines when off-the-shelf models can't grasp your domain-specific language. Pre-trained models learn from Wikipedia and web crawls - they don't know your company's product names or industry jargon.</w:t>
      </w:r>
    </w:p>
    <w:p w14:paraId="7F44C8E2" w14:textId="77777777" w:rsidR="00030B67" w:rsidRDefault="00030B67" w:rsidP="00030B67"/>
    <w:p w14:paraId="0CDB8DCD" w14:textId="77777777" w:rsidR="00030B67" w:rsidRDefault="00030B67" w:rsidP="00030B67">
      <w:r>
        <w:t>The payoff can be substantial:</w:t>
      </w:r>
    </w:p>
    <w:p w14:paraId="5DDBA326" w14:textId="77777777" w:rsidR="00030B67" w:rsidRDefault="00030B67" w:rsidP="00030B67">
      <w:r>
        <w:t>• Better retrieval = better RAG performance</w:t>
      </w:r>
    </w:p>
    <w:p w14:paraId="4E0ED30D" w14:textId="77777777" w:rsidR="00030B67" w:rsidRDefault="00030B67" w:rsidP="00030B67">
      <w:r>
        <w:t>• Smaller fine-tuned models can outperform larger general ones</w:t>
      </w:r>
    </w:p>
    <w:p w14:paraId="29C3894B" w14:textId="77777777" w:rsidR="00030B67" w:rsidRDefault="00030B67" w:rsidP="00030B67">
      <w:r>
        <w:t>• Lower costs and latency for domain-specific tasks</w:t>
      </w:r>
    </w:p>
    <w:p w14:paraId="4D76C77B" w14:textId="77777777" w:rsidR="00030B67" w:rsidRDefault="00030B67" w:rsidP="00030B67"/>
    <w:p w14:paraId="60CF8D3A" w14:textId="77777777" w:rsidR="00030B67" w:rsidRDefault="00030B67" w:rsidP="00030B67">
      <w:r>
        <w:rPr>
          <w:rFonts w:ascii="Cambria Math" w:hAnsi="Cambria Math" w:cs="Cambria Math"/>
        </w:rPr>
        <w:t>𝗧𝗵𝗲</w:t>
      </w:r>
      <w:r>
        <w:t xml:space="preserve"> </w:t>
      </w:r>
      <w:r>
        <w:rPr>
          <w:rFonts w:ascii="Cambria Math" w:hAnsi="Cambria Math" w:cs="Cambria Math"/>
        </w:rPr>
        <w:t>𝘁𝗲𝗰𝗵𝗻𝗶𝗰𝗮𝗹</w:t>
      </w:r>
      <w:r>
        <w:t xml:space="preserve"> </w:t>
      </w:r>
      <w:r>
        <w:rPr>
          <w:rFonts w:ascii="Cambria Math" w:hAnsi="Cambria Math" w:cs="Cambria Math"/>
        </w:rPr>
        <w:t>𝗱𝗲𝗲𝗽</w:t>
      </w:r>
      <w:r>
        <w:t>-</w:t>
      </w:r>
      <w:r>
        <w:rPr>
          <w:rFonts w:ascii="Cambria Math" w:hAnsi="Cambria Math" w:cs="Cambria Math"/>
        </w:rPr>
        <w:t>𝗱𝗶𝘃𝗲</w:t>
      </w:r>
      <w:r>
        <w:t>:</w:t>
      </w:r>
    </w:p>
    <w:p w14:paraId="1569D838" w14:textId="77777777" w:rsidR="00030B67" w:rsidRDefault="00030B67" w:rsidP="00030B67">
      <w:r>
        <w:t>Fine-tuning embedding models isn't like fine-tuning LLMs. It's all about adjusting distances in vector space using contrastive learning.</w:t>
      </w:r>
    </w:p>
    <w:p w14:paraId="18989046" w14:textId="77777777" w:rsidR="00030B67" w:rsidRDefault="00030B67" w:rsidP="00030B67"/>
    <w:p w14:paraId="2FE37C30" w14:textId="77777777" w:rsidR="00030B67" w:rsidRDefault="00030B67" w:rsidP="00030B67">
      <w:r>
        <w:t>Three main approaches:</w:t>
      </w:r>
    </w:p>
    <w:p w14:paraId="451FFE1A" w14:textId="77777777" w:rsidR="00030B67" w:rsidRDefault="00030B67" w:rsidP="00030B67">
      <w:r>
        <w:t xml:space="preserve">1. </w:t>
      </w:r>
      <w:r>
        <w:rPr>
          <w:rFonts w:ascii="Cambria Math" w:hAnsi="Cambria Math" w:cs="Cambria Math"/>
        </w:rPr>
        <w:t>𝗠𝘂𝗹𝘁𝗶𝗽𝗹𝗲</w:t>
      </w:r>
      <w:r>
        <w:t xml:space="preserve"> </w:t>
      </w:r>
      <w:r>
        <w:rPr>
          <w:rFonts w:ascii="Cambria Math" w:hAnsi="Cambria Math" w:cs="Cambria Math"/>
        </w:rPr>
        <w:t>𝗡𝗲𝗴𝗮𝘁𝗶𝘃𝗲𝘀</w:t>
      </w:r>
      <w:r>
        <w:t xml:space="preserve"> </w:t>
      </w:r>
      <w:r>
        <w:rPr>
          <w:rFonts w:ascii="Cambria Math" w:hAnsi="Cambria Math" w:cs="Cambria Math"/>
        </w:rPr>
        <w:t>𝗥𝗮𝗻𝗸𝗶𝗻𝗴</w:t>
      </w:r>
      <w:r>
        <w:t xml:space="preserve"> </w:t>
      </w:r>
      <w:r>
        <w:rPr>
          <w:rFonts w:ascii="Cambria Math" w:hAnsi="Cambria Math" w:cs="Cambria Math"/>
        </w:rPr>
        <w:t>𝗟𝗼𝘀𝘀</w:t>
      </w:r>
      <w:r>
        <w:t>: Just needs query-context pairs. Treats other examples in the batch as negatives - elegant and popular</w:t>
      </w:r>
    </w:p>
    <w:p w14:paraId="7763FBEA" w14:textId="77777777" w:rsidR="00030B67" w:rsidRDefault="00030B67" w:rsidP="00030B67">
      <w:r>
        <w:t xml:space="preserve">2. </w:t>
      </w:r>
      <w:r>
        <w:rPr>
          <w:rFonts w:ascii="Cambria Math" w:hAnsi="Cambria Math" w:cs="Cambria Math"/>
        </w:rPr>
        <w:t>𝗧𝗿𝗶𝗽𝗹𝗲𝘁</w:t>
      </w:r>
      <w:r>
        <w:t xml:space="preserve"> </w:t>
      </w:r>
      <w:r>
        <w:rPr>
          <w:rFonts w:ascii="Cambria Math" w:hAnsi="Cambria Math" w:cs="Cambria Math"/>
        </w:rPr>
        <w:t>𝗟𝗼𝘀𝘀</w:t>
      </w:r>
      <w:r>
        <w:t>: Requires (anchor, positive, negative) triplets. Great for precise control but finding good hard negatives is tricky</w:t>
      </w:r>
    </w:p>
    <w:p w14:paraId="51C4435B" w14:textId="77777777" w:rsidR="00030B67" w:rsidRDefault="00030B67" w:rsidP="00030B67">
      <w:r>
        <w:t xml:space="preserve">3. </w:t>
      </w:r>
      <w:r>
        <w:rPr>
          <w:rFonts w:ascii="Cambria Math" w:hAnsi="Cambria Math" w:cs="Cambria Math"/>
        </w:rPr>
        <w:t>𝗖𝗼𝘀𝗶𝗻𝗲</w:t>
      </w:r>
      <w:r>
        <w:t xml:space="preserve"> </w:t>
      </w:r>
      <w:r>
        <w:rPr>
          <w:rFonts w:ascii="Cambria Math" w:hAnsi="Cambria Math" w:cs="Cambria Math"/>
        </w:rPr>
        <w:t>𝗘𝗺𝗯𝗲𝗱𝗱𝗶𝗻𝗴</w:t>
      </w:r>
      <w:r>
        <w:t xml:space="preserve"> </w:t>
      </w:r>
      <w:r>
        <w:rPr>
          <w:rFonts w:ascii="Cambria Math" w:hAnsi="Cambria Math" w:cs="Cambria Math"/>
        </w:rPr>
        <w:t>𝗟𝗼𝘀𝘀</w:t>
      </w:r>
      <w:r>
        <w:t>: Uses similarity scores between sentence pairs. Perfect when you have gradients of similarity</w:t>
      </w:r>
    </w:p>
    <w:p w14:paraId="7158E3EE" w14:textId="77777777" w:rsidR="00030B67" w:rsidRDefault="00030B67" w:rsidP="00030B67"/>
    <w:p w14:paraId="7A2D148C" w14:textId="77777777" w:rsidR="00030B67" w:rsidRDefault="00030B67" w:rsidP="00030B67">
      <w:r>
        <w:rPr>
          <w:rFonts w:ascii="Cambria Math" w:hAnsi="Cambria Math" w:cs="Cambria Math"/>
        </w:rPr>
        <w:t>𝗣𝗿𝗮𝗰𝘁𝗶𝗰𝗮𝗹</w:t>
      </w:r>
      <w:r>
        <w:t xml:space="preserve"> </w:t>
      </w:r>
      <w:r>
        <w:rPr>
          <w:rFonts w:ascii="Cambria Math" w:hAnsi="Cambria Math" w:cs="Cambria Math"/>
        </w:rPr>
        <w:t>𝗰𝗼𝗻𝘀𝗶𝗱𝗲𝗿𝗮𝘁𝗶𝗼𝗻𝘀</w:t>
      </w:r>
      <w:r>
        <w:t>:</w:t>
      </w:r>
    </w:p>
    <w:p w14:paraId="2E7A3F10" w14:textId="77777777" w:rsidR="00030B67" w:rsidRDefault="00030B67" w:rsidP="00030B67">
      <w:r>
        <w:t>• Start with 1,000-5,000 high-quality samples for narrow domains</w:t>
      </w:r>
    </w:p>
    <w:p w14:paraId="22D21A90" w14:textId="77777777" w:rsidR="00030B67" w:rsidRDefault="00030B67" w:rsidP="00030B67">
      <w:r>
        <w:t>• Plan for 10,000+ for complex specialized terminology</w:t>
      </w:r>
    </w:p>
    <w:p w14:paraId="7151C04E" w14:textId="77777777" w:rsidR="00030B67" w:rsidRDefault="00030B67" w:rsidP="00030B67">
      <w:r>
        <w:t xml:space="preserve">• Good news: fine-tuning can run on consumer GPUs or free Google </w:t>
      </w:r>
      <w:proofErr w:type="spellStart"/>
      <w:r>
        <w:t>Colab</w:t>
      </w:r>
      <w:proofErr w:type="spellEnd"/>
      <w:r>
        <w:t xml:space="preserve"> for smaller models</w:t>
      </w:r>
    </w:p>
    <w:p w14:paraId="684B60CD" w14:textId="77777777" w:rsidR="00030B67" w:rsidRDefault="00030B67" w:rsidP="00030B67">
      <w:r>
        <w:t xml:space="preserve">• Always evaluate against a baseline - use metrics like MRR, </w:t>
      </w:r>
      <w:proofErr w:type="spellStart"/>
      <w:r>
        <w:t>Recall@k</w:t>
      </w:r>
      <w:proofErr w:type="spellEnd"/>
      <w:r>
        <w:t>, or NDCG</w:t>
      </w:r>
    </w:p>
    <w:p w14:paraId="2ECD8B0A" w14:textId="77777777" w:rsidR="00030B67" w:rsidRDefault="00030B67" w:rsidP="00030B67"/>
    <w:p w14:paraId="1E5BCE0F" w14:textId="77777777" w:rsidR="00030B67" w:rsidRDefault="00030B67" w:rsidP="00030B67">
      <w:r>
        <w:rPr>
          <w:rFonts w:ascii="Cambria Math" w:hAnsi="Cambria Math" w:cs="Cambria Math"/>
        </w:rPr>
        <w:t>𝗣𝗿𝗼</w:t>
      </w:r>
      <w:r>
        <w:t xml:space="preserve"> </w:t>
      </w:r>
      <w:r>
        <w:rPr>
          <w:rFonts w:ascii="Cambria Math" w:hAnsi="Cambria Math" w:cs="Cambria Math"/>
        </w:rPr>
        <w:t>𝘁𝗶𝗽</w:t>
      </w:r>
      <w:r>
        <w:t xml:space="preserve">: The MTEB leaderboard is your friend for finding base </w:t>
      </w:r>
      <w:proofErr w:type="gramStart"/>
      <w:r>
        <w:t>models, but</w:t>
      </w:r>
      <w:proofErr w:type="gramEnd"/>
      <w:r>
        <w:t xml:space="preserve"> remember - leaderboard performance doesn't always translate to your specific use case.</w:t>
      </w:r>
    </w:p>
    <w:p w14:paraId="42FCDD9B" w14:textId="77777777" w:rsidR="00030B67" w:rsidRDefault="00030B67" w:rsidP="00030B67"/>
    <w:p w14:paraId="79CE5A13" w14:textId="77777777" w:rsidR="00030B67" w:rsidRDefault="00030B67" w:rsidP="00030B67">
      <w:r>
        <w:t>The bottom line? Fine-tuning is powerful but it's not a magic bullet. Sometimes your retrieval problems need a different solution entirely. Debug systematically, and when you do fine-tune, start small and iterate.</w:t>
      </w:r>
    </w:p>
    <w:p w14:paraId="7C6271C7" w14:textId="77777777" w:rsidR="00030B67" w:rsidRDefault="00030B67" w:rsidP="00030B67"/>
    <w:p w14:paraId="6F168F2E" w14:textId="50905692" w:rsidR="00030B67" w:rsidRDefault="00030B67" w:rsidP="00030B67">
      <w:r>
        <w:t>Check out the full technical blog - it includes code examples for both Hugging Face and AWS SageMaker integrations:</w:t>
      </w:r>
      <w:r>
        <w:t xml:space="preserve"> [1]</w:t>
      </w:r>
    </w:p>
    <w:p w14:paraId="1CC038CE" w14:textId="77777777" w:rsidR="00030B67" w:rsidRDefault="00030B67" w:rsidP="00030B67"/>
    <w:p w14:paraId="37583FAA" w14:textId="1FEED88E" w:rsidR="00030B67" w:rsidRDefault="00030B67" w:rsidP="00030B67">
      <w:pPr>
        <w:pStyle w:val="Heading1"/>
      </w:pPr>
      <w:r>
        <w:t>References</w:t>
      </w:r>
    </w:p>
    <w:p w14:paraId="1654C8B0" w14:textId="1432D96C" w:rsidR="00030B67" w:rsidRDefault="00030B67" w:rsidP="00030B67">
      <w:r>
        <w:t xml:space="preserve">[1] </w:t>
      </w:r>
      <w:hyperlink r:id="rId4" w:history="1">
        <w:r w:rsidRPr="0080169C">
          <w:rPr>
            <w:rStyle w:val="Hyperlink"/>
          </w:rPr>
          <w:t>https://weaviate.io/blog/fine-tune-embedding-model</w:t>
        </w:r>
      </w:hyperlink>
      <w:r>
        <w:t>, Leonie Monigatti, Aug 5</w:t>
      </w:r>
      <w:r w:rsidRPr="00030B67">
        <w:rPr>
          <w:vertAlign w:val="superscript"/>
        </w:rPr>
        <w:t>th</w:t>
      </w:r>
      <w:r>
        <w:t>, 2025</w:t>
      </w:r>
    </w:p>
    <w:p w14:paraId="5C63AB3A" w14:textId="39AABC6F" w:rsidR="006E7498" w:rsidRDefault="006E7498" w:rsidP="00030B67">
      <w:r>
        <w:t xml:space="preserve">[2] </w:t>
      </w:r>
      <w:hyperlink r:id="rId5" w:history="1">
        <w:r w:rsidRPr="00BF154F">
          <w:rPr>
            <w:rStyle w:val="Hyperlink"/>
          </w:rPr>
          <w:t xml:space="preserve">Just fine-tune your embeddings, Victoria Slocum, </w:t>
        </w:r>
        <w:r w:rsidR="00BF154F" w:rsidRPr="00BF154F">
          <w:rPr>
            <w:rStyle w:val="Hyperlink"/>
          </w:rPr>
          <w:t xml:space="preserve">X post, </w:t>
        </w:r>
        <w:r w:rsidRPr="00BF154F">
          <w:rPr>
            <w:rStyle w:val="Hyperlink"/>
          </w:rPr>
          <w:t>Aug</w:t>
        </w:r>
        <w:r w:rsidR="00BF154F" w:rsidRPr="00BF154F">
          <w:rPr>
            <w:rStyle w:val="Hyperlink"/>
          </w:rPr>
          <w:t xml:space="preserve"> 13, 2025</w:t>
        </w:r>
      </w:hyperlink>
    </w:p>
    <w:p w14:paraId="1802DB3B" w14:textId="77777777" w:rsidR="00030B67" w:rsidRDefault="00030B67" w:rsidP="00030B67"/>
    <w:p w14:paraId="0331A5DE" w14:textId="77777777" w:rsidR="00030B67" w:rsidRDefault="00030B67" w:rsidP="00030B67"/>
    <w:sectPr w:rsidR="0003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67"/>
    <w:rsid w:val="00030B67"/>
    <w:rsid w:val="0053777D"/>
    <w:rsid w:val="006E7498"/>
    <w:rsid w:val="0076273D"/>
    <w:rsid w:val="009557AD"/>
    <w:rsid w:val="00A44F18"/>
    <w:rsid w:val="00AD2000"/>
    <w:rsid w:val="00BF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963E8"/>
  <w15:chartTrackingRefBased/>
  <w15:docId w15:val="{6EF484B9-4D95-9948-8F2C-A111BF8C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B67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B67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B67"/>
    <w:pPr>
      <w:keepNext/>
      <w:keepLines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B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B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B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B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B67"/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B67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B6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B6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B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B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.com/victorialslocum/status/1955595439241044274" TargetMode="External"/><Relationship Id="rId4" Type="http://schemas.openxmlformats.org/officeDocument/2006/relationships/hyperlink" Target="https://weaviate.io/blog/fine-tune-embedding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</cp:revision>
  <dcterms:created xsi:type="dcterms:W3CDTF">2025-08-13T22:37:00Z</dcterms:created>
  <dcterms:modified xsi:type="dcterms:W3CDTF">2025-08-13T22:49:00Z</dcterms:modified>
</cp:coreProperties>
</file>