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2A680F45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</w:t>
      </w:r>
      <w:r w:rsidR="00526212">
        <w:rPr>
          <w:rFonts w:eastAsiaTheme="minorEastAsia"/>
        </w:rPr>
        <w:t>n</w:t>
      </w:r>
      <w:r w:rsidR="000E1457">
        <w:rPr>
          <w:rFonts w:eastAsiaTheme="minorEastAsia"/>
        </w:rPr>
        <w:t>.1)</w:t>
      </w:r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3215BD61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(rw</w:t>
      </w:r>
      <w:r w:rsidR="00526212">
        <w:rPr>
          <w:rFonts w:eastAsiaTheme="minorEastAsia"/>
        </w:rPr>
        <w:t>d</w:t>
      </w:r>
      <w:r w:rsidR="000E1457">
        <w:rPr>
          <w:rFonts w:eastAsiaTheme="minorEastAsia"/>
        </w:rPr>
        <w:t>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67EA3B7E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(exp</w:t>
      </w:r>
      <w:r w:rsidR="005A176E">
        <w:rPr>
          <w:rFonts w:eastAsiaTheme="minorEastAsia"/>
        </w:rPr>
        <w:t>ect</w:t>
      </w:r>
      <w:r w:rsidR="00526212">
        <w:rPr>
          <w:rFonts w:eastAsiaTheme="minorEastAsia"/>
        </w:rPr>
        <w:t>.1)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15671705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   (expr.1)</w:t>
      </w:r>
    </w:p>
    <w:p w14:paraId="2685FAC6" w14:textId="48673B6C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</w:t>
      </w:r>
      <w:r w:rsidR="00526212">
        <w:rPr>
          <w:rFonts w:eastAsiaTheme="minorEastAsia"/>
        </w:rPr>
        <w:t>1</w:t>
      </w:r>
      <w:r w:rsidR="000E1457">
        <w:rPr>
          <w:rFonts w:eastAsiaTheme="minorEastAsia"/>
        </w:rPr>
        <w:t>)</w:t>
      </w:r>
    </w:p>
    <w:p w14:paraId="50AFB93F" w14:textId="77777777" w:rsidR="0046220B" w:rsidRDefault="0046220B"/>
    <w:p w14:paraId="1E8B291B" w14:textId="75B6863C" w:rsidR="00DC0157" w:rsidRPr="007610CB" w:rsidRDefault="00526212">
      <w:pPr>
        <w:rPr>
          <w:u w:val="single"/>
        </w:rPr>
      </w:pPr>
      <w:r w:rsidRPr="007610CB">
        <w:rPr>
          <w:u w:val="single"/>
        </w:rPr>
        <w:t>Note on deriving (bel.1) from (expret.1)</w:t>
      </w:r>
    </w:p>
    <w:p w14:paraId="5D5469D0" w14:textId="5DDE6A3A" w:rsidR="007610CB" w:rsidRDefault="007610CB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given by </w:t>
      </w:r>
      <w:r>
        <w:rPr>
          <w:rFonts w:eastAsiaTheme="minorEastAsia"/>
        </w:rPr>
        <w:t>(expr.1)</w:t>
      </w:r>
      <w:r>
        <w:rPr>
          <w:rFonts w:eastAsiaTheme="minorEastAsia"/>
        </w:rPr>
        <w:t>.</w:t>
      </w:r>
      <w:r w:rsidR="006A454A">
        <w:rPr>
          <w:rFonts w:eastAsiaTheme="minorEastAsia"/>
        </w:rPr>
        <w:t xml:space="preserve"> Notice that the expectation on the RHS of (expr.1) is computed over all states which follow in time after the given state </w:t>
      </w:r>
      <m:oMath>
        <m:r>
          <w:rPr>
            <w:rFonts w:ascii="Cambria Math" w:hAnsi="Cambria Math"/>
          </w:rPr>
          <m:t>s</m:t>
        </m:r>
      </m:oMath>
      <w:r w:rsidR="006A454A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 w:rsidR="006A454A">
        <w:rPr>
          <w:rFonts w:eastAsiaTheme="minorEastAsia"/>
        </w:rPr>
        <w:t>.</w:t>
      </w:r>
      <w:r w:rsidR="00F3572A">
        <w:rPr>
          <w:rFonts w:eastAsiaTheme="minorEastAsia"/>
        </w:rPr>
        <w:t xml:space="preserve"> </w:t>
      </w:r>
      <w:r w:rsidR="00E71C4F">
        <w:rPr>
          <w:rFonts w:eastAsiaTheme="minorEastAsia"/>
        </w:rPr>
        <w:t>Per</w:t>
      </w:r>
      <w:r w:rsidR="00F3572A">
        <w:rPr>
          <w:rFonts w:eastAsiaTheme="minorEastAsia"/>
        </w:rPr>
        <w:t xml:space="preserve"> (expect.1) 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="0059699E">
        <w:rPr>
          <w:rFonts w:eastAsiaTheme="minorEastAsia"/>
        </w:rPr>
        <w:t xml:space="preserve">. From the last two facts it follows that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 xml:space="preserve"> can be rewritten as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>.</w:t>
      </w:r>
    </w:p>
    <w:p w14:paraId="271F21BE" w14:textId="77777777" w:rsidR="0059699E" w:rsidRDefault="0059699E">
      <w:pPr>
        <w:rPr>
          <w:rFonts w:eastAsiaTheme="minorEastAsia"/>
        </w:rPr>
      </w:pPr>
    </w:p>
    <w:p w14:paraId="6B30B9B7" w14:textId="77777777" w:rsidR="0059699E" w:rsidRPr="007610CB" w:rsidRDefault="0059699E"/>
    <w:p w14:paraId="6532C540" w14:textId="77777777" w:rsidR="00526212" w:rsidRDefault="00526212"/>
    <w:p w14:paraId="5FA3C7BB" w14:textId="77777777" w:rsidR="007610CB" w:rsidRDefault="007610CB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0E1457"/>
    <w:rsid w:val="0022737F"/>
    <w:rsid w:val="00260CF6"/>
    <w:rsid w:val="0028631B"/>
    <w:rsid w:val="002F4F5F"/>
    <w:rsid w:val="00325C0E"/>
    <w:rsid w:val="003630DC"/>
    <w:rsid w:val="003C25AF"/>
    <w:rsid w:val="0046220B"/>
    <w:rsid w:val="00471061"/>
    <w:rsid w:val="004761F9"/>
    <w:rsid w:val="00526212"/>
    <w:rsid w:val="0053777D"/>
    <w:rsid w:val="0059411F"/>
    <w:rsid w:val="0059699E"/>
    <w:rsid w:val="005A176E"/>
    <w:rsid w:val="006A454A"/>
    <w:rsid w:val="007610CB"/>
    <w:rsid w:val="0076273D"/>
    <w:rsid w:val="00794637"/>
    <w:rsid w:val="007D6FA5"/>
    <w:rsid w:val="00822C5D"/>
    <w:rsid w:val="008611A0"/>
    <w:rsid w:val="009010C8"/>
    <w:rsid w:val="009677B0"/>
    <w:rsid w:val="009D5EA6"/>
    <w:rsid w:val="009E4EFF"/>
    <w:rsid w:val="00A76138"/>
    <w:rsid w:val="00AD2000"/>
    <w:rsid w:val="00AE40D8"/>
    <w:rsid w:val="00B3649E"/>
    <w:rsid w:val="00D16D54"/>
    <w:rsid w:val="00D177BD"/>
    <w:rsid w:val="00D35E61"/>
    <w:rsid w:val="00D477D1"/>
    <w:rsid w:val="00DA6D66"/>
    <w:rsid w:val="00DC0157"/>
    <w:rsid w:val="00E242D6"/>
    <w:rsid w:val="00E6764A"/>
    <w:rsid w:val="00E71C4F"/>
    <w:rsid w:val="00F12D2C"/>
    <w:rsid w:val="00F15F35"/>
    <w:rsid w:val="00F243BF"/>
    <w:rsid w:val="00F2648B"/>
    <w:rsid w:val="00F3572A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3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27</cp:revision>
  <dcterms:created xsi:type="dcterms:W3CDTF">2025-12-27T03:50:00Z</dcterms:created>
  <dcterms:modified xsi:type="dcterms:W3CDTF">2026-01-04T09:38:00Z</dcterms:modified>
</cp:coreProperties>
</file>