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DFF87D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18FF99AB" w:rsidR="00EB25F9" w:rsidRDefault="00DC3A59" w:rsidP="00E1672E">
      <w:r w:rsidRPr="0003364E">
        <w:rPr>
          <w:b/>
          <w:bCs/>
        </w:rPr>
        <w:t>Example</w:t>
      </w:r>
      <w:r w:rsidR="00B272B2">
        <w:rPr>
          <w:b/>
          <w:bCs/>
        </w:rPr>
        <w:t xml:space="preserve"> 1</w:t>
      </w:r>
      <w:r w:rsidR="00A76C6E">
        <w:rPr>
          <w:b/>
          <w:bCs/>
        </w:rPr>
        <w:t xml:space="preserve"> </w:t>
      </w:r>
      <w:r w:rsidR="002D2795" w:rsidRPr="002D2795">
        <w:rPr>
          <w:rFonts w:eastAsiaTheme="minorEastAsia"/>
          <w:i/>
          <w:iCs/>
        </w:rPr>
        <w:t>The Random Disclosure Parity Game</w:t>
      </w:r>
      <w:r w:rsidR="00FA38ED">
        <w:t xml:space="preserve"> </w:t>
      </w:r>
      <w:r w:rsidR="0086010B">
        <w:t xml:space="preserve">      </w:t>
      </w:r>
      <m:oMath>
        <m:r>
          <w:rPr>
            <w:rFonts w:ascii="Cambria Math" w:hAnsi="Cambria Math"/>
          </w:rPr>
          <m:t>(G.1.2.1)</m:t>
        </m:r>
      </m:oMath>
    </w:p>
    <w:p w14:paraId="6CA0E8DC" w14:textId="1AF8BBD7" w:rsidR="00CC19F3" w:rsidRDefault="002D2795" w:rsidP="00E1672E">
      <w:r w:rsidRPr="002D2795">
        <w:rPr>
          <w:rFonts w:eastAsiaTheme="minorEastAsia"/>
          <w:i/>
          <w:iCs/>
        </w:rPr>
        <w:t>The Random Disclosure Parity Game</w:t>
      </w:r>
      <w:r w:rsidRPr="002D2795">
        <w:rPr>
          <w:rFonts w:eastAsiaTheme="minorEastAsia"/>
        </w:rPr>
        <w:t xml:space="preserve"> is a </w:t>
      </w:r>
      <w:r w:rsidRPr="002D2795">
        <w:rPr>
          <w:rFonts w:eastAsiaTheme="minorEastAsia"/>
        </w:rPr>
        <w:t>two player game involving coin-toss and a number choice and total of four moves</w:t>
      </w:r>
      <w:r>
        <w:rPr>
          <w:rFonts w:eastAsiaTheme="minorEastAsia"/>
        </w:rPr>
        <w:t>.</w:t>
      </w:r>
    </w:p>
    <w:p w14:paraId="2A5C2A57" w14:textId="3DF1C52B" w:rsidR="00FA38ED" w:rsidRDefault="0003364E" w:rsidP="00E1672E">
      <w:r>
        <w:t xml:space="preserve">Player </w:t>
      </w:r>
      <m:oMath>
        <m:r>
          <w:rPr>
            <w:rFonts w:ascii="Cambria Math" w:hAnsi="Cambria Math"/>
          </w:rPr>
          <m:t>I</m:t>
        </m:r>
      </m:oMath>
      <w:r>
        <w:t xml:space="preserve">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r w:rsidR="0086010B">
        <w:t xml:space="preserve">Player </w:t>
      </w:r>
      <m:oMath>
        <m:r>
          <w:rPr>
            <w:rFonts w:ascii="Cambria Math" w:hAnsi="Cambria Math"/>
          </w:rPr>
          <m:t>II</m:t>
        </m:r>
      </m:oMath>
      <w:r w:rsidR="0086010B">
        <w:t xml:space="preserve"> then moves and selects an integer from </w:t>
      </w:r>
      <m:oMath>
        <m:r>
          <w:rPr>
            <w:rFonts w:ascii="Cambria Math" w:hAnsi="Cambria Math"/>
          </w:rPr>
          <m:t>{3,4}</m:t>
        </m:r>
      </m:oMath>
      <w:r w:rsidR="0086010B">
        <w:t>.</w:t>
      </w:r>
      <w:r w:rsidR="00A76C6E">
        <w:t xml:space="preserve"> </w:t>
      </w:r>
      <w:r w:rsidR="00A76C6E">
        <w:rPr>
          <w:rFonts w:eastAsiaTheme="minorEastAsia"/>
        </w:rPr>
        <w:t xml:space="preserve">The fourth move is again a chance move by the referee and consists of selecting one of three integers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A76C6E">
        <w:rPr>
          <w:rFonts w:eastAsiaTheme="minorEastAsia"/>
        </w:rPr>
        <w:t xml:space="preserve"> with respective probabilities </w:t>
      </w:r>
      <m:oMath>
        <m:d>
          <m:dPr>
            <m:begChr m:val="{"/>
            <m:endChr m:val="}"/>
            <m:ctrlPr>
              <w:rPr>
                <w:rFonts w:ascii="Cambria Math" w:eastAsiaTheme="minorEastAsia" w:hAnsi="Cambria Math"/>
                <w:i/>
              </w:rPr>
            </m:ctrlPr>
          </m:dPr>
          <m:e>
            <m:r>
              <w:rPr>
                <w:rFonts w:ascii="Cambria Math" w:eastAsiaTheme="minorEastAsia" w:hAnsi="Cambria Math"/>
              </w:rPr>
              <m:t>0.4, 0.2, 0.4</m:t>
            </m:r>
          </m:e>
        </m:d>
      </m:oMath>
      <w:r w:rsidR="00A76C6E">
        <w:rPr>
          <w:rFonts w:eastAsiaTheme="minorEastAsia"/>
        </w:rPr>
        <w:t xml:space="preserve">. The numbers selected in the first, third and the fourth move are added, and the amount of dollars is paid by </w:t>
      </w:r>
      <m:oMath>
        <m:r>
          <w:rPr>
            <w:rFonts w:ascii="Cambria Math" w:eastAsiaTheme="minorEastAsia" w:hAnsi="Cambria Math"/>
          </w:rPr>
          <m:t>II</m:t>
        </m:r>
      </m:oMath>
      <w:r w:rsidR="00A76C6E">
        <w:rPr>
          <w:rFonts w:eastAsiaTheme="minorEastAsia"/>
        </w:rPr>
        <w:t xml:space="preserve"> to </w:t>
      </w:r>
      <m:oMath>
        <m:r>
          <w:rPr>
            <w:rFonts w:ascii="Cambria Math" w:eastAsiaTheme="minorEastAsia" w:hAnsi="Cambria Math"/>
          </w:rPr>
          <m:t>I</m:t>
        </m:r>
      </m:oMath>
      <w:r w:rsidR="00A76C6E">
        <w:rPr>
          <w:rFonts w:eastAsiaTheme="minorEastAsia"/>
        </w:rPr>
        <w:t xml:space="preserve"> if the sum is even and by </w:t>
      </w:r>
      <m:oMath>
        <m:r>
          <w:rPr>
            <w:rFonts w:ascii="Cambria Math" w:eastAsiaTheme="minorEastAsia" w:hAnsi="Cambria Math"/>
          </w:rPr>
          <m:t>I</m:t>
        </m:r>
      </m:oMath>
      <w:r w:rsidR="00A76C6E">
        <w:rPr>
          <w:rFonts w:eastAsiaTheme="minorEastAsia"/>
        </w:rPr>
        <w:t xml:space="preserve"> to </w:t>
      </w:r>
      <m:oMath>
        <m:r>
          <w:rPr>
            <w:rFonts w:ascii="Cambria Math" w:eastAsiaTheme="minorEastAsia" w:hAnsi="Cambria Math"/>
          </w:rPr>
          <m:t>II</m:t>
        </m:r>
      </m:oMath>
      <w:r w:rsidR="00A76C6E">
        <w:rPr>
          <w:rFonts w:eastAsiaTheme="minorEastAsia"/>
        </w:rPr>
        <w:t xml:space="preserve"> if the sum is odd.</w:t>
      </w:r>
    </w:p>
    <w:p w14:paraId="1A6C9038" w14:textId="54550C47" w:rsidR="00CC19F3" w:rsidRDefault="00510627" w:rsidP="00E1672E">
      <w:r>
        <w:rPr>
          <w:noProof/>
        </w:rPr>
        <w:drawing>
          <wp:anchor distT="0" distB="0" distL="114300" distR="114300" simplePos="0" relativeHeight="251660288" behindDoc="0" locked="0" layoutInCell="1" allowOverlap="1" wp14:anchorId="55BF5EA7" wp14:editId="5DC4DDC0">
            <wp:simplePos x="0" y="0"/>
            <wp:positionH relativeFrom="column">
              <wp:posOffset>-188779</wp:posOffset>
            </wp:positionH>
            <wp:positionV relativeFrom="paragraph">
              <wp:posOffset>158932</wp:posOffset>
            </wp:positionV>
            <wp:extent cx="6518238" cy="4172786"/>
            <wp:effectExtent l="0" t="0" r="0" b="5715"/>
            <wp:wrapTopAndBottom/>
            <wp:docPr id="31993740"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3740" name="Picture 28" descr="A diagram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18238" cy="4172786"/>
                    </a:xfrm>
                    <a:prstGeom prst="rect">
                      <a:avLst/>
                    </a:prstGeom>
                  </pic:spPr>
                </pic:pic>
              </a:graphicData>
            </a:graphic>
            <wp14:sizeRelH relativeFrom="page">
              <wp14:pctWidth>0</wp14:pctWidth>
            </wp14:sizeRelH>
            <wp14:sizeRelV relativeFrom="page">
              <wp14:pctHeight>0</wp14:pctHeight>
            </wp14:sizeRelV>
          </wp:anchor>
        </w:drawing>
      </w:r>
    </w:p>
    <w:p w14:paraId="729186CC" w14:textId="50F14E48" w:rsidR="005014D8" w:rsidRDefault="005014D8" w:rsidP="00E1672E"/>
    <w:p w14:paraId="4BAE375D" w14:textId="77777777" w:rsidR="00510627" w:rsidRDefault="00510627" w:rsidP="00E1672E"/>
    <w:p w14:paraId="01873AE3" w14:textId="77777777" w:rsidR="00510627" w:rsidRDefault="00510627" w:rsidP="00E1672E"/>
    <w:p w14:paraId="7C0F3628" w14:textId="04C9A36E" w:rsidR="00B272B2" w:rsidRDefault="00B272B2" w:rsidP="00E1672E">
      <w:r w:rsidRPr="00CB7CB7">
        <w:rPr>
          <w:b/>
          <w:bCs/>
        </w:rPr>
        <w:t>Example 2</w:t>
      </w:r>
      <w:r>
        <w:t xml:space="preserve"> </w:t>
      </w:r>
      <w:r w:rsidR="002D2795" w:rsidRPr="002D2795">
        <w:rPr>
          <w:i/>
          <w:iCs/>
        </w:rPr>
        <w:t>The Parity Game</w:t>
      </w:r>
      <w:r w:rsidR="00CB7CB7">
        <w:t xml:space="preserve"> </w:t>
      </w:r>
      <m:oMath>
        <m:r>
          <w:rPr>
            <w:rFonts w:ascii="Cambria Math" w:hAnsi="Cambria Math"/>
          </w:rPr>
          <m:t>(G.1.2.3)</m:t>
        </m:r>
      </m:oMath>
    </w:p>
    <w:p w14:paraId="6F24FCF7" w14:textId="627A9192" w:rsidR="00B272B2" w:rsidRDefault="002D2795" w:rsidP="00E1672E">
      <w:r w:rsidRPr="002D2795">
        <w:rPr>
          <w:i/>
          <w:iCs/>
        </w:rPr>
        <w:t>The</w:t>
      </w:r>
      <w:r>
        <w:rPr>
          <w:i/>
          <w:iCs/>
        </w:rPr>
        <w:t xml:space="preserve"> </w:t>
      </w:r>
      <w:r w:rsidRPr="002D2795">
        <w:rPr>
          <w:i/>
          <w:iCs/>
        </w:rPr>
        <w:t>Parity Game</w:t>
      </w:r>
      <w:r>
        <w:t xml:space="preserve"> </w:t>
      </w:r>
      <w:r>
        <w:t xml:space="preserve"> is a </w:t>
      </w:r>
      <w:r w:rsidR="00472746" w:rsidRPr="002D2795">
        <w:t>two player game with a chance move and total of three moves</w:t>
      </w:r>
      <w:r>
        <w:t>:</w:t>
      </w:r>
    </w:p>
    <w:p w14:paraId="2B7B38FC" w14:textId="34509F61" w:rsidR="00CB7CB7" w:rsidRDefault="009D216F" w:rsidP="00E1672E">
      <w:r>
        <w:t xml:space="preserve">Move 1: </w:t>
      </w:r>
      <w:r w:rsidR="004666D3">
        <w:t xml:space="preserve">Player </w:t>
      </w:r>
      <m:oMath>
        <m:r>
          <w:rPr>
            <w:rFonts w:ascii="Cambria Math" w:hAnsi="Cambria Math"/>
          </w:rPr>
          <m:t>I</m:t>
        </m:r>
      </m:oMath>
      <w:r w:rsidR="004666D3">
        <w:t xml:space="preserve"> chooses </w:t>
      </w:r>
      <m:oMath>
        <m:r>
          <w:rPr>
            <w:rFonts w:ascii="Cambria Math" w:hAnsi="Cambria Math"/>
          </w:rPr>
          <m:t>i=</m:t>
        </m:r>
        <m:d>
          <m:dPr>
            <m:begChr m:val="{"/>
            <m:endChr m:val="}"/>
            <m:ctrlPr>
              <w:rPr>
                <w:rFonts w:ascii="Cambria Math" w:hAnsi="Cambria Math"/>
                <w:i/>
              </w:rPr>
            </m:ctrlPr>
          </m:dPr>
          <m:e>
            <m:r>
              <w:rPr>
                <w:rFonts w:ascii="Cambria Math" w:hAnsi="Cambria Math"/>
              </w:rPr>
              <m:t>0,1</m:t>
            </m:r>
          </m:e>
        </m:d>
      </m:oMath>
    </w:p>
    <w:p w14:paraId="08866EB6" w14:textId="39DB280D" w:rsidR="004666D3" w:rsidRDefault="004666D3" w:rsidP="00E1672E">
      <w:r>
        <w:t xml:space="preserve">Move 2: A chance move, selecting </w:t>
      </w:r>
      <m:oMath>
        <m:r>
          <w:rPr>
            <w:rFonts w:ascii="Cambria Math" w:hAnsi="Cambria Math"/>
          </w:rPr>
          <m:t>j</m:t>
        </m:r>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with equal probabilities</w:t>
      </w:r>
    </w:p>
    <w:p w14:paraId="2DBFF108" w14:textId="3F6D130A" w:rsidR="005E7B94" w:rsidRDefault="004666D3" w:rsidP="00E1672E">
      <w:pPr>
        <w:rPr>
          <w:rFonts w:eastAsiaTheme="minorEastAsia"/>
        </w:rPr>
      </w:pPr>
      <w:r>
        <w:t xml:space="preserve">Move 3: Player </w:t>
      </w:r>
      <m:oMath>
        <m:r>
          <w:rPr>
            <w:rFonts w:ascii="Cambria Math" w:hAnsi="Cambria Math"/>
          </w:rPr>
          <m:t>II</m:t>
        </m:r>
      </m:oMath>
      <w:r>
        <w:t xml:space="preserve"> chooses </w:t>
      </w:r>
      <m:oMath>
        <m:r>
          <w:rPr>
            <w:rFonts w:ascii="Cambria Math" w:hAnsi="Cambria Math"/>
          </w:rPr>
          <m:t>k</m:t>
        </m:r>
        <m:r>
          <w:rPr>
            <w:rFonts w:ascii="Cambria Math" w:hAnsi="Cambria Math"/>
          </w:rPr>
          <m:t>=</m:t>
        </m:r>
        <m:d>
          <m:dPr>
            <m:begChr m:val="{"/>
            <m:endChr m:val="}"/>
            <m:ctrlPr>
              <w:rPr>
                <w:rFonts w:ascii="Cambria Math" w:hAnsi="Cambria Math"/>
                <w:i/>
              </w:rPr>
            </m:ctrlPr>
          </m:dPr>
          <m:e>
            <m:r>
              <w:rPr>
                <w:rFonts w:ascii="Cambria Math" w:hAnsi="Cambria Math"/>
              </w:rPr>
              <m:t>0,1</m:t>
            </m:r>
          </m:e>
        </m:d>
      </m:oMath>
    </w:p>
    <w:p w14:paraId="50028C39" w14:textId="04D1E220" w:rsidR="005014D8" w:rsidRDefault="00E8700D" w:rsidP="00E1672E">
      <w:r>
        <w:t xml:space="preserve">Outcome: If </w:t>
      </w:r>
      <m:oMath>
        <m:r>
          <w:rPr>
            <w:rFonts w:ascii="Cambria Math" w:hAnsi="Cambria Math"/>
          </w:rPr>
          <m:t>i+j+k=1</m:t>
        </m:r>
      </m:oMath>
      <w:r>
        <w:t xml:space="preserve">, </w:t>
      </w:r>
      <m:oMath>
        <m:r>
          <w:rPr>
            <w:rFonts w:ascii="Cambria Math" w:hAnsi="Cambria Math"/>
          </w:rPr>
          <m:t>I</m:t>
        </m:r>
      </m:oMath>
      <w:r>
        <w:t xml:space="preserve"> pays </w:t>
      </w:r>
      <m:oMath>
        <m:r>
          <w:rPr>
            <w:rFonts w:ascii="Cambria Math" w:hAnsi="Cambria Math"/>
          </w:rPr>
          <m:t>II</m:t>
        </m:r>
      </m:oMath>
      <w:r>
        <w:t xml:space="preserve"> one unit; otherwise </w:t>
      </w:r>
      <m:oMath>
        <m:r>
          <w:rPr>
            <w:rFonts w:ascii="Cambria Math" w:hAnsi="Cambria Math"/>
          </w:rPr>
          <m:t>II</m:t>
        </m:r>
      </m:oMath>
      <w:r>
        <w:t xml:space="preserve"> pays </w:t>
      </w:r>
      <m:oMath>
        <m:r>
          <w:rPr>
            <w:rFonts w:ascii="Cambria Math" w:hAnsi="Cambria Math"/>
          </w:rPr>
          <m:t>I</m:t>
        </m:r>
      </m:oMath>
      <w:r>
        <w:t xml:space="preserve"> one unit.</w:t>
      </w:r>
    </w:p>
    <w:p w14:paraId="3B8E3727" w14:textId="6B9D26F9" w:rsidR="00E8700D" w:rsidRDefault="00E8700D" w:rsidP="00E1672E">
      <w:r>
        <w:t xml:space="preserve">Information of </w:t>
      </w:r>
      <m:oMath>
        <m:r>
          <w:rPr>
            <w:rFonts w:ascii="Cambria Math" w:hAnsi="Cambria Math"/>
          </w:rPr>
          <m:t>II</m:t>
        </m:r>
      </m:oMath>
      <w:r>
        <w:t xml:space="preserve"> at Move 3: </w:t>
      </w:r>
      <m:oMath>
        <m:r>
          <w:rPr>
            <w:rFonts w:ascii="Cambria Math" w:hAnsi="Cambria Math"/>
          </w:rPr>
          <m:t>II</m:t>
        </m:r>
      </m:oMath>
      <w:r>
        <w:t xml:space="preserve"> is told the value of </w:t>
      </w:r>
      <m:oMath>
        <m:r>
          <w:rPr>
            <w:rFonts w:ascii="Cambria Math" w:hAnsi="Cambria Math"/>
          </w:rPr>
          <m:t>j</m:t>
        </m:r>
      </m:oMath>
      <w:r>
        <w:t xml:space="preserve"> but not the value of </w:t>
      </w:r>
      <m:oMath>
        <m:r>
          <w:rPr>
            <w:rFonts w:ascii="Cambria Math" w:hAnsi="Cambria Math"/>
          </w:rPr>
          <m:t>i</m:t>
        </m:r>
      </m:oMath>
      <w:r>
        <w:t xml:space="preserve">. </w:t>
      </w:r>
    </w:p>
    <w:p w14:paraId="2A2F5D0A" w14:textId="77777777" w:rsidR="00E8700D" w:rsidRDefault="00E8700D" w:rsidP="00E1672E"/>
    <w:p w14:paraId="1AD8740A" w14:textId="2789BE07" w:rsidR="00B1019B" w:rsidRDefault="00B1019B" w:rsidP="00E1672E">
      <w:r>
        <w:rPr>
          <w:noProof/>
        </w:rPr>
        <w:drawing>
          <wp:anchor distT="0" distB="0" distL="114300" distR="114300" simplePos="0" relativeHeight="251661312" behindDoc="0" locked="0" layoutInCell="1" allowOverlap="1" wp14:anchorId="6A4BCCD6" wp14:editId="2F0F8D1F">
            <wp:simplePos x="0" y="0"/>
            <wp:positionH relativeFrom="column">
              <wp:posOffset>-259715</wp:posOffset>
            </wp:positionH>
            <wp:positionV relativeFrom="paragraph">
              <wp:posOffset>0</wp:posOffset>
            </wp:positionV>
            <wp:extent cx="6538595" cy="4428490"/>
            <wp:effectExtent l="0" t="0" r="1905" b="3810"/>
            <wp:wrapTopAndBottom/>
            <wp:docPr id="793513997"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13997" name="Picture 29"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38595" cy="4428490"/>
                    </a:xfrm>
                    <a:prstGeom prst="rect">
                      <a:avLst/>
                    </a:prstGeom>
                  </pic:spPr>
                </pic:pic>
              </a:graphicData>
            </a:graphic>
            <wp14:sizeRelH relativeFrom="page">
              <wp14:pctWidth>0</wp14:pctWidth>
            </wp14:sizeRelH>
            <wp14:sizeRelV relativeFrom="page">
              <wp14:pctHeight>0</wp14:pctHeight>
            </wp14:sizeRelV>
          </wp:anchor>
        </w:drawing>
      </w:r>
    </w:p>
    <w:p w14:paraId="7C4F41A4" w14:textId="77777777" w:rsidR="00B1019B" w:rsidRPr="00E1672E" w:rsidRDefault="00B1019B"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w:lastRenderedPageBreak/>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43800A90"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009D216F">
        <w:rPr>
          <w:rFonts w:eastAsiaTheme="minorEastAsia"/>
        </w:rPr>
        <w:t>(</w:t>
      </w:r>
      <w:r w:rsidRPr="00FE18B4">
        <w:rPr>
          <w:rFonts w:eastAsiaTheme="minorEastAsia"/>
          <w:i/>
          <w:iCs/>
        </w:rPr>
        <w:t>two player game involving coin-toss and a number choice</w:t>
      </w:r>
      <w:r w:rsidR="009D216F">
        <w:rPr>
          <w:rFonts w:eastAsiaTheme="minorEastAsia"/>
          <w:i/>
          <w:iCs/>
        </w:rPr>
        <w:t xml:space="preserve"> and total of four moves</w:t>
      </w:r>
      <w:r>
        <w:rPr>
          <w:rFonts w:eastAsiaTheme="minorEastAsia"/>
        </w:rPr>
        <w:t>):</w:t>
      </w:r>
      <w:r w:rsidR="009D216F">
        <w:rPr>
          <w:rFonts w:eastAsiaTheme="minorEastAsia"/>
        </w:rPr>
        <w:t xml:space="preserve"> (G.1.2.1)</w:t>
      </w:r>
    </w:p>
    <w:p w14:paraId="690EFF32" w14:textId="77777777" w:rsidR="00A76C6E" w:rsidRDefault="00A76C6E" w:rsidP="00FA558A">
      <w:pPr>
        <w:spacing w:line="240" w:lineRule="auto"/>
        <w:rPr>
          <w:rFonts w:eastAsiaTheme="minorEastAsia"/>
        </w:rPr>
      </w:pPr>
    </w:p>
    <w:p w14:paraId="47985AE1" w14:textId="3D411887" w:rsidR="00A76C6E" w:rsidRPr="00A76C6E" w:rsidRDefault="00A76C6E" w:rsidP="00FA558A">
      <w:pPr>
        <w:spacing w:line="240" w:lineRule="auto"/>
        <w:rPr>
          <w:rFonts w:eastAsiaTheme="minorEastAsia"/>
        </w:rPr>
      </w:pPr>
      <w:r>
        <w:rPr>
          <w:rFonts w:eastAsiaTheme="minorEastAsia"/>
        </w:rPr>
        <w:t xml:space="preserve">Let us consider again the example two-player game  </w:t>
      </w:r>
      <w:r w:rsidRPr="00A76C6E">
        <w:rPr>
          <w:rFonts w:eastAsiaTheme="minorEastAsia"/>
        </w:rPr>
        <w:t>involving coin-toss and a number choice</w:t>
      </w:r>
      <w:r>
        <w:rPr>
          <w:rFonts w:eastAsiaTheme="minorEastAsia"/>
        </w:rPr>
        <w:t xml:space="preserve"> which we denoted with </w:t>
      </w:r>
      <m:oMath>
        <m:d>
          <m:dPr>
            <m:ctrlPr>
              <w:rPr>
                <w:rFonts w:ascii="Cambria Math" w:eastAsiaTheme="minorEastAsia" w:hAnsi="Cambria Math"/>
                <w:i/>
              </w:rPr>
            </m:ctrlPr>
          </m:dPr>
          <m:e>
            <m:r>
              <w:rPr>
                <w:rFonts w:ascii="Cambria Math" w:eastAsiaTheme="minorEastAsia" w:hAnsi="Cambria Math"/>
              </w:rPr>
              <m:t>G.1.2.1</m:t>
            </m:r>
          </m:e>
        </m:d>
      </m:oMath>
      <w:r>
        <w:rPr>
          <w:rFonts w:eastAsiaTheme="minorEastAsia"/>
        </w:rPr>
        <w:t>.</w:t>
      </w:r>
    </w:p>
    <w:p w14:paraId="5BAD5020" w14:textId="77777777" w:rsidR="00A76C6E" w:rsidRDefault="00A76C6E" w:rsidP="00FA558A">
      <w:pPr>
        <w:spacing w:line="240" w:lineRule="auto"/>
        <w:rPr>
          <w:rFonts w:eastAsiaTheme="minorEastAsia"/>
        </w:rPr>
      </w:pPr>
    </w:p>
    <w:p w14:paraId="47CC39D0" w14:textId="5BF4DC1E" w:rsidR="00FE18B4" w:rsidRDefault="0012468B" w:rsidP="00FA558A">
      <w:pPr>
        <w:spacing w:line="240" w:lineRule="auto"/>
        <w:rPr>
          <w:rFonts w:eastAsiaTheme="minorEastAsia"/>
        </w:rPr>
      </w:pPr>
      <w:r>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denotes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08EEC3E7" w:rsidR="00B871B5" w:rsidRDefault="000C4DEA" w:rsidP="0053069E">
      <w:pPr>
        <w:keepNext/>
        <w:keepLines/>
        <w:spacing w:line="240" w:lineRule="auto"/>
        <w:rPr>
          <w:rFonts w:eastAsiaTheme="minorEastAsia"/>
        </w:rPr>
      </w:pPr>
      <w:r>
        <w:rPr>
          <w:rFonts w:eastAsiaTheme="minorEastAsia"/>
        </w:rPr>
        <w:t xml:space="preserve">I –&gt; 2 – </w:t>
      </w:r>
      <w:r w:rsidR="00D86897">
        <w:rPr>
          <w:rFonts w:eastAsiaTheme="minorEastAsia"/>
        </w:rPr>
        <w:t>0</w:t>
      </w:r>
      <w:r>
        <w:rPr>
          <w:rFonts w:eastAsiaTheme="minorEastAsia"/>
        </w:rPr>
        <w:t xml:space="preserve">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lastRenderedPageBreak/>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w:t>
      </w:r>
      <w:r w:rsidR="00523FFD">
        <w:rPr>
          <w:rFonts w:eastAsiaTheme="minorEastAsia"/>
        </w:rPr>
        <w:lastRenderedPageBreak/>
        <w:t xml:space="preserve">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lastRenderedPageBreak/>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8"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9"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10"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11"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2"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3"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301EE"/>
    <w:rsid w:val="000310FD"/>
    <w:rsid w:val="00032857"/>
    <w:rsid w:val="0003364E"/>
    <w:rsid w:val="00041B37"/>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2795"/>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3C8E"/>
    <w:rsid w:val="003A5284"/>
    <w:rsid w:val="003B7A36"/>
    <w:rsid w:val="003E2873"/>
    <w:rsid w:val="003E45A9"/>
    <w:rsid w:val="003F5BBD"/>
    <w:rsid w:val="00405621"/>
    <w:rsid w:val="0041340C"/>
    <w:rsid w:val="00421298"/>
    <w:rsid w:val="00421556"/>
    <w:rsid w:val="00441ED8"/>
    <w:rsid w:val="0044326B"/>
    <w:rsid w:val="004573E3"/>
    <w:rsid w:val="004666D3"/>
    <w:rsid w:val="00467245"/>
    <w:rsid w:val="00472746"/>
    <w:rsid w:val="0048673E"/>
    <w:rsid w:val="004870E7"/>
    <w:rsid w:val="0049145E"/>
    <w:rsid w:val="00495A1F"/>
    <w:rsid w:val="00497061"/>
    <w:rsid w:val="00497433"/>
    <w:rsid w:val="0049752D"/>
    <w:rsid w:val="004A464B"/>
    <w:rsid w:val="004B0450"/>
    <w:rsid w:val="004B4CDE"/>
    <w:rsid w:val="004E2C14"/>
    <w:rsid w:val="004E527C"/>
    <w:rsid w:val="004F5EEC"/>
    <w:rsid w:val="005014D8"/>
    <w:rsid w:val="00510627"/>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E7B94"/>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260"/>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010B"/>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216F"/>
    <w:rsid w:val="009D7E87"/>
    <w:rsid w:val="009F0E19"/>
    <w:rsid w:val="009F69D0"/>
    <w:rsid w:val="009F7A89"/>
    <w:rsid w:val="00A02957"/>
    <w:rsid w:val="00A109D4"/>
    <w:rsid w:val="00A12592"/>
    <w:rsid w:val="00A22943"/>
    <w:rsid w:val="00A22F14"/>
    <w:rsid w:val="00A54AB7"/>
    <w:rsid w:val="00A76C6E"/>
    <w:rsid w:val="00A83404"/>
    <w:rsid w:val="00A8388B"/>
    <w:rsid w:val="00A86F42"/>
    <w:rsid w:val="00A9047F"/>
    <w:rsid w:val="00A92834"/>
    <w:rsid w:val="00AB2175"/>
    <w:rsid w:val="00AB4129"/>
    <w:rsid w:val="00AC3380"/>
    <w:rsid w:val="00AD18D7"/>
    <w:rsid w:val="00B0492D"/>
    <w:rsid w:val="00B1019B"/>
    <w:rsid w:val="00B16343"/>
    <w:rsid w:val="00B17443"/>
    <w:rsid w:val="00B22165"/>
    <w:rsid w:val="00B234DD"/>
    <w:rsid w:val="00B272B2"/>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B7CB7"/>
    <w:rsid w:val="00CC07B5"/>
    <w:rsid w:val="00CC19F3"/>
    <w:rsid w:val="00CC231D"/>
    <w:rsid w:val="00CD5BAF"/>
    <w:rsid w:val="00CE4E2A"/>
    <w:rsid w:val="00CF6E32"/>
    <w:rsid w:val="00D06665"/>
    <w:rsid w:val="00D225D4"/>
    <w:rsid w:val="00D23DAC"/>
    <w:rsid w:val="00D3001B"/>
    <w:rsid w:val="00D401CA"/>
    <w:rsid w:val="00D53BB7"/>
    <w:rsid w:val="00D5671A"/>
    <w:rsid w:val="00D604CF"/>
    <w:rsid w:val="00D62156"/>
    <w:rsid w:val="00D63CCB"/>
    <w:rsid w:val="00D67D08"/>
    <w:rsid w:val="00D72155"/>
    <w:rsid w:val="00D729C3"/>
    <w:rsid w:val="00D865B1"/>
    <w:rsid w:val="00D86897"/>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8700D"/>
    <w:rsid w:val="00E92B76"/>
    <w:rsid w:val="00EB25F9"/>
    <w:rsid w:val="00EB5F31"/>
    <w:rsid w:val="00EC2EA2"/>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TheoryofGamesAndStatisticalDecisionsBlackwell1954.pdf" TargetMode="External"/><Relationship Id="rId13" Type="http://schemas.openxmlformats.org/officeDocument/2006/relationships/hyperlink" Target="https://github.com/dimitarpg13/reinforcement_learning_and_game_theory/blob/main/books/Warren_B_Powell_Reinforcement_Learning_and_Stochastic_Optimization_2022_Version2.pd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dimitarpg13/reinforcement_learning_and_game_theory/blob/main/books/ReinforcementLearningSuttonSecondEdition2020.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imitarpg13/reinforcement_learning_and_game_theory/blob/main/books/GameTheory/GameTheoryanditsApplicationsinTheSocialandBiologicalSciencesColmman2ed2003.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dimitarpg13/reinforcement_learning_and_game_theory/blob/main/books/GameTheory/GameTheoryAnalysisofConflictMyerson2013.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algorithmic-game-theory-roughgarden.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12</Pages>
  <Words>5542</Words>
  <Characters>31595</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76</cp:revision>
  <cp:lastPrinted>2022-12-07T01:42:00Z</cp:lastPrinted>
  <dcterms:created xsi:type="dcterms:W3CDTF">2023-06-23T23:55:00Z</dcterms:created>
  <dcterms:modified xsi:type="dcterms:W3CDTF">2026-02-21T00:13:00Z</dcterms:modified>
</cp:coreProperties>
</file>