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433224"/>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7048D331" w14:textId="5EB11C26" w:rsidR="009E7F8A" w:rsidRPr="009E7F8A" w:rsidRDefault="002261A7">
          <w:pPr>
            <w:pStyle w:val="TOC1"/>
            <w:tabs>
              <w:tab w:val="right" w:leader="dot" w:pos="9350"/>
            </w:tabs>
            <w:rPr>
              <w:rFonts w:cstheme="minorBidi"/>
              <w:b w:val="0"/>
              <w:bCs w:val="0"/>
              <w:i w:val="0"/>
              <w:iCs w:val="0"/>
              <w:noProof/>
              <w:kern w:val="2"/>
              <w:sz w:val="18"/>
              <w:szCs w:val="18"/>
              <w14:ligatures w14:val="standardContextual"/>
            </w:rPr>
          </w:pPr>
          <w:r w:rsidRPr="009E7F8A">
            <w:rPr>
              <w:b w:val="0"/>
              <w:bCs w:val="0"/>
              <w:sz w:val="18"/>
              <w:szCs w:val="18"/>
            </w:rPr>
            <w:fldChar w:fldCharType="begin"/>
          </w:r>
          <w:r w:rsidRPr="009E7F8A">
            <w:rPr>
              <w:sz w:val="18"/>
              <w:szCs w:val="18"/>
            </w:rPr>
            <w:instrText xml:space="preserve"> TOC \o "1-3" \h \z \u </w:instrText>
          </w:r>
          <w:r w:rsidRPr="009E7F8A">
            <w:rPr>
              <w:b w:val="0"/>
              <w:bCs w:val="0"/>
              <w:sz w:val="18"/>
              <w:szCs w:val="18"/>
            </w:rPr>
            <w:fldChar w:fldCharType="separate"/>
          </w:r>
          <w:hyperlink w:anchor="_Toc160433224" w:history="1">
            <w:r w:rsidR="009E7F8A" w:rsidRPr="009E7F8A">
              <w:rPr>
                <w:rStyle w:val="Hyperlink"/>
                <w:noProof/>
                <w:sz w:val="18"/>
                <w:szCs w:val="18"/>
              </w:rPr>
              <w:t>Examples using Policy and Value Functions</w:t>
            </w:r>
            <w:r w:rsidR="009E7F8A" w:rsidRPr="009E7F8A">
              <w:rPr>
                <w:noProof/>
                <w:webHidden/>
                <w:sz w:val="18"/>
                <w:szCs w:val="18"/>
              </w:rPr>
              <w:tab/>
            </w:r>
            <w:r w:rsidR="009E7F8A" w:rsidRPr="009E7F8A">
              <w:rPr>
                <w:noProof/>
                <w:webHidden/>
                <w:sz w:val="18"/>
                <w:szCs w:val="18"/>
              </w:rPr>
              <w:fldChar w:fldCharType="begin"/>
            </w:r>
            <w:r w:rsidR="009E7F8A" w:rsidRPr="009E7F8A">
              <w:rPr>
                <w:noProof/>
                <w:webHidden/>
                <w:sz w:val="18"/>
                <w:szCs w:val="18"/>
              </w:rPr>
              <w:instrText xml:space="preserve"> PAGEREF _Toc160433224 \h </w:instrText>
            </w:r>
            <w:r w:rsidR="009E7F8A" w:rsidRPr="009E7F8A">
              <w:rPr>
                <w:noProof/>
                <w:webHidden/>
                <w:sz w:val="18"/>
                <w:szCs w:val="18"/>
              </w:rPr>
            </w:r>
            <w:r w:rsidR="009E7F8A" w:rsidRPr="009E7F8A">
              <w:rPr>
                <w:noProof/>
                <w:webHidden/>
                <w:sz w:val="18"/>
                <w:szCs w:val="18"/>
              </w:rPr>
              <w:fldChar w:fldCharType="separate"/>
            </w:r>
            <w:r w:rsidR="009E7F8A" w:rsidRPr="009E7F8A">
              <w:rPr>
                <w:noProof/>
                <w:webHidden/>
                <w:sz w:val="18"/>
                <w:szCs w:val="18"/>
              </w:rPr>
              <w:t>1</w:t>
            </w:r>
            <w:r w:rsidR="009E7F8A" w:rsidRPr="009E7F8A">
              <w:rPr>
                <w:noProof/>
                <w:webHidden/>
                <w:sz w:val="18"/>
                <w:szCs w:val="18"/>
              </w:rPr>
              <w:fldChar w:fldCharType="end"/>
            </w:r>
          </w:hyperlink>
        </w:p>
        <w:p w14:paraId="34DAF138" w14:textId="2DEF314E"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5" w:history="1">
            <w:r w:rsidRPr="009E7F8A">
              <w:rPr>
                <w:rStyle w:val="Hyperlink"/>
                <w:noProof/>
                <w:sz w:val="18"/>
                <w:szCs w:val="18"/>
              </w:rPr>
              <w:t>5x5 Gridworld with special states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_Toc160433225 \h </w:instrText>
            </w:r>
            <w:r w:rsidRPr="009E7F8A">
              <w:rPr>
                <w:noProof/>
                <w:webHidden/>
                <w:sz w:val="18"/>
                <w:szCs w:val="18"/>
              </w:rPr>
            </w:r>
            <w:r w:rsidRPr="009E7F8A">
              <w:rPr>
                <w:noProof/>
                <w:webHidden/>
                <w:sz w:val="18"/>
                <w:szCs w:val="18"/>
              </w:rPr>
              <w:fldChar w:fldCharType="separate"/>
            </w:r>
            <w:r w:rsidRPr="009E7F8A">
              <w:rPr>
                <w:noProof/>
                <w:webHidden/>
                <w:sz w:val="18"/>
                <w:szCs w:val="18"/>
              </w:rPr>
              <w:t>1</w:t>
            </w:r>
            <w:r w:rsidRPr="009E7F8A">
              <w:rPr>
                <w:noProof/>
                <w:webHidden/>
                <w:sz w:val="18"/>
                <w:szCs w:val="18"/>
              </w:rPr>
              <w:fldChar w:fldCharType="end"/>
            </w:r>
          </w:hyperlink>
        </w:p>
        <w:p w14:paraId="4E64B2E8" w14:textId="7D358187" w:rsidR="009E7F8A" w:rsidRPr="009E7F8A" w:rsidRDefault="009E7F8A">
          <w:pPr>
            <w:pStyle w:val="TOC3"/>
            <w:tabs>
              <w:tab w:val="right" w:leader="dot" w:pos="9350"/>
            </w:tabs>
            <w:rPr>
              <w:rFonts w:cstheme="minorBidi"/>
              <w:noProof/>
              <w:kern w:val="2"/>
              <w:sz w:val="18"/>
              <w:szCs w:val="18"/>
              <w14:ligatures w14:val="standardContextual"/>
            </w:rPr>
          </w:pPr>
          <w:hyperlink w:anchor="_Toc160433226" w:history="1">
            <w:r w:rsidRPr="009E7F8A">
              <w:rPr>
                <w:rStyle w:val="Hyperlink"/>
                <w:noProof/>
                <w:sz w:val="18"/>
                <w:szCs w:val="18"/>
              </w:rPr>
              <w:t>Finding state value and action value functions from the Bellman’s equations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_Toc160433226 \h </w:instrText>
            </w:r>
            <w:r w:rsidRPr="009E7F8A">
              <w:rPr>
                <w:noProof/>
                <w:webHidden/>
                <w:sz w:val="18"/>
                <w:szCs w:val="18"/>
              </w:rPr>
            </w:r>
            <w:r w:rsidRPr="009E7F8A">
              <w:rPr>
                <w:noProof/>
                <w:webHidden/>
                <w:sz w:val="18"/>
                <w:szCs w:val="18"/>
              </w:rPr>
              <w:fldChar w:fldCharType="separate"/>
            </w:r>
            <w:r w:rsidRPr="009E7F8A">
              <w:rPr>
                <w:noProof/>
                <w:webHidden/>
                <w:sz w:val="18"/>
                <w:szCs w:val="18"/>
              </w:rPr>
              <w:t>2</w:t>
            </w:r>
            <w:r w:rsidRPr="009E7F8A">
              <w:rPr>
                <w:noProof/>
                <w:webHidden/>
                <w:sz w:val="18"/>
                <w:szCs w:val="18"/>
              </w:rPr>
              <w:fldChar w:fldCharType="end"/>
            </w:r>
          </w:hyperlink>
        </w:p>
        <w:p w14:paraId="083045A7" w14:textId="268E12CE" w:rsidR="009E7F8A" w:rsidRPr="009E7F8A" w:rsidRDefault="009E7F8A">
          <w:pPr>
            <w:pStyle w:val="TOC3"/>
            <w:tabs>
              <w:tab w:val="right" w:leader="dot" w:pos="9350"/>
            </w:tabs>
            <w:rPr>
              <w:rFonts w:cstheme="minorBidi"/>
              <w:noProof/>
              <w:kern w:val="2"/>
              <w:sz w:val="18"/>
              <w:szCs w:val="18"/>
              <w14:ligatures w14:val="standardContextual"/>
            </w:rPr>
          </w:pPr>
          <w:hyperlink w:anchor="_Toc160433227" w:history="1">
            <w:r w:rsidRPr="009E7F8A">
              <w:rPr>
                <w:rStyle w:val="Hyperlink"/>
                <w:noProof/>
                <w:sz w:val="18"/>
                <w:szCs w:val="18"/>
              </w:rPr>
              <w:t>Iterative Policy Evaluation</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_Toc160433227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EECC334" w14:textId="1DE842A4" w:rsidR="009E7F8A" w:rsidRPr="009E7F8A" w:rsidRDefault="009E7F8A">
          <w:pPr>
            <w:pStyle w:val="TOC3"/>
            <w:tabs>
              <w:tab w:val="right" w:leader="dot" w:pos="9350"/>
            </w:tabs>
            <w:rPr>
              <w:rFonts w:cstheme="minorBidi"/>
              <w:noProof/>
              <w:kern w:val="2"/>
              <w:sz w:val="18"/>
              <w:szCs w:val="18"/>
              <w14:ligatures w14:val="standardContextual"/>
            </w:rPr>
          </w:pPr>
          <w:hyperlink w:anchor="_Toc160433228" w:history="1">
            <w:r w:rsidRPr="009E7F8A">
              <w:rPr>
                <w:rStyle w:val="Hyperlink"/>
                <w:noProof/>
                <w:sz w:val="18"/>
                <w:szCs w:val="18"/>
              </w:rPr>
              <w:t>Policy Improvement</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_Toc160433228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1C0969D3" w14:textId="5798989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29" w:history="1">
            <w:r w:rsidRPr="009E7F8A">
              <w:rPr>
                <w:rStyle w:val="Hyperlink"/>
                <w:noProof/>
                <w:sz w:val="18"/>
                <w:szCs w:val="18"/>
              </w:rPr>
              <w:t>4x4 Gridworld with terminal state</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_Toc160433229 \h </w:instrText>
            </w:r>
            <w:r w:rsidRPr="009E7F8A">
              <w:rPr>
                <w:noProof/>
                <w:webHidden/>
                <w:sz w:val="18"/>
                <w:szCs w:val="18"/>
              </w:rPr>
            </w:r>
            <w:r w:rsidRPr="009E7F8A">
              <w:rPr>
                <w:noProof/>
                <w:webHidden/>
                <w:sz w:val="18"/>
                <w:szCs w:val="18"/>
              </w:rPr>
              <w:fldChar w:fldCharType="separate"/>
            </w:r>
            <w:r w:rsidRPr="009E7F8A">
              <w:rPr>
                <w:noProof/>
                <w:webHidden/>
                <w:sz w:val="18"/>
                <w:szCs w:val="18"/>
              </w:rPr>
              <w:t>6</w:t>
            </w:r>
            <w:r w:rsidRPr="009E7F8A">
              <w:rPr>
                <w:noProof/>
                <w:webHidden/>
                <w:sz w:val="18"/>
                <w:szCs w:val="18"/>
              </w:rPr>
              <w:fldChar w:fldCharType="end"/>
            </w:r>
          </w:hyperlink>
        </w:p>
        <w:p w14:paraId="302D8584" w14:textId="029237A6"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0" w:history="1">
            <w:r w:rsidRPr="009E7F8A">
              <w:rPr>
                <w:rStyle w:val="Hyperlink"/>
                <w:noProof/>
                <w:sz w:val="18"/>
                <w:szCs w:val="18"/>
              </w:rPr>
              <w:t>Appendix</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_Toc160433230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5D67E5D4" w14:textId="4AE290C9" w:rsidR="009E7F8A" w:rsidRPr="009E7F8A" w:rsidRDefault="009E7F8A">
          <w:pPr>
            <w:pStyle w:val="TOC3"/>
            <w:tabs>
              <w:tab w:val="right" w:leader="dot" w:pos="9350"/>
            </w:tabs>
            <w:rPr>
              <w:rFonts w:cstheme="minorBidi"/>
              <w:noProof/>
              <w:kern w:val="2"/>
              <w:sz w:val="18"/>
              <w:szCs w:val="18"/>
              <w14:ligatures w14:val="standardContextual"/>
            </w:rPr>
          </w:pPr>
          <w:hyperlink w:anchor="_Toc160433231" w:history="1">
            <w:r w:rsidRPr="009E7F8A">
              <w:rPr>
                <w:rStyle w:val="Hyperlink"/>
                <w:noProof/>
                <w:sz w:val="18"/>
                <w:szCs w:val="18"/>
              </w:rPr>
              <w:t>Notation and Definitions from Sutton and Barto’s RL book</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_Toc160433231 \h </w:instrText>
            </w:r>
            <w:r w:rsidRPr="009E7F8A">
              <w:rPr>
                <w:noProof/>
                <w:webHidden/>
                <w:sz w:val="18"/>
                <w:szCs w:val="18"/>
              </w:rPr>
            </w:r>
            <w:r w:rsidRPr="009E7F8A">
              <w:rPr>
                <w:noProof/>
                <w:webHidden/>
                <w:sz w:val="18"/>
                <w:szCs w:val="18"/>
              </w:rPr>
              <w:fldChar w:fldCharType="separate"/>
            </w:r>
            <w:r w:rsidRPr="009E7F8A">
              <w:rPr>
                <w:noProof/>
                <w:webHidden/>
                <w:sz w:val="18"/>
                <w:szCs w:val="18"/>
              </w:rPr>
              <w:t>7</w:t>
            </w:r>
            <w:r w:rsidRPr="009E7F8A">
              <w:rPr>
                <w:noProof/>
                <w:webHidden/>
                <w:sz w:val="18"/>
                <w:szCs w:val="18"/>
              </w:rPr>
              <w:fldChar w:fldCharType="end"/>
            </w:r>
          </w:hyperlink>
        </w:p>
        <w:p w14:paraId="75E8DDCA" w14:textId="3C76D552" w:rsidR="009E7F8A" w:rsidRPr="009E7F8A" w:rsidRDefault="009E7F8A">
          <w:pPr>
            <w:pStyle w:val="TOC3"/>
            <w:tabs>
              <w:tab w:val="right" w:leader="dot" w:pos="9350"/>
            </w:tabs>
            <w:rPr>
              <w:rFonts w:cstheme="minorBidi"/>
              <w:noProof/>
              <w:kern w:val="2"/>
              <w:sz w:val="18"/>
              <w:szCs w:val="18"/>
              <w14:ligatures w14:val="standardContextual"/>
            </w:rPr>
          </w:pPr>
          <w:hyperlink w:anchor="_Toc160433232" w:history="1">
            <w:r w:rsidRPr="009E7F8A">
              <w:rPr>
                <w:rStyle w:val="Hyperlink"/>
                <w:noProof/>
                <w:sz w:val="18"/>
                <w:szCs w:val="18"/>
              </w:rPr>
              <w:t>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_Toc160433232 \h </w:instrText>
            </w:r>
            <w:r w:rsidRPr="009E7F8A">
              <w:rPr>
                <w:noProof/>
                <w:webHidden/>
                <w:sz w:val="18"/>
                <w:szCs w:val="18"/>
              </w:rPr>
            </w:r>
            <w:r w:rsidRPr="009E7F8A">
              <w:rPr>
                <w:noProof/>
                <w:webHidden/>
                <w:sz w:val="18"/>
                <w:szCs w:val="18"/>
              </w:rPr>
              <w:fldChar w:fldCharType="separate"/>
            </w:r>
            <w:r w:rsidRPr="009E7F8A">
              <w:rPr>
                <w:noProof/>
                <w:webHidden/>
                <w:sz w:val="18"/>
                <w:szCs w:val="18"/>
              </w:rPr>
              <w:t>8</w:t>
            </w:r>
            <w:r w:rsidRPr="009E7F8A">
              <w:rPr>
                <w:noProof/>
                <w:webHidden/>
                <w:sz w:val="18"/>
                <w:szCs w:val="18"/>
              </w:rPr>
              <w:fldChar w:fldCharType="end"/>
            </w:r>
          </w:hyperlink>
        </w:p>
        <w:p w14:paraId="01917E2E" w14:textId="71BFA4B5" w:rsidR="009E7F8A" w:rsidRPr="009E7F8A" w:rsidRDefault="009E7F8A">
          <w:pPr>
            <w:pStyle w:val="TOC3"/>
            <w:tabs>
              <w:tab w:val="right" w:leader="dot" w:pos="9350"/>
            </w:tabs>
            <w:rPr>
              <w:rFonts w:cstheme="minorBidi"/>
              <w:noProof/>
              <w:kern w:val="2"/>
              <w:sz w:val="18"/>
              <w:szCs w:val="18"/>
              <w14:ligatures w14:val="standardContextual"/>
            </w:rPr>
          </w:pPr>
          <w:hyperlink w:anchor="_Toc160433233" w:history="1">
            <w:r w:rsidRPr="009E7F8A">
              <w:rPr>
                <w:rStyle w:val="Hyperlink"/>
                <w:noProof/>
                <w:sz w:val="18"/>
                <w:szCs w:val="18"/>
              </w:rPr>
              <w:t>Bellman’s Equations for State-Value and Action-Value Functions</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_Toc160433233 \h </w:instrText>
            </w:r>
            <w:r w:rsidRPr="009E7F8A">
              <w:rPr>
                <w:noProof/>
                <w:webHidden/>
                <w:sz w:val="18"/>
                <w:szCs w:val="18"/>
              </w:rPr>
            </w:r>
            <w:r w:rsidRPr="009E7F8A">
              <w:rPr>
                <w:noProof/>
                <w:webHidden/>
                <w:sz w:val="18"/>
                <w:szCs w:val="18"/>
              </w:rPr>
              <w:fldChar w:fldCharType="separate"/>
            </w:r>
            <w:r w:rsidRPr="009E7F8A">
              <w:rPr>
                <w:noProof/>
                <w:webHidden/>
                <w:sz w:val="18"/>
                <w:szCs w:val="18"/>
              </w:rPr>
              <w:t>9</w:t>
            </w:r>
            <w:r w:rsidRPr="009E7F8A">
              <w:rPr>
                <w:noProof/>
                <w:webHidden/>
                <w:sz w:val="18"/>
                <w:szCs w:val="18"/>
              </w:rPr>
              <w:fldChar w:fldCharType="end"/>
            </w:r>
          </w:hyperlink>
        </w:p>
        <w:p w14:paraId="45A25E7D" w14:textId="0C472E28" w:rsidR="009E7F8A" w:rsidRPr="009E7F8A" w:rsidRDefault="009E7F8A">
          <w:pPr>
            <w:pStyle w:val="TOC2"/>
            <w:tabs>
              <w:tab w:val="right" w:leader="dot" w:pos="9350"/>
            </w:tabs>
            <w:rPr>
              <w:rFonts w:cstheme="minorBidi"/>
              <w:b w:val="0"/>
              <w:bCs w:val="0"/>
              <w:noProof/>
              <w:kern w:val="2"/>
              <w:sz w:val="18"/>
              <w:szCs w:val="18"/>
              <w14:ligatures w14:val="standardContextual"/>
            </w:rPr>
          </w:pPr>
          <w:hyperlink w:anchor="_Toc160433234" w:history="1">
            <w:r w:rsidRPr="009E7F8A">
              <w:rPr>
                <w:rStyle w:val="Hyperlink"/>
                <w:noProof/>
                <w:sz w:val="18"/>
                <w:szCs w:val="18"/>
              </w:rPr>
              <w:t>Bibliography</w:t>
            </w:r>
            <w:r w:rsidRPr="009E7F8A">
              <w:rPr>
                <w:noProof/>
                <w:webHidden/>
                <w:sz w:val="18"/>
                <w:szCs w:val="18"/>
              </w:rPr>
              <w:tab/>
            </w:r>
            <w:r w:rsidRPr="009E7F8A">
              <w:rPr>
                <w:noProof/>
                <w:webHidden/>
                <w:sz w:val="18"/>
                <w:szCs w:val="18"/>
              </w:rPr>
              <w:fldChar w:fldCharType="begin"/>
            </w:r>
            <w:r w:rsidRPr="009E7F8A">
              <w:rPr>
                <w:noProof/>
                <w:webHidden/>
                <w:sz w:val="18"/>
                <w:szCs w:val="18"/>
              </w:rPr>
              <w:instrText xml:space="preserve"> PAGEREF _Toc160433234 \h </w:instrText>
            </w:r>
            <w:r w:rsidRPr="009E7F8A">
              <w:rPr>
                <w:noProof/>
                <w:webHidden/>
                <w:sz w:val="18"/>
                <w:szCs w:val="18"/>
              </w:rPr>
            </w:r>
            <w:r w:rsidRPr="009E7F8A">
              <w:rPr>
                <w:noProof/>
                <w:webHidden/>
                <w:sz w:val="18"/>
                <w:szCs w:val="18"/>
              </w:rPr>
              <w:fldChar w:fldCharType="separate"/>
            </w:r>
            <w:r w:rsidRPr="009E7F8A">
              <w:rPr>
                <w:noProof/>
                <w:webHidden/>
                <w:sz w:val="18"/>
                <w:szCs w:val="18"/>
              </w:rPr>
              <w:t>13</w:t>
            </w:r>
            <w:r w:rsidRPr="009E7F8A">
              <w:rPr>
                <w:noProof/>
                <w:webHidden/>
                <w:sz w:val="18"/>
                <w:szCs w:val="18"/>
              </w:rPr>
              <w:fldChar w:fldCharType="end"/>
            </w:r>
          </w:hyperlink>
        </w:p>
        <w:p w14:paraId="2BCABB65" w14:textId="010FA899" w:rsidR="002261A7" w:rsidRPr="009E7F8A" w:rsidRDefault="002261A7">
          <w:pPr>
            <w:rPr>
              <w:sz w:val="18"/>
              <w:szCs w:val="18"/>
            </w:rPr>
          </w:pPr>
          <w:r w:rsidRPr="009E7F8A">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433225"/>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433226"/>
      <w:r>
        <w:t>Finding state value and action value functions from the Bellman’s equations</w:t>
      </w:r>
      <w:bookmarkEnd w:id="2"/>
    </w:p>
    <w:p w14:paraId="165DF4B0" w14:textId="77777777" w:rsidR="00A14C38" w:rsidRDefault="00A14C38">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49F05E74"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w:t>
      </w:r>
      <w:r w:rsidR="00C56D7D">
        <w:rPr>
          <w:sz w:val="20"/>
          <w:szCs w:val="20"/>
        </w:rPr>
        <w:t>3</w:t>
      </w:r>
      <w:r>
        <w:rPr>
          <w:sz w:val="20"/>
          <w:szCs w:val="20"/>
        </w:rPr>
        <w:t>) and (A.2</w:t>
      </w:r>
      <w:r w:rsidR="00C56D7D">
        <w:rPr>
          <w:sz w:val="20"/>
          <w:szCs w:val="20"/>
        </w:rPr>
        <w:t>4</w:t>
      </w:r>
      <w:r>
        <w:rPr>
          <w:sz w:val="20"/>
          <w:szCs w:val="20"/>
        </w:rPr>
        <w:t>)</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Default="006D4F33" w:rsidP="00DC5B80">
      <w:pPr>
        <w:rPr>
          <w:sz w:val="20"/>
          <w:szCs w:val="20"/>
        </w:rPr>
      </w:pPr>
    </w:p>
    <w:p w14:paraId="53C9E33E" w14:textId="77777777" w:rsidR="00232682" w:rsidRPr="002D5365" w:rsidRDefault="00232682"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433227"/>
      <w:r>
        <w:t>Iterative Policy Evaluation</w:t>
      </w:r>
      <w:bookmarkEnd w:id="3"/>
    </w:p>
    <w:p w14:paraId="0C978ED2" w14:textId="77777777" w:rsidR="006149DB" w:rsidRDefault="006149DB" w:rsidP="00DC5B80">
      <w:pPr>
        <w:rPr>
          <w:sz w:val="20"/>
          <w:szCs w:val="20"/>
        </w:rPr>
      </w:pPr>
    </w:p>
    <w:p w14:paraId="17692792" w14:textId="77777777" w:rsidR="00EC09FA" w:rsidRDefault="00EC09FA" w:rsidP="00EC09FA">
      <w:pPr>
        <w:rPr>
          <w:sz w:val="20"/>
          <w:szCs w:val="20"/>
        </w:rPr>
      </w:pPr>
      <w:r>
        <w:rPr>
          <w:sz w:val="20"/>
          <w:szCs w:val="20"/>
        </w:rPr>
        <w:t xml:space="preserve">We have         </w:t>
      </w:r>
    </w:p>
    <w:p w14:paraId="381FCCEE" w14:textId="77777777" w:rsidR="00EC09FA" w:rsidRDefault="00EC09FA" w:rsidP="00EC09FA">
      <w:pPr>
        <w:rPr>
          <w:sz w:val="20"/>
          <w:szCs w:val="20"/>
        </w:rPr>
      </w:pPr>
    </w:p>
    <w:p w14:paraId="3705857A" w14:textId="77777777" w:rsidR="00EC09FA" w:rsidRDefault="00EC09FA" w:rsidP="00EC09F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9DE69F1" w14:textId="77777777" w:rsidR="00EC09FA" w:rsidRDefault="00EC09FA" w:rsidP="00EC09F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14932D7A" w14:textId="77777777" w:rsidR="00EC09FA" w:rsidRDefault="00EC09FA" w:rsidP="00EC09FA">
      <w:pPr>
        <w:rPr>
          <w:sz w:val="20"/>
          <w:szCs w:val="20"/>
        </w:rPr>
      </w:pPr>
    </w:p>
    <w:p w14:paraId="6D445C83" w14:textId="77777777" w:rsidR="00EC09FA" w:rsidRDefault="00EC09FA" w:rsidP="00EC09FA">
      <w:pPr>
        <w:rPr>
          <w:sz w:val="20"/>
          <w:szCs w:val="20"/>
        </w:rPr>
      </w:pPr>
      <w:r>
        <w:rPr>
          <w:sz w:val="20"/>
          <w:szCs w:val="20"/>
        </w:rPr>
        <w:t xml:space="preserve">Let us compute </w:t>
      </w:r>
    </w:p>
    <w:p w14:paraId="729DFA75" w14:textId="77777777" w:rsidR="00EC09FA" w:rsidRDefault="00EC09FA" w:rsidP="00EC09FA">
      <w:pPr>
        <w:rPr>
          <w:sz w:val="20"/>
          <w:szCs w:val="20"/>
        </w:rPr>
      </w:pPr>
    </w:p>
    <w:p w14:paraId="319E57DC" w14:textId="77777777" w:rsidR="00EC09FA" w:rsidRDefault="00EC09FA" w:rsidP="00EC09F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229D686B" w14:textId="77777777" w:rsidR="00EC09FA" w:rsidRDefault="00EC09FA" w:rsidP="00EC09FA">
      <w:pPr>
        <w:rPr>
          <w:sz w:val="20"/>
          <w:szCs w:val="20"/>
        </w:rPr>
      </w:pPr>
    </w:p>
    <w:p w14:paraId="0BBB8E04" w14:textId="77777777" w:rsidR="00EC09FA" w:rsidRDefault="00EC09FA" w:rsidP="00EC09F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3543EB52" w14:textId="77777777" w:rsidR="00EC09FA" w:rsidRDefault="00EC09FA" w:rsidP="00EC09FA">
      <w:pPr>
        <w:rPr>
          <w:sz w:val="20"/>
          <w:szCs w:val="20"/>
        </w:rPr>
      </w:pPr>
    </w:p>
    <w:p w14:paraId="53BD355C" w14:textId="77777777" w:rsidR="00EC09FA" w:rsidRDefault="00EC09FA" w:rsidP="00DC5B80">
      <w:pPr>
        <w:rPr>
          <w:sz w:val="20"/>
          <w:szCs w:val="20"/>
        </w:rPr>
      </w:pPr>
    </w:p>
    <w:p w14:paraId="611901DB" w14:textId="77777777" w:rsidR="00EC09FA" w:rsidRDefault="00EC09FA"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433228"/>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bookmarkStart w:id="5" w:name="_Toc160433229"/>
      <w:r>
        <w:t>4x4 Gridworld with terminal state</w:t>
      </w:r>
      <w:bookmarkEnd w:id="5"/>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b/>
                <w:bCs/>
                <w:sz w:val="20"/>
                <w:szCs w:val="20"/>
              </w:rPr>
            </w:pPr>
            <w:r w:rsidRPr="00F325A5">
              <w:rPr>
                <w:b/>
                <w:bCs/>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b/>
                <w:bCs/>
                <w:sz w:val="20"/>
                <w:szCs w:val="20"/>
              </w:rPr>
            </w:pPr>
            <w:r w:rsidRPr="00F325A5">
              <w:rPr>
                <w:b/>
                <w:bCs/>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b/>
                <w:bCs/>
                <w:sz w:val="20"/>
                <w:szCs w:val="20"/>
              </w:rPr>
            </w:pPr>
            <w:r w:rsidRPr="00F325A5">
              <w:rPr>
                <w:b/>
                <w:bCs/>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b/>
                <w:bCs/>
                <w:sz w:val="20"/>
                <w:szCs w:val="20"/>
              </w:rPr>
            </w:pPr>
            <w:r w:rsidRPr="00F325A5">
              <w:rPr>
                <w:b/>
                <w:bCs/>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b/>
                <w:bCs/>
                <w:sz w:val="20"/>
                <w:szCs w:val="20"/>
              </w:rPr>
            </w:pPr>
            <w:r w:rsidRPr="00F325A5">
              <w:rPr>
                <w:b/>
                <w:bCs/>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b/>
                <w:bCs/>
                <w:sz w:val="20"/>
                <w:szCs w:val="20"/>
              </w:rPr>
            </w:pPr>
            <w:r w:rsidRPr="00F325A5">
              <w:rPr>
                <w:b/>
                <w:bCs/>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b/>
                <w:bCs/>
                <w:sz w:val="20"/>
                <w:szCs w:val="20"/>
              </w:rPr>
            </w:pPr>
            <w:r w:rsidRPr="00F325A5">
              <w:rPr>
                <w:b/>
                <w:bCs/>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b/>
                <w:bCs/>
                <w:sz w:val="20"/>
                <w:szCs w:val="20"/>
              </w:rPr>
            </w:pPr>
            <w:r w:rsidRPr="00F325A5">
              <w:rPr>
                <w:b/>
                <w:bCs/>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b/>
                <w:bCs/>
                <w:sz w:val="20"/>
                <w:szCs w:val="20"/>
              </w:rPr>
            </w:pPr>
            <w:r w:rsidRPr="00F325A5">
              <w:rPr>
                <w:b/>
                <w:bCs/>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b/>
                <w:bCs/>
                <w:sz w:val="20"/>
                <w:szCs w:val="20"/>
              </w:rPr>
            </w:pPr>
            <w:r w:rsidRPr="00F325A5">
              <w:rPr>
                <w:b/>
                <w:bCs/>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b/>
                <w:bCs/>
                <w:sz w:val="20"/>
                <w:szCs w:val="20"/>
              </w:rPr>
            </w:pPr>
            <w:r w:rsidRPr="00F325A5">
              <w:rPr>
                <w:b/>
                <w:bCs/>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EDBD8CB" w:rsidR="008E3189" w:rsidRPr="00CA7873" w:rsidRDefault="008E3189" w:rsidP="008E3189">
      <w:pPr>
        <w:keepNext/>
        <w:keepLines/>
        <w:rPr>
          <w:sz w:val="20"/>
          <w:szCs w:val="20"/>
        </w:rPr>
      </w:pPr>
      <w:r w:rsidRPr="008E3189">
        <w:rPr>
          <w:b/>
          <w:bCs/>
          <w:sz w:val="20"/>
          <w:szCs w:val="20"/>
        </w:rPr>
        <w:t xml:space="preserve">Figure </w:t>
      </w:r>
      <w:r w:rsidRPr="008E3189">
        <w:rPr>
          <w:b/>
          <w:bCs/>
          <w:sz w:val="20"/>
          <w:szCs w:val="20"/>
        </w:rPr>
        <w:t>3</w:t>
      </w:r>
      <w:r>
        <w:rPr>
          <w:sz w:val="20"/>
          <w:szCs w:val="20"/>
        </w:rPr>
        <w:t xml:space="preserve">: </w:t>
      </w:r>
      <w:r>
        <w:rPr>
          <w:sz w:val="20"/>
          <w:szCs w:val="20"/>
        </w:rPr>
        <w:t>4</w:t>
      </w:r>
      <w:r>
        <w:rPr>
          <w:sz w:val="20"/>
          <w:szCs w:val="20"/>
        </w:rPr>
        <w:t>x</w:t>
      </w:r>
      <w:r>
        <w:rPr>
          <w:sz w:val="20"/>
          <w:szCs w:val="20"/>
        </w:rPr>
        <w:t>4</w:t>
      </w:r>
      <w:r>
        <w:rPr>
          <w:sz w:val="20"/>
          <w:szCs w:val="20"/>
        </w:rPr>
        <w:t xml:space="preserve"> </w:t>
      </w:r>
      <w:r w:rsidRPr="008C6D07">
        <w:rPr>
          <w:rFonts w:ascii="Menlo" w:hAnsi="Menlo" w:cs="Menlo"/>
          <w:sz w:val="16"/>
          <w:szCs w:val="16"/>
        </w:rPr>
        <w:t>Gridworld</w:t>
      </w:r>
      <w:r>
        <w:rPr>
          <w:sz w:val="20"/>
          <w:szCs w:val="20"/>
        </w:rPr>
        <w:t xml:space="preserve"> Example with </w:t>
      </w:r>
      <w:r>
        <w:rPr>
          <w:sz w:val="20"/>
          <w:szCs w:val="20"/>
        </w:rPr>
        <w:t>terminal</w:t>
      </w:r>
      <w:r>
        <w:rPr>
          <w:sz w:val="20"/>
          <w:szCs w:val="20"/>
        </w:rPr>
        <w:t xml:space="preserve"> state</w:t>
      </w:r>
      <w:r w:rsidR="001D3B09">
        <w:rPr>
          <w:sz w:val="20"/>
          <w:szCs w:val="20"/>
        </w:rPr>
        <w:t>. The terminal state is shown in gray</w:t>
      </w:r>
    </w:p>
    <w:p w14:paraId="0C581272" w14:textId="77777777" w:rsidR="008E3189" w:rsidRDefault="008E3189" w:rsidP="006149DB">
      <w:pPr>
        <w:rPr>
          <w:sz w:val="20"/>
          <w:szCs w:val="20"/>
        </w:rPr>
      </w:pPr>
    </w:p>
    <w:p w14:paraId="2013C8F2" w14:textId="1F648874" w:rsidR="008E3189" w:rsidRDefault="00005479" w:rsidP="006149DB">
      <w:pPr>
        <w:rPr>
          <w:sz w:val="20"/>
          <w:szCs w:val="20"/>
        </w:rPr>
      </w:pPr>
      <w:r>
        <w:rPr>
          <w:sz w:val="20"/>
          <w:szCs w:val="20"/>
        </w:rPr>
        <w:t xml:space="preserve">The non-terminal states are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1,2,…,14</m:t>
            </m:r>
          </m:e>
        </m:d>
      </m:oMath>
      <w:r>
        <w:rPr>
          <w:sz w:val="20"/>
          <w:szCs w:val="20"/>
        </w:rPr>
        <w:t xml:space="preserve">. There are four actions possible in each state, </w:t>
      </w:r>
      <m:oMath>
        <m:r>
          <m:rPr>
            <m:scr m:val="script"/>
          </m:rPr>
          <w:rPr>
            <w:rFonts w:ascii="Cambria Math" w:hAnsi="Cambria Math"/>
            <w:sz w:val="20"/>
            <w:szCs w:val="20"/>
          </w:rPr>
          <m:t>A=</m:t>
        </m:r>
        <m:d>
          <m:dPr>
            <m:begChr m:val="{"/>
            <m:endChr m:val="}"/>
            <m:ctrlPr>
              <w:rPr>
                <w:rFonts w:ascii="Cambria Math" w:hAnsi="Cambria Math"/>
                <w:i/>
                <w:sz w:val="20"/>
                <w:szCs w:val="20"/>
              </w:rPr>
            </m:ctrlPr>
          </m:dPr>
          <m:e>
            <m:r>
              <m:rPr>
                <m:sty m:val="bi"/>
              </m:rPr>
              <w:rPr>
                <w:rFonts w:ascii="Cambria Math" w:hAnsi="Cambria Math"/>
                <w:sz w:val="20"/>
                <w:szCs w:val="20"/>
              </w:rPr>
              <m:t>up</m:t>
            </m:r>
            <m:r>
              <w:rPr>
                <w:rFonts w:ascii="Cambria Math" w:hAnsi="Cambria Math"/>
                <w:sz w:val="20"/>
                <w:szCs w:val="20"/>
              </w:rPr>
              <m:t>,</m:t>
            </m:r>
            <m:r>
              <m:rPr>
                <m:sty m:val="bi"/>
              </m:rPr>
              <w:rPr>
                <w:rFonts w:ascii="Cambria Math" w:hAnsi="Cambria Math"/>
                <w:sz w:val="20"/>
                <w:szCs w:val="20"/>
              </w:rPr>
              <m:t>down</m:t>
            </m:r>
            <m:r>
              <w:rPr>
                <w:rFonts w:ascii="Cambria Math" w:hAnsi="Cambria Math"/>
                <w:sz w:val="20"/>
                <w:szCs w:val="20"/>
              </w:rPr>
              <m:t xml:space="preserve">, </m:t>
            </m:r>
            <m:r>
              <m:rPr>
                <m:sty m:val="bi"/>
              </m:rPr>
              <w:rPr>
                <w:rFonts w:ascii="Cambria Math" w:hAnsi="Cambria Math"/>
                <w:sz w:val="20"/>
                <w:szCs w:val="20"/>
              </w:rPr>
              <m:t>right</m:t>
            </m:r>
            <m:r>
              <w:rPr>
                <w:rFonts w:ascii="Cambria Math" w:hAnsi="Cambria Math"/>
                <w:sz w:val="20"/>
                <w:szCs w:val="20"/>
              </w:rPr>
              <m:t>,</m:t>
            </m:r>
            <m:r>
              <m:rPr>
                <m:sty m:val="bi"/>
              </m:rPr>
              <w:rPr>
                <w:rFonts w:ascii="Cambria Math" w:hAnsi="Cambria Math"/>
                <w:sz w:val="20"/>
                <w:szCs w:val="20"/>
              </w:rPr>
              <m:t>left</m:t>
            </m:r>
          </m:e>
        </m:d>
      </m:oMath>
      <w:r w:rsidR="00AA5779">
        <w:rPr>
          <w:sz w:val="20"/>
          <w:szCs w:val="20"/>
        </w:rPr>
        <w:t xml:space="preserve"> which deterministically cause the corresponding state transitions, except that actions that would take the agent off the grid in fact leave the state unchanged</w:t>
      </w:r>
      <w:r>
        <w:rPr>
          <w:sz w:val="20"/>
          <w:szCs w:val="20"/>
        </w:rPr>
        <w:t>.</w:t>
      </w:r>
      <w:r w:rsidR="009E7F8A">
        <w:rPr>
          <w:sz w:val="20"/>
          <w:szCs w:val="20"/>
        </w:rPr>
        <w:t xml:space="preserve"> This is an undiscounted, episodic task.</w:t>
      </w:r>
    </w:p>
    <w:p w14:paraId="40FB25AA" w14:textId="77777777" w:rsidR="00782D83" w:rsidRDefault="001D3B09" w:rsidP="006149DB">
      <w:pPr>
        <w:rPr>
          <w:sz w:val="20"/>
          <w:szCs w:val="20"/>
        </w:rPr>
      </w:pPr>
      <w:r>
        <w:rPr>
          <w:sz w:val="20"/>
          <w:szCs w:val="20"/>
        </w:rPr>
        <w:t xml:space="preserve">The terminal state is shown in gray on Figure 3 above. </w:t>
      </w:r>
      <w:r>
        <w:rPr>
          <w:sz w:val="20"/>
          <w:szCs w:val="20"/>
        </w:rPr>
        <w:t xml:space="preserve">The reward is </w:t>
      </w:r>
      <m:oMath>
        <m:r>
          <w:rPr>
            <w:rFonts w:ascii="Cambria Math" w:hAnsi="Cambria Math"/>
            <w:sz w:val="20"/>
            <w:szCs w:val="20"/>
          </w:rPr>
          <m:t>-1</m:t>
        </m:r>
      </m:oMath>
      <w:r>
        <w:rPr>
          <w:sz w:val="20"/>
          <w:szCs w:val="20"/>
        </w:rPr>
        <w:t xml:space="preserve"> for all transitions until terminal state is reached</w:t>
      </w:r>
      <w:r>
        <w:rPr>
          <w:sz w:val="20"/>
          <w:szCs w:val="20"/>
        </w:rPr>
        <w:t>. Thus, the expected reward function</w:t>
      </w:r>
    </w:p>
    <w:p w14:paraId="33BD696D" w14:textId="77777777" w:rsidR="00782D83" w:rsidRDefault="00782D83" w:rsidP="006149DB">
      <w:pPr>
        <w:rPr>
          <w:sz w:val="20"/>
          <w:szCs w:val="20"/>
        </w:rPr>
      </w:pPr>
    </w:p>
    <w:p w14:paraId="11E34887" w14:textId="7DE0CA4A" w:rsidR="001D3B09" w:rsidRDefault="001D3B09" w:rsidP="006149DB">
      <w:pPr>
        <w:rPr>
          <w:sz w:val="20"/>
          <w:szCs w:val="20"/>
        </w:rPr>
      </w:pPr>
      <w:r>
        <w:rPr>
          <w:sz w:val="20"/>
          <w:szCs w:val="20"/>
        </w:rPr>
        <w:t xml:space="preserve">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=-1 ∀s,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a∈</m:t>
        </m:r>
        <m:r>
          <m:rPr>
            <m:scr m:val="script"/>
          </m:rPr>
          <w:rPr>
            <w:rFonts w:ascii="Cambria Math" w:hAnsi="Cambria Math"/>
            <w:sz w:val="20"/>
            <w:szCs w:val="20"/>
          </w:rPr>
          <m:t>A</m:t>
        </m:r>
      </m:oMath>
      <w:r w:rsidR="00782D83">
        <w:rPr>
          <w:sz w:val="20"/>
          <w:szCs w:val="20"/>
        </w:rPr>
        <w:t>.</w:t>
      </w:r>
    </w:p>
    <w:p w14:paraId="15F129BE" w14:textId="77777777" w:rsidR="00782D83" w:rsidRDefault="00782D83" w:rsidP="006149DB">
      <w:pPr>
        <w:rPr>
          <w:sz w:val="20"/>
          <w:szCs w:val="20"/>
        </w:rPr>
      </w:pPr>
    </w:p>
    <w:p w14:paraId="58760190" w14:textId="04824DD9" w:rsidR="008E3189" w:rsidRDefault="009E7F8A" w:rsidP="006149DB">
      <w:pPr>
        <w:rPr>
          <w:sz w:val="20"/>
          <w:szCs w:val="20"/>
        </w:rPr>
      </w:pPr>
      <w:r>
        <w:rPr>
          <w:sz w:val="20"/>
          <w:szCs w:val="20"/>
        </w:rPr>
        <w:t>For example here are few values of the function of the MDP dynamics of this Example:</w:t>
      </w:r>
    </w:p>
    <w:p w14:paraId="6393AD54" w14:textId="77777777" w:rsidR="002261A7" w:rsidRDefault="002261A7" w:rsidP="006149DB">
      <w:pPr>
        <w:rPr>
          <w:sz w:val="20"/>
          <w:szCs w:val="20"/>
        </w:rPr>
      </w:pPr>
    </w:p>
    <w:p w14:paraId="0F7D0881" w14:textId="1A9BCBF8" w:rsidR="001D3B09" w:rsidRDefault="001D3B09" w:rsidP="006149DB">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6, -1|5,right</m:t>
            </m:r>
          </m:e>
        </m:d>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7</m:t>
            </m:r>
            <m:r>
              <w:rPr>
                <w:rFonts w:ascii="Cambria Math" w:hAnsi="Cambria Math"/>
                <w:sz w:val="20"/>
                <w:szCs w:val="20"/>
              </w:rPr>
              <m:t>, -1|</m:t>
            </m:r>
            <m:r>
              <w:rPr>
                <w:rFonts w:ascii="Cambria Math" w:hAnsi="Cambria Math"/>
                <w:sz w:val="20"/>
                <w:szCs w:val="20"/>
              </w:rPr>
              <m:t>7</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1</m:t>
        </m:r>
      </m:oMath>
      <w:r>
        <w:rPr>
          <w:sz w:val="20"/>
          <w:szCs w:val="20"/>
        </w:rPr>
        <w:t xml:space="preserve"> ,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10</m:t>
            </m:r>
            <m:r>
              <w:rPr>
                <w:rFonts w:ascii="Cambria Math" w:hAnsi="Cambria Math"/>
                <w:sz w:val="20"/>
                <w:szCs w:val="20"/>
              </w:rPr>
              <m:t xml:space="preserve">, </m:t>
            </m:r>
            <m:r>
              <w:rPr>
                <w:rFonts w:ascii="Cambria Math" w:hAnsi="Cambria Math"/>
                <w:sz w:val="20"/>
                <w:szCs w:val="20"/>
              </w:rPr>
              <m:t>r</m:t>
            </m:r>
            <m:r>
              <w:rPr>
                <w:rFonts w:ascii="Cambria Math" w:hAnsi="Cambria Math"/>
                <w:sz w:val="20"/>
                <w:szCs w:val="20"/>
              </w:rPr>
              <m:t>|</m:t>
            </m:r>
            <m:r>
              <w:rPr>
                <w:rFonts w:ascii="Cambria Math" w:hAnsi="Cambria Math"/>
                <w:sz w:val="20"/>
                <w:szCs w:val="20"/>
              </w:rPr>
              <m:t>5</m:t>
            </m:r>
            <m:r>
              <w:rPr>
                <w:rFonts w:ascii="Cambria Math" w:hAnsi="Cambria Math"/>
                <w:sz w:val="20"/>
                <w:szCs w:val="20"/>
              </w:rPr>
              <m:t>,right</m:t>
            </m:r>
          </m:e>
        </m:d>
        <m:r>
          <w:rPr>
            <w:rFonts w:ascii="Cambria Math" w:hAnsi="Cambria Math"/>
            <w:sz w:val="20"/>
            <w:szCs w:val="20"/>
          </w:rPr>
          <m:t>=</m:t>
        </m:r>
        <m:r>
          <w:rPr>
            <w:rFonts w:ascii="Cambria Math" w:hAnsi="Cambria Math"/>
            <w:sz w:val="20"/>
            <w:szCs w:val="20"/>
          </w:rPr>
          <m:t>0</m:t>
        </m:r>
      </m:oMath>
      <w:r>
        <w:rPr>
          <w:sz w:val="20"/>
          <w:szCs w:val="20"/>
        </w:rPr>
        <w:t xml:space="preserve"> </w:t>
      </w:r>
      <m:oMath>
        <m:r>
          <w:rPr>
            <w:rFonts w:ascii="Cambria Math" w:hAnsi="Cambria Math"/>
            <w:sz w:val="20"/>
            <w:szCs w:val="20"/>
          </w:rPr>
          <m:t>∀r</m:t>
        </m:r>
        <m:r>
          <m:rPr>
            <m:scr m:val="script"/>
          </m:rPr>
          <w:rPr>
            <w:rFonts w:ascii="Cambria Math" w:hAnsi="Cambria Math"/>
            <w:sz w:val="20"/>
            <w:szCs w:val="20"/>
          </w:rPr>
          <m:t>∈R</m:t>
        </m:r>
      </m:oMath>
    </w:p>
    <w:p w14:paraId="698F7CF0" w14:textId="77777777" w:rsidR="001D3B09" w:rsidRDefault="001D3B09" w:rsidP="006149DB">
      <w:pPr>
        <w:rPr>
          <w:sz w:val="20"/>
          <w:szCs w:val="20"/>
        </w:rPr>
      </w:pPr>
    </w:p>
    <w:p w14:paraId="686B5103" w14:textId="77777777" w:rsidR="001D3B09" w:rsidRDefault="001D3B09" w:rsidP="006149DB">
      <w:pPr>
        <w:rPr>
          <w:sz w:val="20"/>
          <w:szCs w:val="20"/>
        </w:rPr>
      </w:pPr>
    </w:p>
    <w:p w14:paraId="71DC7EAC" w14:textId="77777777" w:rsidR="001D3B09" w:rsidRDefault="001D3B09" w:rsidP="006149DB">
      <w:pPr>
        <w:rPr>
          <w:sz w:val="20"/>
          <w:szCs w:val="20"/>
        </w:rPr>
      </w:pPr>
    </w:p>
    <w:p w14:paraId="56F573C3" w14:textId="77777777" w:rsidR="009E7F8A" w:rsidRDefault="009E7F8A" w:rsidP="009E7F8A">
      <w:pPr>
        <w:pStyle w:val="Heading3"/>
      </w:pPr>
      <w:r>
        <w:t>Iterative Policy Evaluation</w:t>
      </w:r>
    </w:p>
    <w:p w14:paraId="2166E90B" w14:textId="77777777" w:rsidR="009E7F8A" w:rsidRDefault="009E7F8A" w:rsidP="009E7F8A">
      <w:pPr>
        <w:rPr>
          <w:sz w:val="20"/>
          <w:szCs w:val="20"/>
        </w:rPr>
      </w:pPr>
    </w:p>
    <w:p w14:paraId="6C29E7CE" w14:textId="77777777" w:rsidR="003C61AC" w:rsidRDefault="003C61AC" w:rsidP="003C61AC">
      <w:pPr>
        <w:rPr>
          <w:sz w:val="20"/>
          <w:szCs w:val="20"/>
        </w:rPr>
      </w:pPr>
      <w:r>
        <w:rPr>
          <w:sz w:val="20"/>
          <w:szCs w:val="20"/>
        </w:rPr>
        <w:t xml:space="preserve">We have </w:t>
      </w:r>
      <w:r>
        <w:rPr>
          <w:sz w:val="20"/>
          <w:szCs w:val="20"/>
        </w:rPr>
        <w:t xml:space="preserve">        </w:t>
      </w:r>
    </w:p>
    <w:p w14:paraId="30B80855" w14:textId="77777777" w:rsidR="003C61AC" w:rsidRDefault="003C61AC" w:rsidP="003C61AC">
      <w:pPr>
        <w:rPr>
          <w:sz w:val="20"/>
          <w:szCs w:val="20"/>
        </w:rPr>
      </w:pPr>
    </w:p>
    <w:p w14:paraId="4033D082" w14:textId="1EAEBDE7" w:rsidR="003C61AC" w:rsidRDefault="003C61AC" w:rsidP="003C61AC">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1ED2D170" w14:textId="77777777" w:rsidR="003C61AC" w:rsidRDefault="003C61AC" w:rsidP="003C61AC">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(A.12)</w:t>
      </w:r>
    </w:p>
    <w:p w14:paraId="713B125F" w14:textId="18B970BC" w:rsidR="003C61AC" w:rsidRDefault="003C61AC" w:rsidP="009E7F8A">
      <w:pPr>
        <w:rPr>
          <w:sz w:val="20"/>
          <w:szCs w:val="20"/>
        </w:rPr>
      </w:pPr>
    </w:p>
    <w:p w14:paraId="684BFB51" w14:textId="51EC97DB" w:rsidR="003C61AC" w:rsidRDefault="003C61AC" w:rsidP="009E7F8A">
      <w:pPr>
        <w:rPr>
          <w:sz w:val="20"/>
          <w:szCs w:val="20"/>
        </w:rPr>
      </w:pPr>
      <w:r>
        <w:rPr>
          <w:sz w:val="20"/>
          <w:szCs w:val="20"/>
        </w:rPr>
        <w:t xml:space="preserve">Let us compute </w:t>
      </w:r>
    </w:p>
    <w:p w14:paraId="53A8A6D6" w14:textId="77777777" w:rsidR="003C61AC" w:rsidRDefault="003C61AC" w:rsidP="009E7F8A">
      <w:pPr>
        <w:rPr>
          <w:sz w:val="20"/>
          <w:szCs w:val="20"/>
        </w:rPr>
      </w:pPr>
    </w:p>
    <w:p w14:paraId="3442D8CA" w14:textId="3B1BF2DF" w:rsidR="003C61AC" w:rsidRDefault="00A14C38" w:rsidP="009E7F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F87098">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sidR="00F87098">
        <w:rPr>
          <w:sz w:val="20"/>
          <w:szCs w:val="20"/>
        </w:rPr>
        <w:t>.</w:t>
      </w:r>
    </w:p>
    <w:p w14:paraId="6FA9CA25" w14:textId="77777777" w:rsidR="00F87098" w:rsidRDefault="00F87098" w:rsidP="009E7F8A">
      <w:pPr>
        <w:rPr>
          <w:sz w:val="20"/>
          <w:szCs w:val="20"/>
        </w:rPr>
      </w:pPr>
    </w:p>
    <w:p w14:paraId="62A7CB8E" w14:textId="5D7AD0A3" w:rsidR="00F87098" w:rsidRDefault="00F87098" w:rsidP="009E7F8A">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a fixed point in this update rule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us of equality in this case. </w:t>
      </w:r>
    </w:p>
    <w:p w14:paraId="6F13C04C" w14:textId="25E89A2E" w:rsidR="003C61AC" w:rsidRDefault="003C61AC" w:rsidP="009E7F8A">
      <w:pPr>
        <w:rPr>
          <w:sz w:val="20"/>
          <w:szCs w:val="20"/>
        </w:rPr>
      </w:pPr>
    </w:p>
    <w:p w14:paraId="19AE9A55" w14:textId="77777777" w:rsidR="003C61AC" w:rsidRDefault="003C61AC" w:rsidP="009E7F8A">
      <w:pPr>
        <w:rPr>
          <w:sz w:val="20"/>
          <w:szCs w:val="20"/>
        </w:rPr>
      </w:pPr>
    </w:p>
    <w:p w14:paraId="0406FF60" w14:textId="77777777" w:rsidR="009E7F8A" w:rsidRDefault="009E7F8A" w:rsidP="009E7F8A">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1B7FB814" w14:textId="77777777" w:rsidR="009E7F8A" w:rsidRPr="005A3C7D" w:rsidRDefault="009E7F8A" w:rsidP="009E7F8A">
      <w:pPr>
        <w:rPr>
          <w:sz w:val="20"/>
          <w:szCs w:val="20"/>
        </w:rPr>
      </w:pPr>
    </w:p>
    <w:p w14:paraId="0DC5A592" w14:textId="77777777" w:rsidR="009E7F8A" w:rsidRDefault="009E7F8A" w:rsidP="009E7F8A">
      <w:pPr>
        <w:pStyle w:val="Heading3"/>
      </w:pPr>
      <w:r>
        <w:t xml:space="preserve">Policy Improvement </w:t>
      </w:r>
    </w:p>
    <w:p w14:paraId="726D7E65" w14:textId="77777777" w:rsidR="009E7F8A" w:rsidRPr="006149DB" w:rsidRDefault="009E7F8A" w:rsidP="009E7F8A">
      <w:pPr>
        <w:rPr>
          <w:sz w:val="20"/>
          <w:szCs w:val="20"/>
        </w:rPr>
      </w:pPr>
    </w:p>
    <w:p w14:paraId="6D96D6E9" w14:textId="7BD00699" w:rsidR="009E7F8A" w:rsidRPr="00371048" w:rsidRDefault="009E7F8A" w:rsidP="009E7F8A">
      <w:pPr>
        <w:rPr>
          <w:color w:val="FF0000"/>
          <w:sz w:val="20"/>
          <w:szCs w:val="20"/>
        </w:rPr>
      </w:pPr>
      <w:r w:rsidRPr="00371048">
        <w:rPr>
          <w:color w:val="FF0000"/>
          <w:sz w:val="20"/>
          <w:szCs w:val="20"/>
        </w:rPr>
        <w:lastRenderedPageBreak/>
        <w:t>//TODO: finish policy improvement algorithm applied to the</w:t>
      </w:r>
      <w:r w:rsidR="00892C3A">
        <w:rPr>
          <w:color w:val="FF0000"/>
          <w:sz w:val="20"/>
          <w:szCs w:val="20"/>
        </w:rPr>
        <w:t xml:space="preserve"> 4x4</w:t>
      </w:r>
      <w:r w:rsidRPr="00371048">
        <w:rPr>
          <w:color w:val="FF0000"/>
          <w:sz w:val="20"/>
          <w:szCs w:val="20"/>
        </w:rPr>
        <w:t xml:space="preserve"> Gridworld example</w:t>
      </w:r>
    </w:p>
    <w:p w14:paraId="28A0D13C" w14:textId="77777777" w:rsidR="009E7F8A" w:rsidRDefault="009E7F8A" w:rsidP="006149DB">
      <w:pPr>
        <w:rPr>
          <w:sz w:val="20"/>
          <w:szCs w:val="20"/>
        </w:rPr>
      </w:pPr>
    </w:p>
    <w:p w14:paraId="123133DF" w14:textId="033B3E62" w:rsidR="00892C3A" w:rsidRDefault="006B0A4A" w:rsidP="006B0A4A">
      <w:pPr>
        <w:pStyle w:val="Heading2"/>
      </w:pPr>
      <w:r>
        <w:t>Jack’s Car Rental</w:t>
      </w:r>
    </w:p>
    <w:p w14:paraId="3C4DD864" w14:textId="025125D3" w:rsidR="009E7F8A" w:rsidRDefault="006B0A4A" w:rsidP="006149DB">
      <w:pPr>
        <w:rPr>
          <w:sz w:val="20"/>
          <w:szCs w:val="20"/>
        </w:rPr>
      </w:pPr>
      <w:r>
        <w:rPr>
          <w:sz w:val="20"/>
          <w:szCs w:val="20"/>
        </w:rPr>
        <w:t xml:space="preserve">Jack manages two locations for a </w:t>
      </w:r>
      <w:r w:rsidR="00734D5B">
        <w:rPr>
          <w:sz w:val="20"/>
          <w:szCs w:val="20"/>
        </w:rPr>
        <w:t xml:space="preserve">nationwide car rental company. Each day, some number of customers arrive at each location to rent cars. If Jack has a car available, he rents it out and is credited $10 by the national company. If he is out of cars at that location, then the business is lost. </w:t>
      </w:r>
      <w:r w:rsidR="00723ED1">
        <w:rPr>
          <w:sz w:val="20"/>
          <w:szCs w:val="20"/>
        </w:rPr>
        <w:t>Cars become available for renting the day after they are returned</w:t>
      </w:r>
      <w:r w:rsidR="006A085F">
        <w:rPr>
          <w:sz w:val="20"/>
          <w:szCs w:val="20"/>
        </w:rPr>
        <w:t xml:space="preserve">. To help ensure that cars are available where they are needed, Jack can move them between the two locations overnight, at a cost of $2 per car moved. We assume that the number of cars requested and returned at each location are Poisson random variables with probability for the respective number </w:t>
      </w:r>
      <m:oMath>
        <m:r>
          <w:rPr>
            <w:rFonts w:ascii="Cambria Math" w:hAnsi="Cambria Math"/>
            <w:sz w:val="20"/>
            <w:szCs w:val="20"/>
          </w:rPr>
          <m:t>n</m:t>
        </m:r>
      </m:oMath>
      <w:r w:rsidR="006A085F">
        <w:rPr>
          <w:sz w:val="20"/>
          <w:szCs w:val="20"/>
        </w:rPr>
        <w:t xml:space="preserve"> equal to </w:t>
      </w:r>
      <m:oMath>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n</m:t>
                </m:r>
              </m:sup>
            </m:sSup>
          </m:num>
          <m:den>
            <m:r>
              <w:rPr>
                <w:rFonts w:ascii="Cambria Math" w:hAnsi="Cambria Math"/>
                <w:sz w:val="20"/>
                <w:szCs w:val="20"/>
              </w:rPr>
              <m:t>n!</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-λ</m:t>
            </m:r>
          </m:sup>
        </m:sSup>
      </m:oMath>
      <w:r w:rsidR="006A085F">
        <w:rPr>
          <w:sz w:val="20"/>
          <w:szCs w:val="20"/>
        </w:rPr>
        <w:t xml:space="preserve">, where </w:t>
      </w:r>
      <m:oMath>
        <m:r>
          <w:rPr>
            <w:rFonts w:ascii="Cambria Math" w:hAnsi="Cambria Math"/>
            <w:sz w:val="20"/>
            <w:szCs w:val="20"/>
          </w:rPr>
          <m:t>λ</m:t>
        </m:r>
      </m:oMath>
      <w:r w:rsidR="006A085F">
        <w:rPr>
          <w:sz w:val="20"/>
          <w:szCs w:val="20"/>
        </w:rPr>
        <w:t xml:space="preserve"> is the expected number. </w:t>
      </w:r>
      <w:r w:rsidR="00127AA3">
        <w:rPr>
          <w:sz w:val="20"/>
          <w:szCs w:val="20"/>
        </w:rPr>
        <w:t xml:space="preserve">Suppose </w:t>
      </w:r>
      <m:oMath>
        <m:r>
          <w:rPr>
            <w:rFonts w:ascii="Cambria Math" w:hAnsi="Cambria Math"/>
            <w:sz w:val="20"/>
            <w:szCs w:val="20"/>
          </w:rPr>
          <m:t>λ</m:t>
        </m:r>
      </m:oMath>
      <w:r w:rsidR="00127AA3">
        <w:rPr>
          <w:sz w:val="20"/>
          <w:szCs w:val="20"/>
        </w:rPr>
        <w:t xml:space="preserve"> is 3 and 4 for rental requests at the first and the second locations and 3 and 2 for returns. That is, if we denote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127AA3">
        <w:rPr>
          <w:sz w:val="20"/>
          <w:szCs w:val="20"/>
        </w:rPr>
        <w:t xml:space="preserve"> the number of rental requests </w:t>
      </w:r>
      <w:r w:rsidR="000E5F88">
        <w:rPr>
          <w:sz w:val="20"/>
          <w:szCs w:val="20"/>
        </w:rPr>
        <w:t xml:space="preserve"> and with </w:t>
      </w:r>
      <m:oMath>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oMath>
      <w:r w:rsidR="000E5F88">
        <w:rPr>
          <w:sz w:val="20"/>
          <w:szCs w:val="20"/>
        </w:rPr>
        <w:t xml:space="preserve"> the number of rental returns </w:t>
      </w:r>
      <w:r w:rsidR="00127AA3">
        <w:rPr>
          <w:sz w:val="20"/>
          <w:szCs w:val="20"/>
        </w:rPr>
        <w:t xml:space="preserve">for location </w:t>
      </w:r>
      <m:oMath>
        <m:r>
          <w:rPr>
            <w:rFonts w:ascii="Cambria Math" w:hAnsi="Cambria Math"/>
            <w:sz w:val="20"/>
            <w:szCs w:val="20"/>
          </w:rPr>
          <m:t>i=1,2</m:t>
        </m:r>
      </m:oMath>
      <w:r w:rsidR="00127AA3">
        <w:rPr>
          <w:sz w:val="20"/>
          <w:szCs w:val="20"/>
        </w:rPr>
        <w:t xml:space="preserve"> </w:t>
      </w:r>
      <w:r w:rsidR="000E5F88">
        <w:rPr>
          <w:sz w:val="20"/>
          <w:szCs w:val="20"/>
        </w:rPr>
        <w:t xml:space="preserve"> we will have:</w:t>
      </w:r>
    </w:p>
    <w:p w14:paraId="63CEB59E" w14:textId="77777777" w:rsidR="000E5F88" w:rsidRDefault="000E5F88" w:rsidP="006149DB">
      <w:pPr>
        <w:rPr>
          <w:sz w:val="20"/>
          <w:szCs w:val="20"/>
        </w:rPr>
      </w:pPr>
    </w:p>
    <w:p w14:paraId="699C8373" w14:textId="7457EF74" w:rsidR="000E5F88" w:rsidRDefault="00725DB6" w:rsidP="006149DB">
      <w:pPr>
        <w:rPr>
          <w:sz w:val="20"/>
          <w:szCs w:val="20"/>
        </w:rPr>
      </w:pP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r>
          <w:rPr>
            <w:rFonts w:ascii="Cambria Math" w:hAnsi="Cambria Math"/>
            <w:sz w:val="20"/>
            <w:szCs w:val="20"/>
          </w:rPr>
          <m:t xml:space="preserve"> </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e>
        </m:d>
        <m:r>
          <w:rPr>
            <w:rFonts w:ascii="Cambria Math" w:hAnsi="Cambria Math"/>
            <w:sz w:val="20"/>
            <w:szCs w:val="20"/>
          </w:rPr>
          <m:t xml:space="preserve"> ~</m:t>
        </m:r>
        <m:f>
          <m:fPr>
            <m:ctrlPr>
              <w:rPr>
                <w:rFonts w:ascii="Cambria Math" w:hAnsi="Cambria Math"/>
                <w:i/>
                <w:sz w:val="20"/>
                <w:szCs w:val="20"/>
              </w:rPr>
            </m:ctrlPr>
          </m:fPr>
          <m:num>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e>
              <m:sup>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sup>
            </m:sSup>
          </m:num>
          <m:den>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den>
        </m:f>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i</m:t>
                </m:r>
              </m:sub>
              <m:sup>
                <m:r>
                  <w:rPr>
                    <w:rFonts w:ascii="Cambria Math" w:hAnsi="Cambria Math"/>
                    <w:sz w:val="20"/>
                    <w:szCs w:val="20"/>
                  </w:rPr>
                  <m:t>-</m:t>
                </m:r>
              </m:sup>
            </m:sSubSup>
          </m:sup>
        </m:sSup>
      </m:oMath>
      <w:r>
        <w:rPr>
          <w:sz w:val="20"/>
          <w:szCs w:val="20"/>
        </w:rPr>
        <w:t xml:space="preserve"> ; </w:t>
      </w:r>
      <m:oMath>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 xml:space="preserve">=3,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 xml:space="preserve">4,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1</m:t>
            </m:r>
          </m:sub>
          <m:sup>
            <m:r>
              <w:rPr>
                <w:rFonts w:ascii="Cambria Math" w:hAnsi="Cambria Math"/>
                <w:sz w:val="20"/>
                <w:szCs w:val="20"/>
              </w:rPr>
              <m:t>-</m:t>
            </m:r>
          </m:sup>
        </m:sSubSup>
        <m:r>
          <w:rPr>
            <w:rFonts w:ascii="Cambria Math" w:hAnsi="Cambria Math"/>
            <w:sz w:val="20"/>
            <w:szCs w:val="20"/>
          </w:rPr>
          <m:t>=3</m:t>
        </m:r>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λ</m:t>
            </m:r>
          </m:e>
          <m:sub>
            <m:r>
              <w:rPr>
                <w:rFonts w:ascii="Cambria Math" w:hAnsi="Cambria Math"/>
                <w:sz w:val="20"/>
                <w:szCs w:val="20"/>
              </w:rPr>
              <m:t>2</m:t>
            </m:r>
          </m:sub>
          <m:sup>
            <m:r>
              <w:rPr>
                <w:rFonts w:ascii="Cambria Math" w:hAnsi="Cambria Math"/>
                <w:sz w:val="20"/>
                <w:szCs w:val="20"/>
              </w:rPr>
              <m:t>-</m:t>
            </m:r>
          </m:sup>
        </m:sSubSup>
        <m:r>
          <w:rPr>
            <w:rFonts w:ascii="Cambria Math" w:hAnsi="Cambria Math"/>
            <w:sz w:val="20"/>
            <w:szCs w:val="20"/>
          </w:rPr>
          <m:t>=</m:t>
        </m:r>
        <m:r>
          <w:rPr>
            <w:rFonts w:ascii="Cambria Math" w:hAnsi="Cambria Math"/>
            <w:sz w:val="20"/>
            <w:szCs w:val="20"/>
          </w:rPr>
          <m:t>2</m:t>
        </m:r>
      </m:oMath>
      <w:r w:rsidR="00B622B3">
        <w:rPr>
          <w:sz w:val="20"/>
          <w:szCs w:val="20"/>
        </w:rPr>
        <w:t xml:space="preserve">         (1)</w:t>
      </w:r>
    </w:p>
    <w:p w14:paraId="4F69AC87" w14:textId="77777777" w:rsidR="00F945DD" w:rsidRDefault="00F945DD" w:rsidP="006149DB">
      <w:pPr>
        <w:rPr>
          <w:sz w:val="20"/>
          <w:szCs w:val="20"/>
        </w:rPr>
      </w:pPr>
    </w:p>
    <w:p w14:paraId="144C7B2D" w14:textId="682EFA84" w:rsidR="00F945DD" w:rsidRDefault="00F945DD" w:rsidP="006149DB">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the number of cars at location </w:t>
      </w:r>
      <m:oMath>
        <m:r>
          <w:rPr>
            <w:rFonts w:ascii="Cambria Math" w:hAnsi="Cambria Math"/>
            <w:sz w:val="20"/>
            <w:szCs w:val="20"/>
          </w:rPr>
          <m:t>i</m:t>
        </m:r>
      </m:oMath>
      <w:r>
        <w:rPr>
          <w:sz w:val="20"/>
          <w:szCs w:val="20"/>
        </w:rPr>
        <w:t>.</w:t>
      </w:r>
      <w:r w:rsidR="00182B0A">
        <w:rPr>
          <w:sz w:val="20"/>
          <w:szCs w:val="20"/>
        </w:rPr>
        <w:t xml:space="preserve"> Obviously, we require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≥0</m:t>
        </m:r>
      </m:oMath>
      <w:r w:rsidR="00182B0A">
        <w:rPr>
          <w:sz w:val="20"/>
          <w:szCs w:val="20"/>
        </w:rPr>
        <w:t>.</w:t>
      </w:r>
    </w:p>
    <w:p w14:paraId="46181E9C" w14:textId="77777777" w:rsidR="00F945DD" w:rsidRDefault="00F945DD" w:rsidP="006149DB">
      <w:pPr>
        <w:rPr>
          <w:sz w:val="20"/>
          <w:szCs w:val="20"/>
        </w:rPr>
      </w:pPr>
    </w:p>
    <w:p w14:paraId="564E548A" w14:textId="3BA997DD" w:rsidR="00D02462" w:rsidRDefault="00D02462" w:rsidP="006149DB">
      <w:pPr>
        <w:rPr>
          <w:sz w:val="20"/>
          <w:szCs w:val="20"/>
        </w:rPr>
      </w:pPr>
      <w:r>
        <w:rPr>
          <w:sz w:val="20"/>
          <w:szCs w:val="20"/>
        </w:rPr>
        <w:t>We will impose the additional constraint:</w:t>
      </w:r>
    </w:p>
    <w:p w14:paraId="575D9A59" w14:textId="77777777" w:rsidR="00532E5E" w:rsidRDefault="00532E5E" w:rsidP="006149DB">
      <w:pPr>
        <w:rPr>
          <w:sz w:val="20"/>
          <w:szCs w:val="20"/>
        </w:rPr>
      </w:pPr>
    </w:p>
    <w:p w14:paraId="742272E6" w14:textId="7E812D5E" w:rsidR="00532E5E" w:rsidRDefault="00532E5E"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≤20, i=1,2</m:t>
        </m:r>
      </m:oMath>
      <w:r w:rsidR="00B622B3">
        <w:rPr>
          <w:sz w:val="20"/>
          <w:szCs w:val="20"/>
        </w:rPr>
        <w:t xml:space="preserve">       (2)</w:t>
      </w:r>
    </w:p>
    <w:p w14:paraId="3D7051B1" w14:textId="77777777" w:rsidR="00B622B3" w:rsidRDefault="00B622B3" w:rsidP="006149DB">
      <w:pPr>
        <w:rPr>
          <w:sz w:val="20"/>
          <w:szCs w:val="20"/>
        </w:rPr>
      </w:pPr>
    </w:p>
    <w:p w14:paraId="683DD404" w14:textId="41687386" w:rsidR="00B622B3" w:rsidRDefault="00B622B3" w:rsidP="006149DB">
      <w:pPr>
        <w:rPr>
          <w:sz w:val="20"/>
          <w:szCs w:val="20"/>
        </w:rPr>
      </w:pPr>
      <w:r>
        <w:rPr>
          <w:sz w:val="20"/>
          <w:szCs w:val="20"/>
        </w:rPr>
        <w:t xml:space="preserve">That is, we require no more than 20 cars in each location. </w:t>
      </w:r>
      <w:r w:rsidR="004D332F">
        <w:rPr>
          <w:sz w:val="20"/>
          <w:szCs w:val="20"/>
        </w:rPr>
        <w:t xml:space="preserve">Any additional cars are returned to the nationwide company location which will be modeled with the surplus variable </w:t>
      </w:r>
      <m:oMath>
        <m:r>
          <w:rPr>
            <w:rFonts w:ascii="Cambria Math" w:hAnsi="Cambria Math"/>
            <w:sz w:val="20"/>
            <w:szCs w:val="20"/>
          </w:rPr>
          <m:t>y</m:t>
        </m:r>
        <m:r>
          <w:rPr>
            <w:rFonts w:ascii="Cambria Math" w:hAnsi="Cambria Math"/>
            <w:sz w:val="20"/>
            <w:szCs w:val="20"/>
          </w:rPr>
          <m:t>≥0</m:t>
        </m:r>
      </m:oMath>
      <w:r w:rsidR="004D332F">
        <w:rPr>
          <w:sz w:val="20"/>
          <w:szCs w:val="20"/>
        </w:rPr>
        <w:t xml:space="preserve">. Thus, </w:t>
      </w:r>
      <w:r w:rsidR="00182B0A">
        <w:rPr>
          <w:sz w:val="20"/>
          <w:szCs w:val="20"/>
        </w:rPr>
        <w:t xml:space="preserve">instead of (2), </w:t>
      </w:r>
      <w:r w:rsidR="004D332F">
        <w:rPr>
          <w:sz w:val="20"/>
          <w:szCs w:val="20"/>
        </w:rPr>
        <w:t>we have:</w:t>
      </w:r>
    </w:p>
    <w:p w14:paraId="31B6083C" w14:textId="77777777" w:rsidR="004D332F" w:rsidRDefault="004D332F" w:rsidP="006149DB">
      <w:pPr>
        <w:rPr>
          <w:sz w:val="20"/>
          <w:szCs w:val="20"/>
        </w:rPr>
      </w:pPr>
    </w:p>
    <w:p w14:paraId="263AE0B6" w14:textId="6F2848D0" w:rsidR="004D332F" w:rsidRDefault="004D332F" w:rsidP="004D332F">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-y</m:t>
        </m:r>
        <m:r>
          <w:rPr>
            <w:rFonts w:ascii="Cambria Math" w:hAnsi="Cambria Math"/>
            <w:sz w:val="20"/>
            <w:szCs w:val="20"/>
          </w:rPr>
          <m:t>≤20, i=1,2</m:t>
        </m:r>
      </m:oMath>
      <w:r>
        <w:rPr>
          <w:sz w:val="20"/>
          <w:szCs w:val="20"/>
        </w:rPr>
        <w:t xml:space="preserve">       </w:t>
      </w:r>
    </w:p>
    <w:p w14:paraId="101B2CB2" w14:textId="463B21E1" w:rsidR="004D332F" w:rsidRDefault="004D332F" w:rsidP="006149DB">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≥0,  </m:t>
        </m:r>
        <m:r>
          <w:rPr>
            <w:rFonts w:ascii="Cambria Math" w:hAnsi="Cambria Math"/>
            <w:sz w:val="20"/>
            <w:szCs w:val="20"/>
          </w:rPr>
          <m:t>y</m:t>
        </m:r>
        <m:r>
          <w:rPr>
            <w:rFonts w:ascii="Cambria Math" w:hAnsi="Cambria Math"/>
            <w:sz w:val="20"/>
            <w:szCs w:val="20"/>
          </w:rPr>
          <m:t>≥0</m:t>
        </m:r>
      </m:oMath>
      <w:r>
        <w:rPr>
          <w:sz w:val="20"/>
          <w:szCs w:val="20"/>
        </w:rPr>
        <w:t xml:space="preserve">              (3)</w:t>
      </w:r>
    </w:p>
    <w:p w14:paraId="51ADBACC" w14:textId="77777777" w:rsidR="004D332F" w:rsidRDefault="004D332F" w:rsidP="006149DB">
      <w:pPr>
        <w:rPr>
          <w:sz w:val="20"/>
          <w:szCs w:val="20"/>
        </w:rPr>
      </w:pPr>
    </w:p>
    <w:p w14:paraId="14C32E43" w14:textId="77777777" w:rsidR="004D332F" w:rsidRDefault="004D332F" w:rsidP="006149DB">
      <w:pPr>
        <w:rPr>
          <w:sz w:val="20"/>
          <w:szCs w:val="20"/>
        </w:rPr>
      </w:pPr>
    </w:p>
    <w:p w14:paraId="4C0A9645" w14:textId="77777777" w:rsidR="004D332F" w:rsidRDefault="004D332F" w:rsidP="006149DB">
      <w:pPr>
        <w:rPr>
          <w:sz w:val="20"/>
          <w:szCs w:val="20"/>
        </w:rPr>
      </w:pPr>
    </w:p>
    <w:p w14:paraId="5439BB66" w14:textId="77777777" w:rsidR="004D332F" w:rsidRPr="00B622B3" w:rsidRDefault="004D332F" w:rsidP="006149DB">
      <w:pPr>
        <w:rPr>
          <w:sz w:val="20"/>
          <w:szCs w:val="20"/>
        </w:rPr>
      </w:pPr>
    </w:p>
    <w:p w14:paraId="548C99B5" w14:textId="77777777" w:rsidR="00B622B3" w:rsidRDefault="00B622B3" w:rsidP="006149DB">
      <w:pPr>
        <w:rPr>
          <w:sz w:val="20"/>
          <w:szCs w:val="20"/>
        </w:rPr>
      </w:pPr>
    </w:p>
    <w:p w14:paraId="6496DE0B" w14:textId="77777777" w:rsidR="006B0A4A" w:rsidRPr="006149DB" w:rsidRDefault="006B0A4A" w:rsidP="006149DB">
      <w:pPr>
        <w:rPr>
          <w:sz w:val="20"/>
          <w:szCs w:val="20"/>
        </w:rPr>
      </w:pPr>
    </w:p>
    <w:p w14:paraId="77D60E75" w14:textId="3B4AB422" w:rsidR="00C63642" w:rsidRPr="008274E2" w:rsidRDefault="00C63642" w:rsidP="00DC5B80">
      <w:pPr>
        <w:pStyle w:val="Heading2"/>
      </w:pPr>
      <w:bookmarkStart w:id="6" w:name="_Toc160433230"/>
      <w:r w:rsidRPr="008274E2">
        <w:t>Appendix</w:t>
      </w:r>
      <w:bookmarkEnd w:id="6"/>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7" w:name="_Toc160433231"/>
      <w:r>
        <w:t>Notation and Definitions from Sutton and Barto’s RL book</w:t>
      </w:r>
      <w:bookmarkEnd w:id="7"/>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w:lastRenderedPageBreak/>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8" w:name="_Toc151904196"/>
      <w:bookmarkStart w:id="9" w:name="_Toc160433232"/>
      <w:r>
        <w:t>State-Value and Action</w:t>
      </w:r>
      <w:r w:rsidR="00E4045A">
        <w:t>-Value</w:t>
      </w:r>
      <w:r>
        <w:t xml:space="preserve"> Functions</w:t>
      </w:r>
      <w:bookmarkEnd w:id="8"/>
      <w:bookmarkEnd w:id="9"/>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lastRenderedPageBreak/>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0" w:name="_Toc151904198"/>
      <w:bookmarkStart w:id="11" w:name="_Toc160433233"/>
      <w:r>
        <w:lastRenderedPageBreak/>
        <w:t>Bellman’s Equations for State-Value and Action</w:t>
      </w:r>
      <w:r w:rsidR="00E4045A">
        <w:t>-Value</w:t>
      </w:r>
      <w:r>
        <w:t xml:space="preserve"> Functions</w:t>
      </w:r>
      <w:bookmarkEnd w:id="10"/>
      <w:bookmarkEnd w:id="11"/>
    </w:p>
    <w:p w14:paraId="55D1FC3F" w14:textId="77777777" w:rsidR="00410069" w:rsidRDefault="00410069" w:rsidP="005803B5">
      <w:pPr>
        <w:pStyle w:val="Heading4"/>
      </w:pPr>
      <w:bookmarkStart w:id="12" w:name="_Toc151904199"/>
      <w:r>
        <w:t xml:space="preserve">Bellman’s equation for state values </w:t>
      </w:r>
      <m:oMath>
        <m:r>
          <w:rPr>
            <w:rFonts w:ascii="Cambria Math" w:hAnsi="Cambria Math"/>
          </w:rPr>
          <m:t>v</m:t>
        </m:r>
      </m:oMath>
      <w:bookmarkEnd w:id="1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lastRenderedPageBreak/>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w:lastRenderedPageBreak/>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3" w:name="_Toc151904200"/>
      <w:r>
        <w:t xml:space="preserve">Bellman’s equation for action values </w:t>
      </w:r>
      <m:oMath>
        <m:r>
          <w:rPr>
            <w:rFonts w:ascii="Cambria Math" w:hAnsi="Cambria Math"/>
          </w:rPr>
          <m:t>q</m:t>
        </m:r>
      </m:oMath>
      <w:bookmarkEnd w:id="1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w:lastRenderedPageBreak/>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6" w:name="_Toc160433234"/>
      <w:r>
        <w:t>Bibliography</w:t>
      </w:r>
      <w:bookmarkEnd w:id="16"/>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05479"/>
    <w:rsid w:val="00040610"/>
    <w:rsid w:val="00042DC8"/>
    <w:rsid w:val="000563F4"/>
    <w:rsid w:val="000579EB"/>
    <w:rsid w:val="00074B0C"/>
    <w:rsid w:val="000A1439"/>
    <w:rsid w:val="000C4CA0"/>
    <w:rsid w:val="000D2512"/>
    <w:rsid w:val="000E5F88"/>
    <w:rsid w:val="0010652A"/>
    <w:rsid w:val="001263A8"/>
    <w:rsid w:val="00127AA3"/>
    <w:rsid w:val="00132AF6"/>
    <w:rsid w:val="00143C83"/>
    <w:rsid w:val="00145E6F"/>
    <w:rsid w:val="00182B0A"/>
    <w:rsid w:val="001B5079"/>
    <w:rsid w:val="001B7CD8"/>
    <w:rsid w:val="001D3B09"/>
    <w:rsid w:val="001F52E7"/>
    <w:rsid w:val="00200D72"/>
    <w:rsid w:val="0021358B"/>
    <w:rsid w:val="002261A7"/>
    <w:rsid w:val="00232682"/>
    <w:rsid w:val="002A240D"/>
    <w:rsid w:val="002C4F16"/>
    <w:rsid w:val="002D5365"/>
    <w:rsid w:val="003050DE"/>
    <w:rsid w:val="0031523D"/>
    <w:rsid w:val="00324CC2"/>
    <w:rsid w:val="00341867"/>
    <w:rsid w:val="00366BF4"/>
    <w:rsid w:val="0036789F"/>
    <w:rsid w:val="00371048"/>
    <w:rsid w:val="00374B35"/>
    <w:rsid w:val="0037730E"/>
    <w:rsid w:val="003A50F9"/>
    <w:rsid w:val="003C61AC"/>
    <w:rsid w:val="003C6AE9"/>
    <w:rsid w:val="003E06B7"/>
    <w:rsid w:val="00410069"/>
    <w:rsid w:val="00412682"/>
    <w:rsid w:val="00416903"/>
    <w:rsid w:val="00423C3C"/>
    <w:rsid w:val="00430B5B"/>
    <w:rsid w:val="00442D89"/>
    <w:rsid w:val="00444A10"/>
    <w:rsid w:val="00454751"/>
    <w:rsid w:val="00472438"/>
    <w:rsid w:val="004A1F25"/>
    <w:rsid w:val="004A3B08"/>
    <w:rsid w:val="004A68B3"/>
    <w:rsid w:val="004D332F"/>
    <w:rsid w:val="005037F8"/>
    <w:rsid w:val="005038B3"/>
    <w:rsid w:val="00532E5E"/>
    <w:rsid w:val="00535ECE"/>
    <w:rsid w:val="005433E4"/>
    <w:rsid w:val="00551BFD"/>
    <w:rsid w:val="00554C53"/>
    <w:rsid w:val="005803B5"/>
    <w:rsid w:val="005824BA"/>
    <w:rsid w:val="00587937"/>
    <w:rsid w:val="005A3C7D"/>
    <w:rsid w:val="005E6E2C"/>
    <w:rsid w:val="005F0D6C"/>
    <w:rsid w:val="006149DB"/>
    <w:rsid w:val="0062401F"/>
    <w:rsid w:val="00646F2A"/>
    <w:rsid w:val="00670ACA"/>
    <w:rsid w:val="006966E0"/>
    <w:rsid w:val="006A085F"/>
    <w:rsid w:val="006B0A4A"/>
    <w:rsid w:val="006C639E"/>
    <w:rsid w:val="006D4F33"/>
    <w:rsid w:val="006E5783"/>
    <w:rsid w:val="006F22B4"/>
    <w:rsid w:val="00723ED1"/>
    <w:rsid w:val="00725DB6"/>
    <w:rsid w:val="00730757"/>
    <w:rsid w:val="00734D5B"/>
    <w:rsid w:val="00741B4E"/>
    <w:rsid w:val="00765062"/>
    <w:rsid w:val="00782D83"/>
    <w:rsid w:val="007B4C2F"/>
    <w:rsid w:val="007E7040"/>
    <w:rsid w:val="007E7E0A"/>
    <w:rsid w:val="007F2E8A"/>
    <w:rsid w:val="00864631"/>
    <w:rsid w:val="00892C3A"/>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9E7F8A"/>
    <w:rsid w:val="00A14C38"/>
    <w:rsid w:val="00A37CCA"/>
    <w:rsid w:val="00A52D34"/>
    <w:rsid w:val="00A651EC"/>
    <w:rsid w:val="00A65686"/>
    <w:rsid w:val="00A675C2"/>
    <w:rsid w:val="00A7055B"/>
    <w:rsid w:val="00A950B1"/>
    <w:rsid w:val="00AA5779"/>
    <w:rsid w:val="00AD6E73"/>
    <w:rsid w:val="00AE0B8D"/>
    <w:rsid w:val="00AE5917"/>
    <w:rsid w:val="00AF70EB"/>
    <w:rsid w:val="00B26F8C"/>
    <w:rsid w:val="00B622B3"/>
    <w:rsid w:val="00B658C0"/>
    <w:rsid w:val="00B659EE"/>
    <w:rsid w:val="00B71AC5"/>
    <w:rsid w:val="00B86B9E"/>
    <w:rsid w:val="00BC1C72"/>
    <w:rsid w:val="00BD4BC5"/>
    <w:rsid w:val="00C10A69"/>
    <w:rsid w:val="00C13F9D"/>
    <w:rsid w:val="00C22030"/>
    <w:rsid w:val="00C26F61"/>
    <w:rsid w:val="00C34093"/>
    <w:rsid w:val="00C411F7"/>
    <w:rsid w:val="00C56D7D"/>
    <w:rsid w:val="00C628E1"/>
    <w:rsid w:val="00C63642"/>
    <w:rsid w:val="00C673F6"/>
    <w:rsid w:val="00C82164"/>
    <w:rsid w:val="00C94803"/>
    <w:rsid w:val="00CA1FF3"/>
    <w:rsid w:val="00CA7873"/>
    <w:rsid w:val="00CC1F9F"/>
    <w:rsid w:val="00CD0BCF"/>
    <w:rsid w:val="00CD4F1F"/>
    <w:rsid w:val="00CE61C4"/>
    <w:rsid w:val="00CF6EFF"/>
    <w:rsid w:val="00D02462"/>
    <w:rsid w:val="00D26BDD"/>
    <w:rsid w:val="00D34DC7"/>
    <w:rsid w:val="00D54224"/>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09FA"/>
    <w:rsid w:val="00EC2C72"/>
    <w:rsid w:val="00F60B8A"/>
    <w:rsid w:val="00F65EBD"/>
    <w:rsid w:val="00F87098"/>
    <w:rsid w:val="00F91851"/>
    <w:rsid w:val="00F92FF8"/>
    <w:rsid w:val="00F945DD"/>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14</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74</cp:revision>
  <dcterms:created xsi:type="dcterms:W3CDTF">2024-02-17T00:27:00Z</dcterms:created>
  <dcterms:modified xsi:type="dcterms:W3CDTF">2024-03-07T04:56:00Z</dcterms:modified>
</cp:coreProperties>
</file>