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D713E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</w:t>
      </w:r>
      <w:r w:rsidR="00E8278D">
        <w:rPr>
          <w:sz w:val="20"/>
          <w:szCs w:val="20"/>
        </w:rPr>
        <w:t xml:space="preserve">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0014F18B" w:rsidR="00E8278D" w:rsidRDefault="00E8278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0A31328B" w:rsidR="00E8278D" w:rsidRDefault="0041042A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7829C9"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829C9"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7829C9">
        <w:rPr>
          <w:sz w:val="20"/>
          <w:szCs w:val="20"/>
        </w:rPr>
        <w:t>.</w:t>
      </w:r>
    </w:p>
    <w:p w14:paraId="10703515" w14:textId="77777777" w:rsidR="0041042A" w:rsidRDefault="0041042A">
      <w:pPr>
        <w:rPr>
          <w:sz w:val="20"/>
          <w:szCs w:val="20"/>
        </w:rPr>
      </w:pPr>
    </w:p>
    <w:p w14:paraId="13DBD424" w14:textId="1316D882" w:rsidR="0041042A" w:rsidRDefault="0041042A" w:rsidP="0041042A">
      <w:pPr>
        <w:pStyle w:val="Heading4"/>
      </w:pPr>
      <w:r>
        <w:t>Choosing inventory policies</w:t>
      </w:r>
    </w:p>
    <w:p w14:paraId="18BA0754" w14:textId="77777777" w:rsidR="0041042A" w:rsidRDefault="0041042A">
      <w:pPr>
        <w:rPr>
          <w:sz w:val="20"/>
          <w:szCs w:val="20"/>
        </w:rPr>
      </w:pPr>
    </w:p>
    <w:p w14:paraId="57BD5208" w14:textId="2D36AE62" w:rsidR="0041042A" w:rsidRDefault="0041042A">
      <w:pPr>
        <w:rPr>
          <w:sz w:val="20"/>
          <w:szCs w:val="20"/>
        </w:rPr>
      </w:pPr>
      <w:r w:rsidRPr="0041042A">
        <w:rPr>
          <w:sz w:val="20"/>
          <w:szCs w:val="20"/>
          <w:u w:val="single"/>
        </w:rPr>
        <w:t>Informal Definition of Policy</w:t>
      </w:r>
      <w:r>
        <w:rPr>
          <w:sz w:val="20"/>
          <w:szCs w:val="20"/>
        </w:rPr>
        <w:t xml:space="preserve">: </w:t>
      </w:r>
      <w:r w:rsidRPr="0041042A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is a function that returns feasible decision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using the information in defined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>. We have yet to formally define state variables</w:t>
      </w:r>
      <w:r w:rsidR="005D5304">
        <w:rPr>
          <w:sz w:val="20"/>
          <w:szCs w:val="20"/>
        </w:rPr>
        <w:t>; they should include the necessary</w:t>
      </w:r>
    </w:p>
    <w:p w14:paraId="31711178" w14:textId="76C3B443" w:rsidR="0041042A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 Information to make decision. </w:t>
      </w:r>
    </w:p>
    <w:p w14:paraId="6532601F" w14:textId="77777777" w:rsidR="005D5304" w:rsidRDefault="005D5304">
      <w:pPr>
        <w:rPr>
          <w:sz w:val="20"/>
          <w:szCs w:val="20"/>
        </w:rPr>
      </w:pPr>
    </w:p>
    <w:p w14:paraId="50F5001F" w14:textId="2BC97436" w:rsidR="005D5304" w:rsidRDefault="005D5304">
      <w:pPr>
        <w:rPr>
          <w:sz w:val="20"/>
          <w:szCs w:val="20"/>
          <w:u w:val="single"/>
        </w:rPr>
      </w:pPr>
      <w:r w:rsidRPr="005D5304">
        <w:rPr>
          <w:sz w:val="20"/>
          <w:szCs w:val="20"/>
          <w:u w:val="single"/>
        </w:rPr>
        <w:lastRenderedPageBreak/>
        <w:t xml:space="preserve">Example policy for our inventory </w:t>
      </w:r>
      <w:r w:rsidRPr="00B62CA8">
        <w:rPr>
          <w:sz w:val="20"/>
          <w:szCs w:val="20"/>
          <w:u w:val="single"/>
        </w:rPr>
        <w:t>problem</w:t>
      </w:r>
      <w:r w:rsidR="00B62CA8" w:rsidRPr="00B62CA8">
        <w:rPr>
          <w:sz w:val="20"/>
          <w:szCs w:val="20"/>
          <w:u w:val="single"/>
        </w:rPr>
        <w:t xml:space="preserve"> - “</w:t>
      </w:r>
      <w:r w:rsidR="00B62CA8" w:rsidRPr="00B62CA8">
        <w:rPr>
          <w:i/>
          <w:iCs/>
          <w:sz w:val="20"/>
          <w:szCs w:val="20"/>
          <w:u w:val="single"/>
        </w:rPr>
        <w:t>order up to</w:t>
      </w:r>
      <w:r w:rsidR="00B62CA8" w:rsidRPr="00B62CA8">
        <w:rPr>
          <w:sz w:val="20"/>
          <w:szCs w:val="20"/>
          <w:u w:val="single"/>
        </w:rPr>
        <w:t>” policy</w:t>
      </w:r>
    </w:p>
    <w:p w14:paraId="3481047D" w14:textId="77777777" w:rsidR="00B62CA8" w:rsidRDefault="00B62CA8">
      <w:pPr>
        <w:rPr>
          <w:sz w:val="20"/>
          <w:szCs w:val="20"/>
        </w:rPr>
      </w:pPr>
    </w:p>
    <w:p w14:paraId="4CD4682E" w14:textId="5679657F" w:rsidR="005D5304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If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goes below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min</m:t>
            </m:r>
          </m:sup>
        </m:sSup>
      </m:oMath>
      <w:r>
        <w:rPr>
          <w:sz w:val="20"/>
          <w:szCs w:val="20"/>
        </w:rPr>
        <w:t xml:space="preserve">,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which brings our inventory up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</m:oMath>
      <w:r>
        <w:rPr>
          <w:sz w:val="20"/>
          <w:szCs w:val="20"/>
        </w:rPr>
        <w:t>.</w:t>
      </w:r>
      <w:r w:rsidR="00D14E9F">
        <w:rPr>
          <w:sz w:val="20"/>
          <w:szCs w:val="20"/>
        </w:rPr>
        <w:t xml:space="preserve"> 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p>
            </m:sSup>
          </m:e>
        </m:d>
      </m:oMath>
      <w:r w:rsidR="00D14E9F">
        <w:rPr>
          <w:sz w:val="20"/>
          <w:szCs w:val="20"/>
        </w:rPr>
        <w:t>. We write the policy as</w:t>
      </w:r>
    </w:p>
    <w:p w14:paraId="1369F756" w14:textId="77777777" w:rsidR="00D14E9F" w:rsidRDefault="00D14E9F">
      <w:pPr>
        <w:rPr>
          <w:sz w:val="20"/>
          <w:szCs w:val="20"/>
        </w:rPr>
      </w:pPr>
    </w:p>
    <w:p w14:paraId="04BE3511" w14:textId="21B019AF" w:rsidR="00D14E9F" w:rsidRDefault="00141602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         (6)</w:t>
      </w:r>
    </w:p>
    <w:p w14:paraId="5D4470F1" w14:textId="77777777" w:rsidR="00141602" w:rsidRDefault="00141602">
      <w:pPr>
        <w:rPr>
          <w:sz w:val="20"/>
          <w:szCs w:val="20"/>
        </w:rPr>
      </w:pPr>
    </w:p>
    <w:p w14:paraId="16B2C2B0" w14:textId="5D491404" w:rsidR="00141602" w:rsidRDefault="00141602">
      <w:pPr>
        <w:rPr>
          <w:sz w:val="20"/>
          <w:szCs w:val="20"/>
        </w:rPr>
      </w:pPr>
      <w:r>
        <w:rPr>
          <w:sz w:val="20"/>
          <w:szCs w:val="20"/>
        </w:rPr>
        <w:t xml:space="preserve">We might then set our sales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8B5EF4">
        <w:rPr>
          <w:sz w:val="20"/>
          <w:szCs w:val="20"/>
        </w:rPr>
        <w:t xml:space="preserve">, which means we satisfy as much demand as we can. This policy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8B5EF4">
        <w:rPr>
          <w:sz w:val="20"/>
          <w:szCs w:val="20"/>
        </w:rPr>
        <w:t xml:space="preserve">, so now we just have to find the values that produce the highest profit. </w:t>
      </w:r>
      <w:r w:rsidR="007A7F00">
        <w:rPr>
          <w:sz w:val="20"/>
          <w:szCs w:val="20"/>
        </w:rPr>
        <w:t>This means that we should reformulate our objective function as:</w:t>
      </w:r>
    </w:p>
    <w:p w14:paraId="0EA42DBA" w14:textId="77777777" w:rsidR="007A7F00" w:rsidRDefault="007A7F00">
      <w:pPr>
        <w:rPr>
          <w:sz w:val="20"/>
          <w:szCs w:val="20"/>
        </w:rPr>
      </w:pPr>
    </w:p>
    <w:p w14:paraId="4905B445" w14:textId="389EACFD" w:rsidR="007A7F00" w:rsidRDefault="007A7F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(7)</w:t>
      </w:r>
    </w:p>
    <w:p w14:paraId="72AA7F98" w14:textId="77777777" w:rsidR="007A7F00" w:rsidRDefault="007A7F00">
      <w:pPr>
        <w:rPr>
          <w:sz w:val="20"/>
          <w:szCs w:val="20"/>
        </w:rPr>
      </w:pPr>
    </w:p>
    <w:p w14:paraId="6B2AF250" w14:textId="112223AF" w:rsidR="007A7F00" w:rsidRDefault="007A7F00">
      <w:pPr>
        <w:rPr>
          <w:sz w:val="20"/>
          <w:szCs w:val="20"/>
        </w:rPr>
      </w:pPr>
      <w:r w:rsidRPr="006C3641">
        <w:rPr>
          <w:sz w:val="20"/>
          <w:szCs w:val="20"/>
          <w:u w:val="single"/>
        </w:rPr>
        <w:t>Approximate solution</w:t>
      </w:r>
      <w:r>
        <w:rPr>
          <w:sz w:val="20"/>
          <w:szCs w:val="20"/>
        </w:rPr>
        <w:t xml:space="preserve">: grid search over all possible discretized values of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using the sampled approximation in (5). </w:t>
      </w:r>
      <w:r w:rsidR="000A4457">
        <w:rPr>
          <w:sz w:val="20"/>
          <w:szCs w:val="20"/>
        </w:rPr>
        <w:t>This can be stated as:</w:t>
      </w:r>
    </w:p>
    <w:p w14:paraId="0718F4F7" w14:textId="77777777" w:rsidR="000A4457" w:rsidRDefault="000A4457">
      <w:pPr>
        <w:rPr>
          <w:sz w:val="20"/>
          <w:szCs w:val="20"/>
        </w:rPr>
      </w:pPr>
    </w:p>
    <w:p w14:paraId="72A9F9A6" w14:textId="6B41920A" w:rsidR="006C3641" w:rsidRDefault="000A4457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2E1A78">
        <w:rPr>
          <w:sz w:val="20"/>
          <w:szCs w:val="20"/>
        </w:rPr>
        <w:t xml:space="preserve">       (8)</w:t>
      </w:r>
    </w:p>
    <w:p w14:paraId="2396683B" w14:textId="77777777" w:rsidR="002E1A78" w:rsidRDefault="002E1A78">
      <w:pPr>
        <w:rPr>
          <w:sz w:val="20"/>
          <w:szCs w:val="20"/>
        </w:rPr>
      </w:pPr>
    </w:p>
    <w:p w14:paraId="3DDC2714" w14:textId="2ADC66EA" w:rsidR="002E1A78" w:rsidRPr="00B62CA8" w:rsidRDefault="00B62CA8">
      <w:pPr>
        <w:rPr>
          <w:sz w:val="20"/>
          <w:szCs w:val="20"/>
          <w:u w:val="single"/>
        </w:rPr>
      </w:pPr>
      <w:r w:rsidRPr="00B62CA8">
        <w:rPr>
          <w:sz w:val="20"/>
          <w:szCs w:val="20"/>
          <w:u w:val="single"/>
        </w:rPr>
        <w:t>A different policy – the “</w:t>
      </w:r>
      <w:r w:rsidRPr="00B62CA8">
        <w:rPr>
          <w:i/>
          <w:iCs/>
          <w:sz w:val="20"/>
          <w:szCs w:val="20"/>
          <w:u w:val="single"/>
        </w:rPr>
        <w:t>look-ahead</w:t>
      </w:r>
      <w:r w:rsidRPr="00B62CA8">
        <w:rPr>
          <w:sz w:val="20"/>
          <w:szCs w:val="20"/>
          <w:u w:val="single"/>
        </w:rPr>
        <w:t>” policy</w:t>
      </w:r>
    </w:p>
    <w:p w14:paraId="5326B680" w14:textId="77777777" w:rsidR="005D5304" w:rsidRDefault="005D5304">
      <w:pPr>
        <w:rPr>
          <w:sz w:val="20"/>
          <w:szCs w:val="20"/>
        </w:rPr>
      </w:pPr>
    </w:p>
    <w:p w14:paraId="1955804A" w14:textId="74206390" w:rsidR="00B62CA8" w:rsidRDefault="00B62CA8">
      <w:pPr>
        <w:rPr>
          <w:sz w:val="20"/>
          <w:szCs w:val="20"/>
        </w:rPr>
      </w:pPr>
      <w:r>
        <w:rPr>
          <w:sz w:val="20"/>
          <w:szCs w:val="20"/>
        </w:rPr>
        <w:t xml:space="preserve">We optimize a deterministic approximation over some appropriately chosen horizon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>.</w:t>
      </w:r>
    </w:p>
    <w:p w14:paraId="07CF0204" w14:textId="374B8F21" w:rsidR="00B62CA8" w:rsidRDefault="00737F96">
      <w:pPr>
        <w:rPr>
          <w:sz w:val="20"/>
          <w:szCs w:val="20"/>
        </w:rPr>
      </w:pPr>
      <w:r>
        <w:rPr>
          <w:sz w:val="20"/>
          <w:szCs w:val="20"/>
        </w:rPr>
        <w:t>We denote with:</w:t>
      </w:r>
    </w:p>
    <w:p w14:paraId="76A913D5" w14:textId="77777777" w:rsidR="00737F96" w:rsidRDefault="00737F96">
      <w:pPr>
        <w:rPr>
          <w:sz w:val="20"/>
          <w:szCs w:val="20"/>
        </w:rPr>
      </w:pPr>
    </w:p>
    <w:p w14:paraId="515C8198" w14:textId="616FE270" w:rsidR="00737F96" w:rsidRDefault="00737F9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 -  the forecast of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made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.</w:t>
      </w:r>
    </w:p>
    <w:p w14:paraId="176658DC" w14:textId="77777777" w:rsidR="00737F96" w:rsidRDefault="00737F96">
      <w:pPr>
        <w:rPr>
          <w:sz w:val="20"/>
          <w:szCs w:val="20"/>
        </w:rPr>
      </w:pPr>
    </w:p>
    <w:p w14:paraId="0367E71A" w14:textId="2A2F413C" w:rsidR="00737F96" w:rsidRDefault="00737F96">
      <w:pPr>
        <w:rPr>
          <w:sz w:val="20"/>
          <w:szCs w:val="20"/>
        </w:rPr>
      </w:pPr>
      <w:r>
        <w:rPr>
          <w:sz w:val="20"/>
          <w:szCs w:val="20"/>
        </w:rPr>
        <w:t xml:space="preserve">Now, we formulate a deterministic approximation of the problem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using</w:t>
      </w:r>
      <w:r w:rsidR="00757611">
        <w:rPr>
          <w:sz w:val="20"/>
          <w:szCs w:val="20"/>
        </w:rPr>
        <w:t xml:space="preserve"> a new set of variables – the so-called tilde-variables</w:t>
      </w:r>
    </w:p>
    <w:p w14:paraId="2C04FD37" w14:textId="77777777" w:rsidR="00757611" w:rsidRDefault="00757611">
      <w:pPr>
        <w:rPr>
          <w:sz w:val="20"/>
          <w:szCs w:val="20"/>
        </w:rPr>
      </w:pPr>
    </w:p>
    <w:p w14:paraId="11B76F36" w14:textId="14CE387E" w:rsidR="00757611" w:rsidRDefault="0075761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      (9)</w:t>
      </w:r>
    </w:p>
    <w:p w14:paraId="051D28D6" w14:textId="77777777" w:rsidR="00757611" w:rsidRDefault="00757611">
      <w:pPr>
        <w:rPr>
          <w:sz w:val="20"/>
          <w:szCs w:val="20"/>
        </w:rPr>
      </w:pPr>
    </w:p>
    <w:p w14:paraId="02DDA531" w14:textId="2711ACDA" w:rsidR="00757611" w:rsidRDefault="000308FE">
      <w:pPr>
        <w:rPr>
          <w:sz w:val="20"/>
          <w:szCs w:val="20"/>
        </w:rPr>
      </w:pPr>
      <w:r>
        <w:rPr>
          <w:sz w:val="20"/>
          <w:szCs w:val="20"/>
        </w:rPr>
        <w:t xml:space="preserve">The variables pertaining to the lookahead model are marked with tilde to be distinct from the main variables in the base model. </w:t>
      </w:r>
      <w:r w:rsidR="001B25EA">
        <w:rPr>
          <w:sz w:val="20"/>
          <w:szCs w:val="20"/>
        </w:rPr>
        <w:t xml:space="preserve">These tilde-variables are indexed by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5EA">
        <w:rPr>
          <w:sz w:val="20"/>
          <w:szCs w:val="20"/>
        </w:rPr>
        <w:t xml:space="preserve"> (the time at which we are making decision)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1B25EA">
        <w:rPr>
          <w:sz w:val="20"/>
          <w:szCs w:val="20"/>
        </w:rPr>
        <w:t xml:space="preserve"> (the point in time in the future within the lookahead model). The problem is solved subject to modified versions of (1) and (2).</w:t>
      </w:r>
    </w:p>
    <w:p w14:paraId="46A2256D" w14:textId="4742A902" w:rsidR="001B25EA" w:rsidRDefault="001B25EA">
      <w:pPr>
        <w:rPr>
          <w:sz w:val="20"/>
          <w:szCs w:val="20"/>
        </w:rPr>
      </w:pPr>
      <w:r>
        <w:rPr>
          <w:sz w:val="20"/>
          <w:szCs w:val="20"/>
        </w:rPr>
        <w:t xml:space="preserve">For example, instead of using the actual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we use the forecasted demand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which is our best estimate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given what we know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The lookahead version of these constraints would be written </w:t>
      </w:r>
    </w:p>
    <w:p w14:paraId="2B6A3A44" w14:textId="77777777" w:rsidR="009E6486" w:rsidRDefault="009E6486">
      <w:pPr>
        <w:rPr>
          <w:sz w:val="20"/>
          <w:szCs w:val="20"/>
        </w:rPr>
      </w:pPr>
    </w:p>
    <w:p w14:paraId="231121E4" w14:textId="1C64CF42" w:rsidR="009E6486" w:rsidRDefault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     (10)</w:t>
      </w:r>
    </w:p>
    <w:p w14:paraId="1C97F4F3" w14:textId="28D55D30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    (1</w:t>
      </w:r>
      <w:r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6DB7E527" w14:textId="02215B4A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sz w:val="20"/>
          <w:szCs w:val="20"/>
        </w:rPr>
        <w:t xml:space="preserve">          (12)</w:t>
      </w:r>
    </w:p>
    <w:p w14:paraId="5C84062D" w14:textId="7E488308" w:rsidR="009E6486" w:rsidRDefault="009E6486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sz w:val="20"/>
          <w:szCs w:val="20"/>
        </w:rPr>
        <w:t xml:space="preserve">          (13)</w:t>
      </w:r>
    </w:p>
    <w:p w14:paraId="7906B39B" w14:textId="77777777" w:rsidR="009E6486" w:rsidRDefault="009E6486" w:rsidP="009E6486">
      <w:pPr>
        <w:rPr>
          <w:sz w:val="20"/>
          <w:szCs w:val="20"/>
        </w:rPr>
      </w:pPr>
    </w:p>
    <w:p w14:paraId="5C663AE3" w14:textId="0BE0A055" w:rsidR="009E6486" w:rsidRDefault="005A1503" w:rsidP="009E648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    (14)</w:t>
      </w:r>
    </w:p>
    <w:p w14:paraId="44C61599" w14:textId="77777777" w:rsidR="005A1503" w:rsidRDefault="005A1503" w:rsidP="009E6486">
      <w:pPr>
        <w:rPr>
          <w:sz w:val="20"/>
          <w:szCs w:val="20"/>
        </w:rPr>
      </w:pPr>
    </w:p>
    <w:p w14:paraId="3117CD1A" w14:textId="77777777" w:rsidR="005A1503" w:rsidRDefault="005A1503" w:rsidP="009E6486">
      <w:pPr>
        <w:rPr>
          <w:sz w:val="20"/>
          <w:szCs w:val="20"/>
        </w:rPr>
      </w:pPr>
    </w:p>
    <w:p w14:paraId="031E5004" w14:textId="77777777" w:rsidR="009E6486" w:rsidRDefault="009E6486">
      <w:pPr>
        <w:rPr>
          <w:sz w:val="20"/>
          <w:szCs w:val="20"/>
        </w:rPr>
      </w:pPr>
    </w:p>
    <w:p w14:paraId="0AFA647F" w14:textId="77777777" w:rsidR="00C27BED" w:rsidRDefault="00C27BED">
      <w:pPr>
        <w:rPr>
          <w:sz w:val="20"/>
          <w:szCs w:val="20"/>
        </w:rPr>
      </w:pPr>
    </w:p>
    <w:p w14:paraId="439A3788" w14:textId="77777777" w:rsidR="00C27BED" w:rsidRDefault="00C27BED">
      <w:pPr>
        <w:rPr>
          <w:sz w:val="20"/>
          <w:szCs w:val="20"/>
        </w:rPr>
      </w:pPr>
    </w:p>
    <w:p w14:paraId="264C8CF5" w14:textId="77777777" w:rsidR="001B25EA" w:rsidRDefault="001B25EA">
      <w:pPr>
        <w:rPr>
          <w:sz w:val="20"/>
          <w:szCs w:val="20"/>
        </w:rPr>
      </w:pPr>
    </w:p>
    <w:p w14:paraId="5F8BDD15" w14:textId="77777777" w:rsidR="001B25EA" w:rsidRDefault="001B25EA">
      <w:pPr>
        <w:rPr>
          <w:sz w:val="20"/>
          <w:szCs w:val="20"/>
        </w:rPr>
      </w:pPr>
    </w:p>
    <w:p w14:paraId="4CBA0C0A" w14:textId="77777777" w:rsidR="00757611" w:rsidRDefault="00757611">
      <w:pPr>
        <w:rPr>
          <w:sz w:val="20"/>
          <w:szCs w:val="20"/>
        </w:rPr>
      </w:pPr>
    </w:p>
    <w:p w14:paraId="1F607EC6" w14:textId="77777777" w:rsidR="00757611" w:rsidRDefault="00757611">
      <w:pPr>
        <w:rPr>
          <w:sz w:val="20"/>
          <w:szCs w:val="20"/>
        </w:rPr>
      </w:pPr>
    </w:p>
    <w:p w14:paraId="2F1AC8D4" w14:textId="77777777" w:rsidR="00737F96" w:rsidRDefault="00737F96">
      <w:pPr>
        <w:rPr>
          <w:sz w:val="20"/>
          <w:szCs w:val="20"/>
        </w:rPr>
      </w:pPr>
    </w:p>
    <w:p w14:paraId="12EAD838" w14:textId="77777777" w:rsidR="00737F96" w:rsidRDefault="00737F96">
      <w:pPr>
        <w:rPr>
          <w:sz w:val="20"/>
          <w:szCs w:val="20"/>
        </w:rPr>
      </w:pPr>
    </w:p>
    <w:p w14:paraId="2A59277B" w14:textId="77777777" w:rsidR="005D5304" w:rsidRDefault="005D5304">
      <w:pPr>
        <w:rPr>
          <w:sz w:val="20"/>
          <w:szCs w:val="20"/>
        </w:rPr>
      </w:pPr>
    </w:p>
    <w:p w14:paraId="303071E7" w14:textId="77777777" w:rsidR="0041042A" w:rsidRDefault="0041042A">
      <w:pPr>
        <w:rPr>
          <w:sz w:val="20"/>
          <w:szCs w:val="20"/>
        </w:rPr>
      </w:pP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308FE"/>
    <w:rsid w:val="00042DC8"/>
    <w:rsid w:val="00094BF7"/>
    <w:rsid w:val="000A0F97"/>
    <w:rsid w:val="000A4457"/>
    <w:rsid w:val="000B319B"/>
    <w:rsid w:val="000C304E"/>
    <w:rsid w:val="00141602"/>
    <w:rsid w:val="001B25EA"/>
    <w:rsid w:val="002E1A78"/>
    <w:rsid w:val="003013E8"/>
    <w:rsid w:val="00322B00"/>
    <w:rsid w:val="003400F2"/>
    <w:rsid w:val="0041042A"/>
    <w:rsid w:val="00420017"/>
    <w:rsid w:val="00424E6A"/>
    <w:rsid w:val="00442ADD"/>
    <w:rsid w:val="0049457D"/>
    <w:rsid w:val="004A6C98"/>
    <w:rsid w:val="004C1C84"/>
    <w:rsid w:val="004D23E7"/>
    <w:rsid w:val="0053357C"/>
    <w:rsid w:val="005A1503"/>
    <w:rsid w:val="005C74BE"/>
    <w:rsid w:val="005D5304"/>
    <w:rsid w:val="006163A8"/>
    <w:rsid w:val="00687475"/>
    <w:rsid w:val="006C020E"/>
    <w:rsid w:val="006C3641"/>
    <w:rsid w:val="00706A75"/>
    <w:rsid w:val="00737F96"/>
    <w:rsid w:val="00757611"/>
    <w:rsid w:val="007724F5"/>
    <w:rsid w:val="007829C9"/>
    <w:rsid w:val="007859C2"/>
    <w:rsid w:val="00787489"/>
    <w:rsid w:val="007A7F00"/>
    <w:rsid w:val="00803D88"/>
    <w:rsid w:val="00863B4B"/>
    <w:rsid w:val="00873ED5"/>
    <w:rsid w:val="008B5463"/>
    <w:rsid w:val="008B5EF4"/>
    <w:rsid w:val="008C6A54"/>
    <w:rsid w:val="008D1AC7"/>
    <w:rsid w:val="00940E38"/>
    <w:rsid w:val="00992C7F"/>
    <w:rsid w:val="009C1F40"/>
    <w:rsid w:val="009E6486"/>
    <w:rsid w:val="009F11CB"/>
    <w:rsid w:val="00B20F96"/>
    <w:rsid w:val="00B56836"/>
    <w:rsid w:val="00B62CA8"/>
    <w:rsid w:val="00B85595"/>
    <w:rsid w:val="00C27BED"/>
    <w:rsid w:val="00C37751"/>
    <w:rsid w:val="00C779F8"/>
    <w:rsid w:val="00CA10CE"/>
    <w:rsid w:val="00D10C93"/>
    <w:rsid w:val="00D14E9F"/>
    <w:rsid w:val="00D713E4"/>
    <w:rsid w:val="00D871B2"/>
    <w:rsid w:val="00D918B4"/>
    <w:rsid w:val="00D92DAB"/>
    <w:rsid w:val="00DB445E"/>
    <w:rsid w:val="00E55140"/>
    <w:rsid w:val="00E57026"/>
    <w:rsid w:val="00E8278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E6CAE963-1373-A941-8F40-9D68E998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2023-12-16T17:19:00Z</dcterms:created>
  <dcterms:modified xsi:type="dcterms:W3CDTF">2024-01-10T23:48:00Z</dcterms:modified>
</cp:coreProperties>
</file>