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EE7B" w14:textId="1C315413" w:rsidR="00042DC8" w:rsidRDefault="007B24B5" w:rsidP="007B24B5">
      <w:pPr>
        <w:pStyle w:val="Title"/>
      </w:pPr>
      <w:r>
        <w:t>Notes on Powell’s Unified Modeling Framework</w:t>
      </w:r>
    </w:p>
    <w:p w14:paraId="7574C833" w14:textId="64398062" w:rsidR="007B24B5" w:rsidRDefault="007B24B5" w:rsidP="007B24B5">
      <w:r>
        <w:t>Compiled by Dimitar Gueorguiev, 12/26/2024</w:t>
      </w:r>
    </w:p>
    <w:p w14:paraId="33DCCEE4" w14:textId="77777777" w:rsidR="007B24B5" w:rsidRDefault="007B24B5" w:rsidP="007B24B5"/>
    <w:p w14:paraId="611088C7" w14:textId="626E19C1" w:rsidR="007B24B5" w:rsidRDefault="0079423B" w:rsidP="007B24B5">
      <w:r>
        <w:t>The core elements of the universal modeling framework are:</w:t>
      </w:r>
    </w:p>
    <w:p w14:paraId="6717B691" w14:textId="77777777" w:rsidR="0079423B" w:rsidRDefault="0079423B" w:rsidP="007B24B5"/>
    <w:p w14:paraId="57423100" w14:textId="10014573" w:rsidR="0079423B" w:rsidRDefault="0079423B" w:rsidP="007B24B5">
      <w:r w:rsidRPr="008C4C96">
        <w:rPr>
          <w:i/>
          <w:iCs/>
        </w:rPr>
        <w:t>State variables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the state variable contains everything we know and only what we need to know to make a decision and model our problem.</w:t>
      </w:r>
      <w:r w:rsidR="00DB0576">
        <w:t xml:space="preserve"> State variables include physical state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(e.g. the location of a drone, inventories, investments in stocks), other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about parameters and quantities we know perfectly (such as current prices and weather), and beliefs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in the form of probability distributions describing parameters and quantities we do not know perfectly (e.g. an estimate of how much a drug will lower the blood sugar in a new patient, or how the market will respond to price).</w:t>
      </w:r>
    </w:p>
    <w:p w14:paraId="63F01D4F" w14:textId="77777777" w:rsidR="00DB0576" w:rsidRDefault="00DB0576" w:rsidP="007B24B5"/>
    <w:p w14:paraId="7D7C910D" w14:textId="0776FF93" w:rsidR="00DB0576" w:rsidRDefault="00DB0576" w:rsidP="007B24B5">
      <w:r w:rsidRPr="008C4C96">
        <w:rPr>
          <w:i/>
          <w:iCs/>
        </w:rPr>
        <w:t>Decision variables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a decision variable can be binary (e.g. hold or sell), a discrete set (e.g. drugs, products, paths), continuous variables. Decisions are subject to constraints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we make decisions using a method we call </w:t>
      </w:r>
      <w:r w:rsidRPr="008C4C96">
        <w:rPr>
          <w:i/>
          <w:iCs/>
        </w:rPr>
        <w:t>a policy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.</w:t>
      </w:r>
    </w:p>
    <w:p w14:paraId="6FACCD9D" w14:textId="77777777" w:rsidR="008C4C96" w:rsidRDefault="008C4C96" w:rsidP="007B24B5"/>
    <w:p w14:paraId="143DA605" w14:textId="0A99F80C" w:rsidR="008C4C96" w:rsidRDefault="008C4C96" w:rsidP="007B24B5">
      <w:r w:rsidRPr="008C4C96">
        <w:rPr>
          <w:i/>
          <w:iCs/>
        </w:rPr>
        <w:t>Exogenous information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– this is the information that we learn after we make a decision (e.g. market response to a price, patient response to a drug, the time to traverse a path), that we did not know when we made the decision. Exogeneous information comes from outside the system we are modeling. </w:t>
      </w:r>
    </w:p>
    <w:p w14:paraId="1BE80E32" w14:textId="687061CC" w:rsidR="008C4C96" w:rsidRDefault="008C4C96" w:rsidP="007B24B5">
      <w:r>
        <w:t xml:space="preserve">Note: Decisions, from other side, can be thought as an </w:t>
      </w:r>
      <w:r w:rsidRPr="008C4C96">
        <w:rPr>
          <w:i/>
          <w:iCs/>
        </w:rPr>
        <w:t>endogenous information</w:t>
      </w:r>
      <w:r>
        <w:t xml:space="preserve"> since we make those decisions, which represent information internal to the process.</w:t>
      </w:r>
    </w:p>
    <w:sectPr w:rsidR="008C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B5"/>
    <w:rsid w:val="00042DC8"/>
    <w:rsid w:val="0079423B"/>
    <w:rsid w:val="007B24B5"/>
    <w:rsid w:val="008C4C96"/>
    <w:rsid w:val="00DB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C3703"/>
  <w15:chartTrackingRefBased/>
  <w15:docId w15:val="{4CEFF417-F028-4042-BCDE-7C9EDB80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B5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4B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4B5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4B5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B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24B5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B05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2024-12-26T12:10:00Z</dcterms:created>
  <dcterms:modified xsi:type="dcterms:W3CDTF">2024-12-26T20:15:00Z</dcterms:modified>
</cp:coreProperties>
</file>