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4AAFFFB5"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w:t>
      </w:r>
      <w:r w:rsidR="007F317D">
        <w:rPr>
          <w:sz w:val="20"/>
          <w:szCs w:val="20"/>
        </w:rPr>
        <w:t xml:space="preserve"> </w:t>
      </w:r>
      <m:oMath>
        <m:r>
          <m:rPr>
            <m:scr m:val="script"/>
          </m:rPr>
          <w:rPr>
            <w:rFonts w:ascii="Cambria Math" w:hAnsi="Cambria Math"/>
            <w:sz w:val="20"/>
            <w:szCs w:val="20"/>
          </w:rPr>
          <m:t>S×A</m:t>
        </m:r>
      </m:oMath>
      <w:r>
        <w:rPr>
          <w:sz w:val="20"/>
          <w:szCs w:val="20"/>
        </w:rPr>
        <w:t xml:space="preserv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Pr="007F317D" w:rsidRDefault="00AA36B1" w:rsidP="00F06018">
      <w:pPr>
        <w:rPr>
          <w:sz w:val="18"/>
          <w:szCs w:val="18"/>
        </w:rPr>
      </w:pPr>
      <w:r w:rsidRPr="007F317D">
        <w:rPr>
          <w:sz w:val="18"/>
          <w:szCs w:val="18"/>
        </w:rPr>
        <w:t xml:space="preserve">Figure: </w:t>
      </w:r>
      <w:r w:rsidR="00E56629" w:rsidRPr="007F317D">
        <w:rPr>
          <w:sz w:val="18"/>
          <w:szCs w:val="18"/>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6F2920F8" w14:textId="77777777" w:rsidR="00C46996" w:rsidRDefault="00C46996" w:rsidP="00F06018">
      <w:pPr>
        <w:rPr>
          <w:sz w:val="20"/>
          <w:szCs w:val="20"/>
        </w:rPr>
      </w:pPr>
    </w:p>
    <w:p w14:paraId="729FD58B" w14:textId="5A59C6BA" w:rsidR="00C46996" w:rsidRDefault="007F317D" w:rsidP="00F06018">
      <w:pPr>
        <w:rPr>
          <w:sz w:val="20"/>
          <w:szCs w:val="20"/>
        </w:rPr>
      </w:pPr>
      <w:r>
        <w:rPr>
          <w:sz w:val="20"/>
          <w:szCs w:val="20"/>
        </w:rPr>
        <w:t>The objective therefore has been changed from learning an optimal policy as in the general reinforcement learning case to deriving the best possible policy from the given data.</w:t>
      </w:r>
    </w:p>
    <w:p w14:paraId="75953DFD" w14:textId="092A785D" w:rsidR="007F317D" w:rsidRDefault="007F317D" w:rsidP="00F06018">
      <w:pPr>
        <w:rPr>
          <w:sz w:val="20"/>
          <w:szCs w:val="20"/>
        </w:rPr>
      </w:pPr>
      <w:r>
        <w:rPr>
          <w:sz w:val="20"/>
          <w:szCs w:val="20"/>
        </w:rPr>
        <w:t xml:space="preserve">   </w:t>
      </w:r>
      <w:r w:rsidR="000E5481">
        <w:rPr>
          <w:sz w:val="20"/>
          <w:szCs w:val="20"/>
        </w:rPr>
        <w:t>The procedure of RL is separated into three phased – exploring the environment and collecting state transitions and rewards, learning a policy and application of the learned policy.  The sequential nature of the phases and the data passed at the phase interfaces is clarified at the Figure above.</w:t>
      </w:r>
      <w:r w:rsidR="00666D3A">
        <w:rPr>
          <w:sz w:val="20"/>
          <w:szCs w:val="20"/>
        </w:rPr>
        <w:t xml:space="preserve"> Obviously, treatment of the exploration – exploitation dilemma is not subject of algorithms solving such a pure batch learning problem, as the exploitation is not part of the learning task at all.</w:t>
      </w:r>
    </w:p>
    <w:p w14:paraId="64BD5BD0" w14:textId="77777777" w:rsidR="00C46996" w:rsidRDefault="00C46996" w:rsidP="00F06018">
      <w:pPr>
        <w:rPr>
          <w:sz w:val="20"/>
          <w:szCs w:val="20"/>
        </w:rPr>
      </w:pPr>
    </w:p>
    <w:p w14:paraId="2CE55A63" w14:textId="1ABB5B3B" w:rsidR="00666D3A" w:rsidRDefault="00666D3A" w:rsidP="00F06018">
      <w:pPr>
        <w:rPr>
          <w:sz w:val="20"/>
          <w:szCs w:val="20"/>
        </w:rPr>
      </w:pPr>
      <w:r>
        <w:rPr>
          <w:sz w:val="20"/>
          <w:szCs w:val="20"/>
        </w:rPr>
        <w:t>The Growing Batch Learning Problem</w:t>
      </w:r>
    </w:p>
    <w:p w14:paraId="4FED315C" w14:textId="77777777" w:rsidR="00C3397A" w:rsidRDefault="00C3397A" w:rsidP="00F06018">
      <w:pPr>
        <w:rPr>
          <w:sz w:val="20"/>
          <w:szCs w:val="20"/>
        </w:rPr>
      </w:pPr>
    </w:p>
    <w:p w14:paraId="55D044E3" w14:textId="7D30A3D8" w:rsidR="00666D3A" w:rsidRDefault="00666D3A" w:rsidP="00F06018">
      <w:pPr>
        <w:rPr>
          <w:sz w:val="20"/>
          <w:szCs w:val="20"/>
        </w:rPr>
      </w:pPr>
      <w:r w:rsidRPr="007F317D">
        <w:rPr>
          <w:sz w:val="20"/>
          <w:szCs w:val="20"/>
        </w:rPr>
        <mc:AlternateContent>
          <mc:Choice Requires="wpg">
            <w:drawing>
              <wp:anchor distT="0" distB="0" distL="114300" distR="114300" simplePos="0" relativeHeight="251662336" behindDoc="0" locked="0" layoutInCell="1" allowOverlap="1" wp14:anchorId="4E0A8FAD" wp14:editId="0636C395">
                <wp:simplePos x="0" y="0"/>
                <wp:positionH relativeFrom="column">
                  <wp:posOffset>0</wp:posOffset>
                </wp:positionH>
                <wp:positionV relativeFrom="paragraph">
                  <wp:posOffset>153035</wp:posOffset>
                </wp:positionV>
                <wp:extent cx="4199971" cy="1468604"/>
                <wp:effectExtent l="0" t="0" r="16510" b="17780"/>
                <wp:wrapTopAndBottom/>
                <wp:docPr id="42" name="Group 41">
                  <a:extLst xmlns:a="http://schemas.openxmlformats.org/drawingml/2006/main">
                    <a:ext uri="{FF2B5EF4-FFF2-40B4-BE49-F238E27FC236}">
                      <a16:creationId xmlns:a16="http://schemas.microsoft.com/office/drawing/2014/main" id="{3C22AF5C-7FF1-E98E-1EB7-B28DCF359E19}"/>
                    </a:ext>
                  </a:extLst>
                </wp:docPr>
                <wp:cNvGraphicFramePr/>
                <a:graphic xmlns:a="http://schemas.openxmlformats.org/drawingml/2006/main">
                  <a:graphicData uri="http://schemas.microsoft.com/office/word/2010/wordprocessingGroup">
                    <wpg:wgp>
                      <wpg:cNvGrpSpPr/>
                      <wpg:grpSpPr>
                        <a:xfrm>
                          <a:off x="0" y="0"/>
                          <a:ext cx="4199971" cy="1468604"/>
                          <a:chOff x="0" y="0"/>
                          <a:chExt cx="4199971" cy="1468604"/>
                        </a:xfrm>
                      </wpg:grpSpPr>
                      <wps:wsp>
                        <wps:cNvPr id="1424791535" name="Rounded Rectangle 1424791535">
                          <a:extLst>
                            <a:ext uri="{FF2B5EF4-FFF2-40B4-BE49-F238E27FC236}">
                              <a16:creationId xmlns:a16="http://schemas.microsoft.com/office/drawing/2014/main" id="{9F9ED620-EBCE-A60C-B3A0-666616903F81}"/>
                            </a:ext>
                          </a:extLst>
                        </wps:cNvPr>
                        <wps:cNvSpPr/>
                        <wps:spPr>
                          <a:xfrm>
                            <a:off x="0" y="224453"/>
                            <a:ext cx="2700359" cy="1244151"/>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803551" name="Rounded Rectangle 209803551">
                          <a:extLst>
                            <a:ext uri="{FF2B5EF4-FFF2-40B4-BE49-F238E27FC236}">
                              <a16:creationId xmlns:a16="http://schemas.microsoft.com/office/drawing/2014/main" id="{5913E453-4941-34A1-D769-90A5932E6268}"/>
                            </a:ext>
                          </a:extLst>
                        </wps:cNvPr>
                        <wps:cNvSpPr/>
                        <wps:spPr>
                          <a:xfrm>
                            <a:off x="149574"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65528" name="TextBox 22">
                          <a:extLst>
                            <a:ext uri="{FF2B5EF4-FFF2-40B4-BE49-F238E27FC236}">
                              <a16:creationId xmlns:a16="http://schemas.microsoft.com/office/drawing/2014/main" id="{C7A64CC6-4BF7-BD16-62A8-DD67288B037A}"/>
                            </a:ext>
                          </a:extLst>
                        </wps:cNvPr>
                        <wps:cNvSpPr txBox="1"/>
                        <wps:spPr>
                          <a:xfrm>
                            <a:off x="181958" y="561138"/>
                            <a:ext cx="827480" cy="231254"/>
                          </a:xfrm>
                          <a:prstGeom prst="rect">
                            <a:avLst/>
                          </a:prstGeom>
                          <a:noFill/>
                        </wps:spPr>
                        <wps:txbx>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624356873" name="Rounded Rectangle 624356873">
                          <a:extLst>
                            <a:ext uri="{FF2B5EF4-FFF2-40B4-BE49-F238E27FC236}">
                              <a16:creationId xmlns:a16="http://schemas.microsoft.com/office/drawing/2014/main" id="{0DF76AA3-4EFB-69B7-B9EB-33461049E1AD}"/>
                            </a:ext>
                          </a:extLst>
                        </wps:cNvPr>
                        <wps:cNvSpPr/>
                        <wps:spPr>
                          <a:xfrm>
                            <a:off x="172139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638594" name="TextBox 24">
                          <a:extLst>
                            <a:ext uri="{FF2B5EF4-FFF2-40B4-BE49-F238E27FC236}">
                              <a16:creationId xmlns:a16="http://schemas.microsoft.com/office/drawing/2014/main" id="{8DF2A426-FC7C-85B8-748E-655E6627C361}"/>
                            </a:ext>
                          </a:extLst>
                        </wps:cNvPr>
                        <wps:cNvSpPr txBox="1"/>
                        <wps:spPr>
                          <a:xfrm>
                            <a:off x="1753748" y="560953"/>
                            <a:ext cx="695325" cy="231140"/>
                          </a:xfrm>
                          <a:prstGeom prst="rect">
                            <a:avLst/>
                          </a:prstGeom>
                          <a:noFill/>
                        </wps:spPr>
                        <wps:txbx>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545340254" name="Rounded Rectangle 1545340254">
                          <a:extLst>
                            <a:ext uri="{FF2B5EF4-FFF2-40B4-BE49-F238E27FC236}">
                              <a16:creationId xmlns:a16="http://schemas.microsoft.com/office/drawing/2014/main" id="{35B3C6DD-BF3D-18FE-87CB-DCDB8925F297}"/>
                            </a:ext>
                          </a:extLst>
                        </wps:cNvPr>
                        <wps:cNvSpPr/>
                        <wps:spPr>
                          <a:xfrm>
                            <a:off x="333530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8500905" name="TextBox 26">
                          <a:extLst>
                            <a:ext uri="{FF2B5EF4-FFF2-40B4-BE49-F238E27FC236}">
                              <a16:creationId xmlns:a16="http://schemas.microsoft.com/office/drawing/2014/main" id="{008E0DB7-288D-1CE8-80A2-92C1FAFD557D}"/>
                            </a:ext>
                          </a:extLst>
                        </wps:cNvPr>
                        <wps:cNvSpPr txBox="1"/>
                        <wps:spPr>
                          <a:xfrm>
                            <a:off x="3367627" y="560953"/>
                            <a:ext cx="822325" cy="231140"/>
                          </a:xfrm>
                          <a:prstGeom prst="rect">
                            <a:avLst/>
                          </a:prstGeom>
                          <a:noFill/>
                        </wps:spPr>
                        <wps:txbx>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210318252" name="Straight Arrow Connector 1210318252">
                          <a:extLst>
                            <a:ext uri="{FF2B5EF4-FFF2-40B4-BE49-F238E27FC236}">
                              <a16:creationId xmlns:a16="http://schemas.microsoft.com/office/drawing/2014/main" id="{98FDC33F-D2D7-665D-8830-B93D5BFF50BB}"/>
                            </a:ext>
                          </a:extLst>
                        </wps:cNvPr>
                        <wps:cNvCnPr>
                          <a:cxnSpLocks/>
                        </wps:cNvCnPr>
                        <wps:spPr>
                          <a:xfrm>
                            <a:off x="1014237" y="676554"/>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833592" name="TextBox 28">
                          <a:extLst>
                            <a:ext uri="{FF2B5EF4-FFF2-40B4-BE49-F238E27FC236}">
                              <a16:creationId xmlns:a16="http://schemas.microsoft.com/office/drawing/2014/main" id="{4D5F372F-A45E-6ECA-1BFA-9CF8F1D3DCA3}"/>
                            </a:ext>
                          </a:extLst>
                        </wps:cNvPr>
                        <wps:cNvSpPr txBox="1"/>
                        <wps:spPr>
                          <a:xfrm>
                            <a:off x="972132" y="482866"/>
                            <a:ext cx="676910" cy="231140"/>
                          </a:xfrm>
                          <a:prstGeom prst="rect">
                            <a:avLst/>
                          </a:prstGeom>
                          <a:noFill/>
                        </wps:spPr>
                        <wps:txbx>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711170123" name="TextBox 29">
                          <a:extLst>
                            <a:ext uri="{FF2B5EF4-FFF2-40B4-BE49-F238E27FC236}">
                              <a16:creationId xmlns:a16="http://schemas.microsoft.com/office/drawing/2014/main" id="{8975EEAE-B391-DE1F-9083-5024732626FC}"/>
                            </a:ext>
                          </a:extLst>
                        </wps:cNvPr>
                        <wps:cNvSpPr txBox="1"/>
                        <wps:spPr>
                          <a:xfrm>
                            <a:off x="972132" y="670275"/>
                            <a:ext cx="676275" cy="225425"/>
                          </a:xfrm>
                          <a:prstGeom prst="rect">
                            <a:avLst/>
                          </a:prstGeom>
                          <a:noFill/>
                        </wps:spPr>
                        <wps:txbx>
                          <w:txbxContent>
                            <w:p w14:paraId="2344806D" w14:textId="77777777" w:rsidR="00666D3A" w:rsidRDefault="00666D3A" w:rsidP="00666D3A">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8135686" name="TextBox 30">
                          <a:extLst>
                            <a:ext uri="{FF2B5EF4-FFF2-40B4-BE49-F238E27FC236}">
                              <a16:creationId xmlns:a16="http://schemas.microsoft.com/office/drawing/2014/main" id="{C4911257-80A5-B5B6-58CF-366850FDD151}"/>
                            </a:ext>
                          </a:extLst>
                        </wps:cNvPr>
                        <wps:cNvSpPr txBox="1"/>
                        <wps:spPr>
                          <a:xfrm>
                            <a:off x="2716499" y="454498"/>
                            <a:ext cx="455930" cy="231140"/>
                          </a:xfrm>
                          <a:prstGeom prst="rect">
                            <a:avLst/>
                          </a:prstGeom>
                          <a:noFill/>
                        </wps:spPr>
                        <wps:txbx>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1708501539" name="Straight Arrow Connector 1708501539">
                          <a:extLst>
                            <a:ext uri="{FF2B5EF4-FFF2-40B4-BE49-F238E27FC236}">
                              <a16:creationId xmlns:a16="http://schemas.microsoft.com/office/drawing/2014/main" id="{8EC46B51-F940-21F6-E29B-53F86C8F573C}"/>
                            </a:ext>
                          </a:extLst>
                        </wps:cNvPr>
                        <wps:cNvCnPr>
                          <a:stCxn id="624356873" idx="3"/>
                          <a:endCxn id="1545340254" idx="1"/>
                        </wps:cNvCnPr>
                        <wps:spPr>
                          <a:xfrm>
                            <a:off x="2586061" y="676555"/>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940532" name="TextBox 33">
                          <a:extLst>
                            <a:ext uri="{FF2B5EF4-FFF2-40B4-BE49-F238E27FC236}">
                              <a16:creationId xmlns:a16="http://schemas.microsoft.com/office/drawing/2014/main" id="{2BEFC906-EF1B-0209-ED93-A56DB7FEE74A}"/>
                            </a:ext>
                          </a:extLst>
                        </wps:cNvPr>
                        <wps:cNvSpPr txBox="1"/>
                        <wps:spPr>
                          <a:xfrm>
                            <a:off x="714520" y="0"/>
                            <a:ext cx="1465580" cy="231140"/>
                          </a:xfrm>
                          <a:prstGeom prst="rect">
                            <a:avLst/>
                          </a:prstGeom>
                          <a:noFill/>
                        </wps:spPr>
                        <wps:txbx>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wps:txbx>
                        <wps:bodyPr wrap="none" rtlCol="0">
                          <a:spAutoFit/>
                        </wps:bodyPr>
                      </wps:wsp>
                      <wps:wsp>
                        <wps:cNvPr id="1565359354" name="Elbow Connector 1565359354">
                          <a:extLst>
                            <a:ext uri="{FF2B5EF4-FFF2-40B4-BE49-F238E27FC236}">
                              <a16:creationId xmlns:a16="http://schemas.microsoft.com/office/drawing/2014/main" id="{0402677F-BD4C-DE76-8D51-72E81293E5D5}"/>
                            </a:ext>
                          </a:extLst>
                        </wps:cNvPr>
                        <wps:cNvCnPr>
                          <a:cxnSpLocks/>
                        </wps:cNvCnPr>
                        <wps:spPr>
                          <a:xfrm rot="10800000">
                            <a:off x="542809" y="943103"/>
                            <a:ext cx="1650015" cy="3057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415176" name="Straight Connector 936415176">
                          <a:extLst>
                            <a:ext uri="{FF2B5EF4-FFF2-40B4-BE49-F238E27FC236}">
                              <a16:creationId xmlns:a16="http://schemas.microsoft.com/office/drawing/2014/main" id="{79028059-CD3F-F417-C198-E25DD9403948}"/>
                            </a:ext>
                          </a:extLst>
                        </wps:cNvPr>
                        <wps:cNvCnPr/>
                        <wps:spPr>
                          <a:xfrm flipV="1">
                            <a:off x="2192826" y="957004"/>
                            <a:ext cx="0" cy="298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136019" name="TextBox 40">
                          <a:extLst>
                            <a:ext uri="{FF2B5EF4-FFF2-40B4-BE49-F238E27FC236}">
                              <a16:creationId xmlns:a16="http://schemas.microsoft.com/office/drawing/2014/main" id="{CAA52923-4D78-F06A-EBB8-E50387CBA1DA}"/>
                            </a:ext>
                          </a:extLst>
                        </wps:cNvPr>
                        <wps:cNvSpPr txBox="1"/>
                        <wps:spPr>
                          <a:xfrm>
                            <a:off x="813798" y="1030593"/>
                            <a:ext cx="1014095" cy="231140"/>
                          </a:xfrm>
                          <a:prstGeom prst="rect">
                            <a:avLst/>
                          </a:prstGeom>
                          <a:noFill/>
                        </wps:spPr>
                        <wps:txbx>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E0A8FAD" id="Group 41" o:spid="_x0000_s1040" style="position:absolute;margin-left:0;margin-top:12.05pt;width:330.7pt;height:115.65pt;z-index:251662336;mso-width-relative:margin;mso-height-relative:margin" coordsize="41999,14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">
                <v:roundrect id="Rounded Rectangle 1424791535" o:spid="_x0000_s1041" style="position:absolute;top:2244;width:27003;height:12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" fillcolor="#4472c4 [3204]" strokecolor="#ffc000" strokeweight="1pt">
                  <v:fill opacity="3341f"/>
                  <v:stroke joinstyle="miter"/>
                </v:roundrect>
                <v:roundrect id="Rounded Rectangle 209803551" o:spid="_x0000_s1042" style="position:absolute;left:1495;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" fillcolor="#4472c4 [3204]" strokecolor="#09101d [484]" strokeweight="1pt">
                  <v:fill opacity="6682f"/>
                  <v:stroke joinstyle="miter"/>
                </v:roundrect>
                <v:shape id="TextBox 22" o:spid="_x0000_s1043" type="#_x0000_t202" style="position:absolute;left:1819;top:5611;width:8275;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" filled="f" stroked="f">
                  <v:textbox style="mso-fit-shape-to-text:t">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624356873" o:spid="_x0000_s1044" style="position:absolute;left:17213;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" fillcolor="#4472c4 [3204]" strokecolor="#09101d [484]" strokeweight="1pt">
                  <v:fill opacity="6682f"/>
                  <v:stroke joinstyle="miter"/>
                </v:roundrect>
                <v:shape id="TextBox 24" o:spid="_x0000_s1045" type="#_x0000_t202" style="position:absolute;left:17537;top:5609;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" filled="f" stroked="f">
                  <v:textbox style="mso-fit-shape-to-text:t">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545340254" o:spid="_x0000_s1046" style="position:absolute;left:33353;top:4030;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" fillcolor="#4472c4 [3204]" strokecolor="#09101d [484]" strokeweight="1pt">
                  <v:fill opacity="6682f"/>
                  <v:stroke joinstyle="miter"/>
                </v:roundrect>
                <v:shape id="TextBox 26" o:spid="_x0000_s1047" type="#_x0000_t202" style="position:absolute;left:33676;top:5609;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" filled="f" stroked="f">
                  <v:textbox style="mso-fit-shape-to-text:t">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 id="Straight Arrow Connector 1210318252" o:spid="_x0000_s1048" type="#_x0000_t32" style="position:absolute;left:10142;top:6765;width:70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" strokecolor="#4472c4 [3204]" strokeweight=".5pt">
                  <v:stroke endarrow="block" joinstyle="miter"/>
                  <o:lock v:ext="edit" shapetype="f"/>
                </v:shape>
                <v:shape id="TextBox 28" o:spid="_x0000_s1049" type="#_x0000_t202" style="position:absolute;left:9721;top:4828;width:676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" filled="f" stroked="f">
                  <v:textbox style="mso-fit-shape-to-text:t">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29" o:spid="_x0000_s1050" type="#_x0000_t202" style="position:absolute;left:9721;top:6702;width:67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" filled="f" stroked="f">
                  <v:textbox style="mso-fit-shape-to-text:t">
                    <w:txbxContent>
                      <w:p w14:paraId="2344806D" w14:textId="77777777" w:rsidR="00666D3A" w:rsidRDefault="00666D3A" w:rsidP="00666D3A">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30" o:spid="_x0000_s1051" type="#_x0000_t202" style="position:absolute;left:27164;top:4544;width:4560;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" filled="f" stroked="f">
                  <v:textbox style="mso-fit-shape-to-text:t">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1708501539" o:spid="_x0000_s1052" type="#_x0000_t32" style="position:absolute;left:25860;top:6765;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" strokecolor="#4472c4 [3204]" strokeweight=".5pt">
                  <v:stroke endarrow="block" joinstyle="miter"/>
                </v:shape>
                <v:shape id="TextBox 33" o:spid="_x0000_s1053" type="#_x0000_t202" style="position:absolute;left:7145;width:1465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" filled="f" stroked="f">
                  <v:textbox style="mso-fit-shape-to-text:t">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v:textbox>
                </v:shape>
                <v:shapetype id="_x0000_t33" coordsize="21600,21600" o:spt="33" o:oned="t" path="m,l21600,r,21600e" filled="f">
                  <v:stroke joinstyle="miter"/>
                  <v:path arrowok="t" fillok="f" o:connecttype="none"/>
                  <o:lock v:ext="edit" shapetype="t"/>
                </v:shapetype>
                <v:shape id="Elbow Connector 1565359354" o:spid="_x0000_s1054" type="#_x0000_t33" style="position:absolute;left:5428;top:9431;width:16500;height:305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" strokecolor="#4472c4 [3204]" strokeweight=".5pt">
                  <v:stroke endarrow="block"/>
                  <o:lock v:ext="edit" shapetype="f"/>
                </v:shape>
                <v:line id="Straight Connector 936415176" o:spid="_x0000_s1055" style="position:absolute;flip:y;visibility:visible;mso-wrap-style:square" from="21928,9570" to="21928,12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" strokecolor="#4472c4 [3204]" strokeweight=".5pt">
                  <v:stroke joinstyle="miter"/>
                </v:line>
                <v:shape id="TextBox 40" o:spid="_x0000_s1056" type="#_x0000_t202" style="position:absolute;left:8137;top:10305;width:10141;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f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" filled="f" stroked="f">
                  <v:textbox style="mso-fit-shape-to-text:t">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v:textbox>
                </v:shape>
                <w10:wrap type="topAndBottom"/>
              </v:group>
            </w:pict>
          </mc:Fallback>
        </mc:AlternateContent>
      </w:r>
    </w:p>
    <w:p w14:paraId="52BE5B51" w14:textId="77777777" w:rsidR="00666D3A" w:rsidRPr="007F317D" w:rsidRDefault="00666D3A" w:rsidP="00666D3A">
      <w:pPr>
        <w:rPr>
          <w:sz w:val="18"/>
          <w:szCs w:val="18"/>
        </w:rPr>
      </w:pPr>
      <w:r w:rsidRPr="007F317D">
        <w:rPr>
          <w:sz w:val="18"/>
          <w:szCs w:val="18"/>
        </w:rPr>
        <w:t>Figure: The growing batch reinforcement learning process has the same three phases as the ‘pure’ batch learning process depicted on the previous Figure. But differing from the pure batch process, the growing batch learning process alternates for several times between the exploration and the learning phase, thus incrementally ‘grows’ the batch of stored transitions using intermediate policies.</w:t>
      </w:r>
    </w:p>
    <w:p w14:paraId="17EBE458" w14:textId="77777777" w:rsidR="00666D3A" w:rsidRDefault="00666D3A" w:rsidP="00F06018">
      <w:pPr>
        <w:rPr>
          <w:sz w:val="20"/>
          <w:szCs w:val="20"/>
        </w:rPr>
      </w:pPr>
    </w:p>
    <w:p w14:paraId="123D11C3" w14:textId="002A885A" w:rsidR="00666D3A" w:rsidRDefault="00666D3A" w:rsidP="00F06018">
      <w:pPr>
        <w:rPr>
          <w:sz w:val="20"/>
          <w:szCs w:val="20"/>
        </w:rPr>
      </w:pPr>
      <w:r>
        <w:rPr>
          <w:sz w:val="20"/>
          <w:szCs w:val="20"/>
        </w:rPr>
        <w:t xml:space="preserve">Modern batch RL algorithms are seldomly used in this ‘pure’ batch learning problem. In practice, exploration has an important impact on the quality of the policies that can be learned. Obviously, the distribution of transitions in the provided batch must resemble the ‘true’ transition probabilities of the system in order to allow the derivation of good policies. </w:t>
      </w:r>
    </w:p>
    <w:p w14:paraId="6CE2F8CD" w14:textId="77777777" w:rsidR="00666D3A" w:rsidRDefault="00666D3A" w:rsidP="00F06018">
      <w:pPr>
        <w:rPr>
          <w:sz w:val="20"/>
          <w:szCs w:val="20"/>
        </w:rPr>
      </w:pPr>
    </w:p>
    <w:p w14:paraId="57AFF75A" w14:textId="77777777" w:rsidR="00666D3A" w:rsidRDefault="00666D3A" w:rsidP="00F06018">
      <w:pPr>
        <w:rPr>
          <w:sz w:val="20"/>
          <w:szCs w:val="20"/>
        </w:rPr>
      </w:pPr>
    </w:p>
    <w:p w14:paraId="6864E1A7" w14:textId="77777777" w:rsidR="00666D3A" w:rsidRPr="00CD6041" w:rsidRDefault="00666D3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w:t>
      </w:r>
      <w:r w:rsidR="005A7125">
        <w:t>Sutton and Barto’s</w:t>
      </w:r>
      <w:r w:rsidR="005A7125">
        <w:t xml:space="preserve">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lastRenderedPageBreak/>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Default="001F3B45" w:rsidP="00CD6041">
      <w:pPr>
        <w:rPr>
          <w:sz w:val="20"/>
          <w:szCs w:val="20"/>
        </w:rPr>
      </w:pPr>
      <w:hyperlink r:id="rId16" w:history="1">
        <w:r w:rsidRPr="001F3B45">
          <w:rPr>
            <w:rStyle w:val="Hyperlink"/>
            <w:sz w:val="20"/>
            <w:szCs w:val="20"/>
          </w:rPr>
          <w:t>Batch Reinforcement Learning, Sascha Lange, Thomas Gabel, Martin Riedmiller</w:t>
        </w:r>
      </w:hyperlink>
      <w:r>
        <w:rPr>
          <w:sz w:val="20"/>
          <w:szCs w:val="20"/>
        </w:rPr>
        <w:t>, a chapter from the book “</w:t>
      </w:r>
      <w:r w:rsidRPr="00666D3A">
        <w:rPr>
          <w:i/>
          <w:iCs/>
          <w:sz w:val="20"/>
          <w:szCs w:val="20"/>
        </w:rPr>
        <w:t>Reinforcement Learning: State-of-the-Art</w:t>
      </w:r>
      <w:r>
        <w:rPr>
          <w:sz w:val="20"/>
          <w:szCs w:val="20"/>
        </w:rPr>
        <w:t>”, 2012</w:t>
      </w:r>
    </w:p>
    <w:p w14:paraId="550B1299" w14:textId="343AB9BF" w:rsidR="00666D3A" w:rsidRPr="00CD6041" w:rsidRDefault="00666D3A" w:rsidP="00CD6041">
      <w:pPr>
        <w:rPr>
          <w:sz w:val="20"/>
          <w:szCs w:val="20"/>
        </w:rPr>
      </w:pPr>
      <w:hyperlink r:id="rId17" w:history="1">
        <w:r w:rsidRPr="00666D3A">
          <w:rPr>
            <w:rStyle w:val="Hyperlink"/>
            <w:sz w:val="20"/>
            <w:szCs w:val="20"/>
          </w:rPr>
          <w:t>Offline Reinforcement Learning: Tutorial, Review, and Perspectives on Open Problems, Sergey Levine, Aviral Kumar, George Tucker, Justin Fu, UC Berkeley, Google Brain, 2020</w:t>
        </w:r>
      </w:hyperlink>
    </w:p>
    <w:sectPr w:rsidR="00666D3A"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0E5481"/>
    <w:rsid w:val="001123D3"/>
    <w:rsid w:val="00127F3C"/>
    <w:rsid w:val="00144B3C"/>
    <w:rsid w:val="00164E2F"/>
    <w:rsid w:val="00185B7F"/>
    <w:rsid w:val="00191F21"/>
    <w:rsid w:val="00193BC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66D3A"/>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317D"/>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hyperlink" Target="https://github.com/dimitarpg13/self_supervised_learning/blob/main/literature/OfflineReinforcementLearningTutorialReviewLevine2020.pdf" TargetMode="Externa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cp:lastPrinted>2024-01-21T04:08:00Z</cp:lastPrinted>
  <dcterms:created xsi:type="dcterms:W3CDTF">2024-01-21T05:01:00Z</dcterms:created>
  <dcterms:modified xsi:type="dcterms:W3CDTF">2024-01-21T19:03:00Z</dcterms:modified>
</cp:coreProperties>
</file>