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A2304" w14:textId="5E3C4BB6" w:rsidR="00042DC8" w:rsidRDefault="000E1618" w:rsidP="000E1618">
      <w:pPr>
        <w:pStyle w:val="Heading1"/>
        <w:rPr>
          <w:sz w:val="28"/>
          <w:szCs w:val="28"/>
        </w:rPr>
      </w:pPr>
      <w:r w:rsidRPr="000E1618">
        <w:rPr>
          <w:sz w:val="28"/>
          <w:szCs w:val="28"/>
        </w:rPr>
        <w:t>Reinforcement Learning Notes</w:t>
      </w:r>
    </w:p>
    <w:p w14:paraId="4A317FED" w14:textId="0B5B00E6" w:rsidR="000E1618" w:rsidRDefault="000E1618" w:rsidP="000E1618">
      <w:pPr>
        <w:pStyle w:val="Heading2"/>
      </w:pPr>
      <w:r w:rsidRPr="000E1618">
        <w:t>Gradient</w:t>
      </w:r>
      <w:r>
        <w:t xml:space="preserve"> Bandit Algorithms</w:t>
      </w:r>
    </w:p>
    <w:p w14:paraId="3D3E3226" w14:textId="1616B74C" w:rsidR="000E1618" w:rsidRPr="000E1618" w:rsidRDefault="000E1618" w:rsidP="000E1618">
      <w:pPr>
        <w:rPr>
          <w:sz w:val="20"/>
          <w:szCs w:val="20"/>
        </w:rPr>
      </w:pPr>
    </w:p>
    <w:p w14:paraId="008289C6" w14:textId="545A92F0" w:rsidR="000E1618" w:rsidRDefault="000E1618" w:rsidP="000E1618">
      <w:pPr>
        <w:rPr>
          <w:sz w:val="20"/>
          <w:szCs w:val="20"/>
        </w:rPr>
      </w:pPr>
      <w:r w:rsidRPr="000E1618">
        <w:rPr>
          <w:sz w:val="20"/>
          <w:szCs w:val="20"/>
        </w:rPr>
        <w:t xml:space="preserve">We have considered </w:t>
      </w:r>
      <w:r>
        <w:rPr>
          <w:sz w:val="20"/>
          <w:szCs w:val="20"/>
        </w:rPr>
        <w:t xml:space="preserve">methods that estimate action values and use those estimates to select actions. </w:t>
      </w:r>
      <w:r w:rsidR="00242780">
        <w:rPr>
          <w:sz w:val="20"/>
          <w:szCs w:val="20"/>
        </w:rPr>
        <w:t xml:space="preserve">This is often a good approach, but it is not the only one possible. In this section we consider learning a numerical </w:t>
      </w:r>
      <w:r w:rsidR="00242780" w:rsidRPr="00242780">
        <w:rPr>
          <w:i/>
          <w:iCs/>
          <w:sz w:val="20"/>
          <w:szCs w:val="20"/>
        </w:rPr>
        <w:t>preference</w:t>
      </w:r>
      <w:r w:rsidR="00242780">
        <w:rPr>
          <w:sz w:val="20"/>
          <w:szCs w:val="20"/>
        </w:rPr>
        <w:t xml:space="preserve"> for each action </w:t>
      </w:r>
      <m:oMath>
        <m:r>
          <w:rPr>
            <w:rFonts w:ascii="Cambria Math" w:hAnsi="Cambria Math"/>
            <w:sz w:val="20"/>
            <w:szCs w:val="20"/>
          </w:rPr>
          <m:t>a</m:t>
        </m:r>
      </m:oMath>
      <w:r w:rsidR="00242780">
        <w:rPr>
          <w:sz w:val="20"/>
          <w:szCs w:val="20"/>
        </w:rPr>
        <w:t xml:space="preserve">, which we denote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r>
          <m:rPr>
            <m:scr m:val="double-struck"/>
          </m:rPr>
          <w:rPr>
            <w:rFonts w:ascii="Cambria Math" w:hAnsi="Cambria Math"/>
            <w:sz w:val="20"/>
            <w:szCs w:val="20"/>
          </w:rPr>
          <m:t>∈R</m:t>
        </m:r>
      </m:oMath>
      <w:r w:rsidR="00AC69DA">
        <w:rPr>
          <w:sz w:val="20"/>
          <w:szCs w:val="20"/>
        </w:rPr>
        <w:t xml:space="preserve">. The larger the preference, the more often that action is taken, but the preference has no interpretation in terms of reward. Only the relative preference of one action over another is important; if we add 1000 to all the action preferences there is no effect on the action probabilities, which are determined according to a </w:t>
      </w:r>
      <w:r w:rsidR="00AC69DA" w:rsidRPr="00AC69DA">
        <w:rPr>
          <w:b/>
          <w:bCs/>
          <w:i/>
          <w:iCs/>
          <w:color w:val="C45911" w:themeColor="accent2" w:themeShade="BF"/>
          <w:sz w:val="20"/>
          <w:szCs w:val="20"/>
        </w:rPr>
        <w:t>soft-max distribution</w:t>
      </w:r>
      <w:r w:rsidR="00AC69DA">
        <w:rPr>
          <w:sz w:val="20"/>
          <w:szCs w:val="20"/>
        </w:rPr>
        <w:t xml:space="preserve"> (i.e., Gibbs or Boltzmann distribution) as follows:</w:t>
      </w:r>
    </w:p>
    <w:p w14:paraId="38ED11F1" w14:textId="79D612EE" w:rsidR="00AC69DA" w:rsidRDefault="00AC69DA" w:rsidP="000E1618">
      <w:pPr>
        <w:rPr>
          <w:sz w:val="20"/>
          <w:szCs w:val="20"/>
        </w:rPr>
      </w:pPr>
    </w:p>
    <w:p w14:paraId="24A12023" w14:textId="0242559B" w:rsidR="00AC69DA" w:rsidRDefault="00DD4DB7" w:rsidP="000E1618">
      <w:pPr>
        <w:rPr>
          <w:sz w:val="20"/>
          <w:szCs w:val="20"/>
        </w:rPr>
      </w:pPr>
      <m:oMath>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sup>
            </m:sSup>
          </m:num>
          <m:den>
            <m:nary>
              <m:naryPr>
                <m:chr m:val="∑"/>
                <m:limLoc m:val="subSup"/>
                <m:ctrlPr>
                  <w:rPr>
                    <w:rFonts w:ascii="Cambria Math" w:hAnsi="Cambria Math"/>
                    <w:i/>
                    <w:sz w:val="20"/>
                    <w:szCs w:val="20"/>
                  </w:rPr>
                </m:ctrlPr>
              </m:naryPr>
              <m:sub>
                <m:r>
                  <w:rPr>
                    <w:rFonts w:ascii="Cambria Math" w:hAnsi="Cambria Math"/>
                    <w:sz w:val="20"/>
                    <w:szCs w:val="20"/>
                  </w:rPr>
                  <m:t>b=1</m:t>
                </m:r>
              </m:sub>
              <m:sup>
                <m:r>
                  <w:rPr>
                    <w:rFonts w:ascii="Cambria Math" w:hAnsi="Cambria Math"/>
                    <w:sz w:val="20"/>
                    <w:szCs w:val="20"/>
                  </w:rPr>
                  <m:t>k</m:t>
                </m:r>
              </m:sup>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b</m:t>
                        </m:r>
                      </m:e>
                    </m:d>
                  </m:sup>
                </m:sSup>
              </m:e>
            </m:nary>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oMath>
      <w:r>
        <w:rPr>
          <w:sz w:val="20"/>
          <w:szCs w:val="20"/>
        </w:rPr>
        <w:t xml:space="preserve">        (1)</w:t>
      </w:r>
    </w:p>
    <w:p w14:paraId="45DABBD4" w14:textId="73648769" w:rsidR="00DD4DB7" w:rsidRDefault="00DD4DB7" w:rsidP="000E1618">
      <w:pPr>
        <w:rPr>
          <w:sz w:val="20"/>
          <w:szCs w:val="20"/>
        </w:rPr>
      </w:pPr>
    </w:p>
    <w:p w14:paraId="72ABBE5A" w14:textId="02F55BA5" w:rsidR="00DD4DB7" w:rsidRDefault="00DD4DB7" w:rsidP="000E1618">
      <w:pPr>
        <w:rPr>
          <w:sz w:val="20"/>
          <w:szCs w:val="20"/>
        </w:rPr>
      </w:pPr>
      <w:r>
        <w:rPr>
          <w:sz w:val="20"/>
          <w:szCs w:val="20"/>
        </w:rPr>
        <w:t xml:space="preserve">Where we have introduced a new distribution function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oMath>
      <w:r>
        <w:rPr>
          <w:sz w:val="20"/>
          <w:szCs w:val="20"/>
        </w:rPr>
        <w:t xml:space="preserve">, for the probability of taking action </w:t>
      </w:r>
      <m:oMath>
        <m:r>
          <w:rPr>
            <w:rFonts w:ascii="Cambria Math" w:hAnsi="Cambria Math"/>
            <w:sz w:val="20"/>
            <w:szCs w:val="20"/>
          </w:rPr>
          <m:t>a</m:t>
        </m:r>
      </m:oMath>
      <w:r>
        <w:rPr>
          <w:sz w:val="20"/>
          <w:szCs w:val="20"/>
        </w:rPr>
        <w:t xml:space="preserve"> at time </w:t>
      </w:r>
      <m:oMath>
        <m:r>
          <w:rPr>
            <w:rFonts w:ascii="Cambria Math" w:hAnsi="Cambria Math"/>
            <w:sz w:val="20"/>
            <w:szCs w:val="20"/>
          </w:rPr>
          <m:t>t</m:t>
        </m:r>
      </m:oMath>
      <w:r>
        <w:rPr>
          <w:sz w:val="20"/>
          <w:szCs w:val="20"/>
        </w:rPr>
        <w:t>.</w:t>
      </w:r>
      <w:r w:rsidR="00C741C9">
        <w:rPr>
          <w:sz w:val="20"/>
          <w:szCs w:val="20"/>
        </w:rPr>
        <w:t xml:space="preserve"> Initially, all action preferences are the same (e.g.</w:t>
      </w:r>
      <w:r w:rsidR="006C23E8">
        <w:rPr>
          <w:sz w:val="20"/>
          <w:szCs w:val="20"/>
        </w:rPr>
        <w:t>,</w:t>
      </w:r>
      <w:r w:rsidR="00C741C9">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=0 ∀a∈</m:t>
        </m:r>
        <m:r>
          <m:rPr>
            <m:scr m:val="script"/>
          </m:rPr>
          <w:rPr>
            <w:rFonts w:ascii="Cambria Math" w:hAnsi="Cambria Math"/>
            <w:sz w:val="20"/>
            <w:szCs w:val="20"/>
          </w:rPr>
          <m:t>A</m:t>
        </m:r>
      </m:oMath>
      <w:r w:rsidR="006C23E8">
        <w:rPr>
          <w:sz w:val="20"/>
          <w:szCs w:val="20"/>
        </w:rPr>
        <w:t xml:space="preserve">) so that all actions have an equal probability of being selected. </w:t>
      </w:r>
    </w:p>
    <w:p w14:paraId="19C9838A" w14:textId="62C7FA42" w:rsidR="006C23E8" w:rsidRDefault="006C23E8" w:rsidP="000E1618">
      <w:pPr>
        <w:rPr>
          <w:sz w:val="20"/>
          <w:szCs w:val="20"/>
        </w:rPr>
      </w:pPr>
    </w:p>
    <w:p w14:paraId="568C0DFF" w14:textId="77777777" w:rsidR="006C23E8" w:rsidRDefault="006C23E8" w:rsidP="000E1618">
      <w:pPr>
        <w:rPr>
          <w:sz w:val="20"/>
          <w:szCs w:val="20"/>
        </w:rPr>
      </w:pPr>
      <w:r>
        <w:rPr>
          <w:sz w:val="20"/>
          <w:szCs w:val="20"/>
        </w:rPr>
        <w:t xml:space="preserve">Let’s consider the case of two actions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m:oMath>
        <m:r>
          <w:rPr>
            <w:rFonts w:ascii="Cambria Math" w:hAnsi="Cambria Math"/>
            <w:sz w:val="20"/>
            <w:szCs w:val="20"/>
          </w:rPr>
          <m:t>a, b</m:t>
        </m:r>
        <m:r>
          <m:rPr>
            <m:scr m:val="script"/>
          </m:rPr>
          <w:rPr>
            <w:rFonts w:ascii="Cambria Math" w:hAnsi="Cambria Math"/>
            <w:sz w:val="20"/>
            <w:szCs w:val="20"/>
          </w:rPr>
          <m:t>∈A</m:t>
        </m:r>
      </m:oMath>
      <w:r>
        <w:rPr>
          <w:sz w:val="20"/>
          <w:szCs w:val="20"/>
        </w:rPr>
        <w:t>. Then</w:t>
      </w:r>
    </w:p>
    <w:p w14:paraId="357A01B8" w14:textId="1C7BDAF8" w:rsidR="006C23E8" w:rsidRDefault="006C23E8" w:rsidP="000E1618">
      <w:pPr>
        <w:rPr>
          <w:sz w:val="20"/>
          <w:szCs w:val="20"/>
        </w:rPr>
      </w:pPr>
      <w:r>
        <w:rPr>
          <w:sz w:val="20"/>
          <w:szCs w:val="20"/>
        </w:rPr>
        <w:t xml:space="preserve"> </w:t>
      </w:r>
    </w:p>
    <w:p w14:paraId="2CD89E81" w14:textId="05506AD2" w:rsidR="006C23E8" w:rsidRDefault="00725941" w:rsidP="000E1618">
      <w:pPr>
        <w:rPr>
          <w:sz w:val="20"/>
          <w:szCs w:val="20"/>
        </w:rPr>
      </w:pPr>
      <m:oMath>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sup>
            </m:sSup>
          </m:num>
          <m:den>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sup>
                </m:sSup>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b</m:t>
                    </m:r>
                  </m:e>
                </m:d>
              </m:sup>
            </m:sSup>
          </m:den>
        </m:f>
      </m:oMath>
      <w:r w:rsidR="006C23E8">
        <w:rPr>
          <w:sz w:val="20"/>
          <w:szCs w:val="20"/>
        </w:rPr>
        <w:t xml:space="preserve">  and </w:t>
      </w:r>
      <m:oMath>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b</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b</m:t>
                    </m:r>
                  </m:e>
                </m:d>
              </m:sup>
            </m:sSup>
          </m:num>
          <m:den>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sup>
                </m:sSup>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b</m:t>
                    </m:r>
                  </m:e>
                </m:d>
              </m:sup>
            </m:sSup>
          </m:den>
        </m:f>
      </m:oMath>
      <w:r w:rsidR="006C23E8">
        <w:rPr>
          <w:sz w:val="20"/>
          <w:szCs w:val="20"/>
        </w:rPr>
        <w:t xml:space="preserve">  </w:t>
      </w:r>
    </w:p>
    <w:p w14:paraId="778CAAB0" w14:textId="6A7D1420" w:rsidR="006C23E8" w:rsidRDefault="006C23E8" w:rsidP="000E1618">
      <w:pPr>
        <w:rPr>
          <w:sz w:val="20"/>
          <w:szCs w:val="20"/>
        </w:rPr>
      </w:pPr>
    </w:p>
    <w:p w14:paraId="5B7A08EF" w14:textId="5315403B" w:rsidR="006C23E8" w:rsidRDefault="00725941" w:rsidP="000E1618">
      <w:pPr>
        <w:rPr>
          <w:sz w:val="20"/>
          <w:szCs w:val="20"/>
        </w:rPr>
      </w:pPr>
      <w:r>
        <w:rPr>
          <w:sz w:val="20"/>
          <w:szCs w:val="20"/>
        </w:rPr>
        <w:t xml:space="preserve">which become  </w:t>
      </w:r>
      <m:oMath>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1</m:t>
                </m:r>
                <m:r>
                  <w:rPr>
                    <w:rFonts w:ascii="Cambria Math" w:hAnsi="Cambria Math"/>
                    <w:sz w:val="20"/>
                    <w:szCs w:val="20"/>
                  </w:rPr>
                  <m:t>+e</m:t>
                </m:r>
              </m:e>
              <m:sup>
                <m:r>
                  <w:rPr>
                    <w:rFonts w:ascii="Cambria Math" w:hAnsi="Cambria Math"/>
                    <w:sz w:val="20"/>
                    <w:szCs w:val="20"/>
                  </w:rPr>
                  <m:t>-x</m:t>
                </m:r>
              </m:sup>
            </m:sSup>
          </m:den>
        </m:f>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w:t>
      </w:r>
      <w:r w:rsidR="007B3809">
        <w:rPr>
          <w:sz w:val="20"/>
          <w:szCs w:val="20"/>
        </w:rPr>
        <w:t xml:space="preserve">, where </w:t>
      </w:r>
      <m:oMath>
        <m: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b</m:t>
            </m:r>
          </m:e>
        </m:d>
      </m:oMath>
      <w:r w:rsidR="007B3809">
        <w:rPr>
          <w:sz w:val="20"/>
          <w:szCs w:val="20"/>
        </w:rPr>
        <w:t xml:space="preserve">. Here is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x</m:t>
            </m:r>
          </m:e>
        </m:d>
      </m:oMath>
      <w:r w:rsidR="007B3809">
        <w:rPr>
          <w:sz w:val="20"/>
          <w:szCs w:val="20"/>
        </w:rPr>
        <w:t xml:space="preserve"> is the sigmoid function. Then </w:t>
      </w:r>
      <m:oMath>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b</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1+e</m:t>
                </m:r>
              </m:e>
              <m:sup>
                <m:r>
                  <w:rPr>
                    <w:rFonts w:ascii="Cambria Math" w:hAnsi="Cambria Math"/>
                    <w:sz w:val="20"/>
                    <w:szCs w:val="20"/>
                  </w:rPr>
                  <m:t>x</m:t>
                </m:r>
              </m:sup>
            </m:sSup>
          </m:den>
        </m:f>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m:t>
            </m:r>
            <m:r>
              <w:rPr>
                <w:rFonts w:ascii="Cambria Math" w:hAnsi="Cambria Math"/>
                <w:sz w:val="20"/>
                <w:szCs w:val="20"/>
              </w:rPr>
              <m:t>x</m:t>
            </m:r>
          </m:e>
        </m:d>
      </m:oMath>
      <w:r w:rsidR="007B3809">
        <w:rPr>
          <w:sz w:val="20"/>
          <w:szCs w:val="20"/>
        </w:rPr>
        <w:t>.</w:t>
      </w:r>
    </w:p>
    <w:p w14:paraId="714DF923" w14:textId="575BAE85" w:rsidR="007B3809" w:rsidRDefault="007B3809" w:rsidP="000E1618">
      <w:pPr>
        <w:rPr>
          <w:sz w:val="20"/>
          <w:szCs w:val="20"/>
        </w:rPr>
      </w:pPr>
    </w:p>
    <w:p w14:paraId="7343196D" w14:textId="17E66B3B" w:rsidR="007B3809" w:rsidRDefault="007F46FE" w:rsidP="000E1618">
      <w:pPr>
        <w:rPr>
          <w:sz w:val="20"/>
          <w:szCs w:val="20"/>
        </w:rPr>
      </w:pPr>
      <w:r>
        <w:rPr>
          <w:sz w:val="20"/>
          <w:szCs w:val="20"/>
        </w:rPr>
        <w:t xml:space="preserve">There is a natural learning algorithm for soft-max action preferences based on the idea of stochastic gradient descent. </w:t>
      </w:r>
      <w:r w:rsidR="0025733D">
        <w:rPr>
          <w:sz w:val="20"/>
          <w:szCs w:val="20"/>
        </w:rPr>
        <w:t xml:space="preserve">On each step, after selecting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sidR="0025733D">
        <w:rPr>
          <w:sz w:val="20"/>
          <w:szCs w:val="20"/>
        </w:rPr>
        <w:t xml:space="preserve"> and receiving the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0025733D">
        <w:rPr>
          <w:sz w:val="20"/>
          <w:szCs w:val="20"/>
        </w:rPr>
        <w:t xml:space="preserve"> the action preferences are updated by:</w:t>
      </w:r>
    </w:p>
    <w:p w14:paraId="7DAC6483" w14:textId="5998EAA0" w:rsidR="0025733D" w:rsidRDefault="0025733D" w:rsidP="000E1618">
      <w:pPr>
        <w:rPr>
          <w:sz w:val="20"/>
          <w:szCs w:val="20"/>
        </w:rPr>
      </w:pPr>
    </w:p>
    <w:p w14:paraId="5A6DF1D6" w14:textId="0A0454B7" w:rsidR="0025733D" w:rsidRDefault="0025733D" w:rsidP="000E1618">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r>
          <w:rPr>
            <w:rFonts w:ascii="Cambria Math" w:hAnsi="Cambria Math"/>
            <w:sz w:val="20"/>
            <w:szCs w:val="20"/>
          </w:rPr>
          <m:t>+α</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t</m:t>
                </m:r>
              </m:sub>
            </m:sSub>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e>
        </m:d>
      </m:oMath>
      <w:proofErr w:type="gramStart"/>
      <w:r w:rsidR="00B47DD2">
        <w:rPr>
          <w:sz w:val="20"/>
          <w:szCs w:val="20"/>
        </w:rPr>
        <w:t>,  and</w:t>
      </w:r>
      <w:proofErr w:type="gramEnd"/>
    </w:p>
    <w:p w14:paraId="6332B543" w14:textId="273AA7A1" w:rsidR="00B47DD2" w:rsidRDefault="00717B03" w:rsidP="000E1618">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w:rPr>
            <w:rFonts w:ascii="Cambria Math" w:hAnsi="Cambria Math"/>
            <w:sz w:val="20"/>
            <w:szCs w:val="20"/>
          </w:rPr>
          <m:t>α</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t</m:t>
                </m:r>
              </m:sub>
            </m:sSub>
          </m:e>
        </m:d>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 xml:space="preserve"> </m:t>
        </m:r>
        <m:r>
          <w:rPr>
            <w:rFonts w:ascii="Cambria Math" w:hAnsi="Cambria Math"/>
            <w:sz w:val="20"/>
            <w:szCs w:val="20"/>
          </w:rPr>
          <m:t>∀a</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(2)</w:t>
      </w:r>
    </w:p>
    <w:p w14:paraId="103D8782" w14:textId="23844CA9" w:rsidR="00717B03" w:rsidRDefault="00717B03" w:rsidP="000E1618">
      <w:pPr>
        <w:rPr>
          <w:sz w:val="20"/>
          <w:szCs w:val="20"/>
        </w:rPr>
      </w:pPr>
    </w:p>
    <w:p w14:paraId="257DBF58" w14:textId="31314B8A" w:rsidR="00717B03" w:rsidRDefault="00717B03" w:rsidP="000E1618">
      <w:pPr>
        <w:rPr>
          <w:sz w:val="20"/>
          <w:szCs w:val="20"/>
        </w:rPr>
      </w:pPr>
      <w:r>
        <w:rPr>
          <w:sz w:val="20"/>
          <w:szCs w:val="20"/>
        </w:rPr>
        <w:t xml:space="preserve">where </w:t>
      </w:r>
      <m:oMath>
        <m:r>
          <w:rPr>
            <w:rFonts w:ascii="Cambria Math" w:hAnsi="Cambria Math"/>
            <w:sz w:val="20"/>
            <w:szCs w:val="20"/>
          </w:rPr>
          <m:t>α&gt;0</m:t>
        </m:r>
      </m:oMath>
      <w:r>
        <w:rPr>
          <w:sz w:val="20"/>
          <w:szCs w:val="20"/>
        </w:rPr>
        <w:t xml:space="preserve"> is a step-size parameter, and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t</m:t>
            </m:r>
          </m:sub>
        </m:sSub>
        <m:r>
          <m:rPr>
            <m:scr m:val="double-struck"/>
          </m:rPr>
          <w:rPr>
            <w:rFonts w:ascii="Cambria Math" w:hAnsi="Cambria Math"/>
            <w:sz w:val="20"/>
            <w:szCs w:val="20"/>
          </w:rPr>
          <m:t>∈R</m:t>
        </m:r>
      </m:oMath>
      <w:r>
        <w:rPr>
          <w:sz w:val="20"/>
          <w:szCs w:val="20"/>
        </w:rPr>
        <w:t xml:space="preserve"> is the average of the rewards up to but not including time t (with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oMath>
      <w:r>
        <w:rPr>
          <w:sz w:val="20"/>
          <w:szCs w:val="20"/>
        </w:rPr>
        <w:t xml:space="preserve">), which can be computed incrementally similarly to the </w:t>
      </w:r>
      <w:r w:rsidR="00F54942">
        <w:rPr>
          <w:sz w:val="20"/>
          <w:szCs w:val="20"/>
        </w:rPr>
        <w:t>incremental</w:t>
      </w:r>
      <w:r>
        <w:rPr>
          <w:sz w:val="20"/>
          <w:szCs w:val="20"/>
        </w:rPr>
        <w:t xml:space="preserve"> update procedure for the </w:t>
      </w:r>
      <w:r w:rsidRPr="00717B03">
        <w:rPr>
          <w:i/>
          <w:iCs/>
          <w:sz w:val="20"/>
          <w:szCs w:val="20"/>
        </w:rPr>
        <w:t>Multi-arm Bandit</w:t>
      </w:r>
      <w:r>
        <w:rPr>
          <w:sz w:val="20"/>
          <w:szCs w:val="20"/>
        </w:rPr>
        <w:t xml:space="preserve"> problem.</w:t>
      </w:r>
      <w:r w:rsidR="00F54942">
        <w:rPr>
          <w:sz w:val="20"/>
          <w:szCs w:val="20"/>
        </w:rPr>
        <w:t xml:space="preserve"> The term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t</m:t>
            </m:r>
          </m:sub>
        </m:sSub>
      </m:oMath>
      <w:r w:rsidR="00F54942">
        <w:rPr>
          <w:sz w:val="20"/>
          <w:szCs w:val="20"/>
        </w:rPr>
        <w:t xml:space="preserve"> serves as baseline with which the reward is compared. If the reward is higher than the baseline, then the probability of taking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sidR="00F54942">
        <w:rPr>
          <w:sz w:val="20"/>
          <w:szCs w:val="20"/>
        </w:rPr>
        <w:t xml:space="preserve"> in the future has increased, and if the reward is below baseline, then the probability has decreased. The non-selected actions move in the opposite direction.</w:t>
      </w:r>
    </w:p>
    <w:p w14:paraId="4B2BB12B" w14:textId="663895C3" w:rsidR="00F54942" w:rsidRDefault="00F54942" w:rsidP="000E1618">
      <w:pPr>
        <w:rPr>
          <w:sz w:val="20"/>
          <w:szCs w:val="20"/>
        </w:rPr>
      </w:pPr>
    </w:p>
    <w:p w14:paraId="23D63D32" w14:textId="725A96CD" w:rsidR="00F54942" w:rsidRDefault="00F54942" w:rsidP="00F54942">
      <w:pPr>
        <w:pStyle w:val="Heading2"/>
      </w:pPr>
      <w:r>
        <w:t>The Bandit Gradient Algorithm as Stochastic Gradient Ascent</w:t>
      </w:r>
    </w:p>
    <w:p w14:paraId="18582718" w14:textId="77777777" w:rsidR="00F54942" w:rsidRDefault="00F54942" w:rsidP="000E1618">
      <w:pPr>
        <w:rPr>
          <w:sz w:val="20"/>
          <w:szCs w:val="20"/>
        </w:rPr>
      </w:pPr>
    </w:p>
    <w:p w14:paraId="041C1AD6" w14:textId="453E3A37" w:rsidR="00F54942" w:rsidRDefault="00F54942" w:rsidP="000E1618">
      <w:pPr>
        <w:rPr>
          <w:sz w:val="20"/>
          <w:szCs w:val="20"/>
        </w:rPr>
      </w:pPr>
    </w:p>
    <w:p w14:paraId="7F4C2BD7" w14:textId="32C1C818" w:rsidR="00F54942" w:rsidRDefault="004D4447" w:rsidP="000E1618">
      <w:pPr>
        <w:rPr>
          <w:sz w:val="20"/>
          <w:szCs w:val="20"/>
        </w:rPr>
      </w:pPr>
      <w:r>
        <w:rPr>
          <w:sz w:val="20"/>
          <w:szCs w:val="20"/>
        </w:rPr>
        <w:t xml:space="preserve">One can get a deeper insight into the gradient bandit algorithm by understanding it as a stochastic approximation to gradient ascent. In exact gradient ascent, each action preference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oMath>
      <w:r>
        <w:rPr>
          <w:sz w:val="20"/>
          <w:szCs w:val="20"/>
        </w:rPr>
        <w:t xml:space="preserve"> would be incremented in proportion to the increment’s effect on performance:</w:t>
      </w:r>
    </w:p>
    <w:p w14:paraId="4F25FE76" w14:textId="7F9FC21D" w:rsidR="004D4447" w:rsidRDefault="004D4447" w:rsidP="000E1618">
      <w:pPr>
        <w:rPr>
          <w:sz w:val="20"/>
          <w:szCs w:val="20"/>
        </w:rPr>
      </w:pPr>
    </w:p>
    <w:p w14:paraId="2EE6DD27" w14:textId="0DE58EB2" w:rsidR="004D4447" w:rsidRDefault="004D4447" w:rsidP="000E1618">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w:rPr>
            <w:rFonts w:ascii="Cambria Math" w:hAnsi="Cambria Math"/>
            <w:sz w:val="20"/>
            <w:szCs w:val="20"/>
          </w:rPr>
          <m:t>α</m:t>
        </m:r>
        <m:f>
          <m:fPr>
            <m:ctrlPr>
              <w:rPr>
                <w:rFonts w:ascii="Cambria Math" w:hAnsi="Cambria Math"/>
                <w:i/>
                <w:sz w:val="20"/>
                <w:szCs w:val="20"/>
              </w:rPr>
            </m:ctrlPr>
          </m:fPr>
          <m:num>
            <m:r>
              <w:rPr>
                <w:rFonts w:ascii="Cambria Math" w:hAnsi="Cambria Math"/>
                <w:sz w:val="20"/>
                <w:szCs w:val="20"/>
              </w:rPr>
              <m:t>∂</m:t>
            </m:r>
            <m:r>
              <m:rPr>
                <m:sty m:val="p"/>
              </m:rPr>
              <w:rPr>
                <w:rFonts w:ascii="Cambria Math" w:hAnsi="Cambria Math"/>
                <w:sz w:val="20"/>
                <w:szCs w:val="20"/>
              </w:rPr>
              <m:t>Ε</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e>
            </m:d>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a</m:t>
                </m:r>
              </m:e>
            </m:d>
          </m:den>
        </m:f>
      </m:oMath>
      <w:r w:rsidR="00D93DC6">
        <w:rPr>
          <w:sz w:val="20"/>
          <w:szCs w:val="20"/>
        </w:rPr>
        <w:t xml:space="preserve">       (3)</w:t>
      </w:r>
    </w:p>
    <w:p w14:paraId="3AA003ED" w14:textId="27C37CF5" w:rsidR="00D93DC6" w:rsidRDefault="00D93DC6" w:rsidP="000E1618">
      <w:pPr>
        <w:rPr>
          <w:sz w:val="20"/>
          <w:szCs w:val="20"/>
        </w:rPr>
      </w:pPr>
    </w:p>
    <w:p w14:paraId="119D7F06" w14:textId="24E41BF0" w:rsidR="00D93DC6" w:rsidRDefault="00D93DC6" w:rsidP="000E1618">
      <w:pPr>
        <w:rPr>
          <w:sz w:val="20"/>
          <w:szCs w:val="20"/>
        </w:rPr>
      </w:pPr>
      <w:r>
        <w:rPr>
          <w:sz w:val="20"/>
          <w:szCs w:val="20"/>
        </w:rPr>
        <w:t>where the measure of the performance here is the expected reward:</w:t>
      </w:r>
    </w:p>
    <w:p w14:paraId="19B147CC" w14:textId="411C2D22" w:rsidR="00D93DC6" w:rsidRDefault="00D93DC6" w:rsidP="000E1618">
      <w:pPr>
        <w:rPr>
          <w:sz w:val="20"/>
          <w:szCs w:val="20"/>
        </w:rPr>
      </w:pPr>
    </w:p>
    <w:p w14:paraId="70FC4AE3" w14:textId="784B1E82" w:rsidR="00D93DC6" w:rsidRDefault="00D93DC6" w:rsidP="000E1618">
      <w:pPr>
        <w:rPr>
          <w:sz w:val="20"/>
          <w:szCs w:val="20"/>
        </w:rPr>
      </w:pPr>
      <m:oMath>
        <m:r>
          <m:rPr>
            <m:sty m:val="p"/>
          </m:rPr>
          <w:rPr>
            <w:rFonts w:ascii="Cambria Math" w:hAnsi="Cambria Math"/>
            <w:sz w:val="20"/>
            <w:szCs w:val="20"/>
          </w:rPr>
          <w:lastRenderedPageBreak/>
          <m:t>Ε</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x</m:t>
            </m:r>
          </m:sub>
          <m:sup/>
          <m:e>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x</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x</m:t>
                </m:r>
              </m:e>
            </m:d>
          </m:e>
        </m:nary>
      </m:oMath>
      <w:r>
        <w:rPr>
          <w:sz w:val="20"/>
          <w:szCs w:val="20"/>
        </w:rPr>
        <w:t xml:space="preserve"> </w:t>
      </w:r>
    </w:p>
    <w:p w14:paraId="74DE5B0F" w14:textId="1486252B" w:rsidR="00D93DC6" w:rsidRDefault="00D93DC6" w:rsidP="000E1618">
      <w:pPr>
        <w:rPr>
          <w:sz w:val="20"/>
          <w:szCs w:val="20"/>
        </w:rPr>
      </w:pPr>
    </w:p>
    <w:p w14:paraId="794CA36F" w14:textId="3BA5132D" w:rsidR="00D93DC6" w:rsidRPr="004D4447" w:rsidRDefault="00D93DC6" w:rsidP="000E1618">
      <w:pPr>
        <w:rPr>
          <w:sz w:val="20"/>
          <w:szCs w:val="20"/>
        </w:rPr>
      </w:pPr>
      <w:r>
        <w:rPr>
          <w:sz w:val="20"/>
          <w:szCs w:val="20"/>
        </w:rPr>
        <w:t xml:space="preserve">and the measure of the increment’s effect is the </w:t>
      </w:r>
      <w:r w:rsidRPr="00D93DC6">
        <w:rPr>
          <w:i/>
          <w:iCs/>
          <w:sz w:val="20"/>
          <w:szCs w:val="20"/>
        </w:rPr>
        <w:t>partial derivative</w:t>
      </w:r>
      <w:r>
        <w:rPr>
          <w:sz w:val="20"/>
          <w:szCs w:val="20"/>
        </w:rPr>
        <w:t xml:space="preserve"> of this performance measure with respect to the action preference.</w:t>
      </w:r>
    </w:p>
    <w:p w14:paraId="01F37B73" w14:textId="77777777" w:rsidR="006C23E8" w:rsidRPr="000E1618" w:rsidRDefault="006C23E8" w:rsidP="000E1618">
      <w:pPr>
        <w:rPr>
          <w:sz w:val="20"/>
          <w:szCs w:val="20"/>
        </w:rPr>
      </w:pPr>
    </w:p>
    <w:sectPr w:rsidR="006C23E8" w:rsidRPr="000E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61"/>
    <w:rsid w:val="00042DC8"/>
    <w:rsid w:val="000E1618"/>
    <w:rsid w:val="00242780"/>
    <w:rsid w:val="0025733D"/>
    <w:rsid w:val="004C1761"/>
    <w:rsid w:val="004D4447"/>
    <w:rsid w:val="006C23E8"/>
    <w:rsid w:val="00717B03"/>
    <w:rsid w:val="00725941"/>
    <w:rsid w:val="007B3809"/>
    <w:rsid w:val="007F46FE"/>
    <w:rsid w:val="009A3895"/>
    <w:rsid w:val="00AC69DA"/>
    <w:rsid w:val="00B47DD2"/>
    <w:rsid w:val="00C741C9"/>
    <w:rsid w:val="00D93DC6"/>
    <w:rsid w:val="00DD4DB7"/>
    <w:rsid w:val="00F54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6BCB1E"/>
  <w15:chartTrackingRefBased/>
  <w15:docId w15:val="{5E4DD6ED-948E-A840-8145-FA9A810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6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6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6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161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C6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dcterms:created xsi:type="dcterms:W3CDTF">2023-07-14T12:14:00Z</dcterms:created>
  <dcterms:modified xsi:type="dcterms:W3CDTF">2023-07-14T20:08:00Z</dcterms:modified>
</cp:coreProperties>
</file>