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8ED" w14:textId="069A8DCF" w:rsidR="00FB755F" w:rsidRPr="00F06DF1" w:rsidRDefault="00F06DF1" w:rsidP="00F06DF1">
      <w:pPr>
        <w:pStyle w:val="Heading1"/>
        <w:rPr>
          <w:sz w:val="28"/>
          <w:szCs w:val="28"/>
        </w:rPr>
      </w:pPr>
      <w:r w:rsidRPr="00F06DF1">
        <w:rPr>
          <w:sz w:val="28"/>
          <w:szCs w:val="28"/>
        </w:rPr>
        <w:t xml:space="preserve">Reinforcement Learning </w:t>
      </w:r>
      <w:r w:rsidR="002C034E">
        <w:rPr>
          <w:sz w:val="28"/>
          <w:szCs w:val="28"/>
        </w:rPr>
        <w:t>Notes</w:t>
      </w:r>
    </w:p>
    <w:p w14:paraId="737BF70E" w14:textId="5DB9602D" w:rsidR="00F06DF1" w:rsidRDefault="00F06DF1">
      <w:pPr>
        <w:rPr>
          <w:sz w:val="20"/>
          <w:szCs w:val="20"/>
        </w:rPr>
      </w:pPr>
    </w:p>
    <w:p w14:paraId="2BAB8513" w14:textId="6D548A77" w:rsidR="00820B6A" w:rsidRDefault="00820B6A" w:rsidP="00820B6A">
      <w:pPr>
        <w:pStyle w:val="Heading2"/>
      </w:pPr>
      <w:r>
        <w:t>The Agent-Environment Interface</w:t>
      </w:r>
    </w:p>
    <w:p w14:paraId="4BB4449F" w14:textId="14E98019" w:rsidR="00820B6A" w:rsidRDefault="00820B6A">
      <w:pPr>
        <w:rPr>
          <w:sz w:val="20"/>
          <w:szCs w:val="20"/>
        </w:rPr>
      </w:pPr>
      <w:r>
        <w:rPr>
          <w:sz w:val="20"/>
          <w:szCs w:val="20"/>
        </w:rPr>
        <w:t xml:space="preserve">Markov Decision Process is solving the problem of learning from interaction to achieve a goal. The learner and decision maker is called an </w:t>
      </w:r>
      <w:r w:rsidRPr="00410D46">
        <w:rPr>
          <w:b/>
          <w:bCs/>
          <w:color w:val="C45911" w:themeColor="accent2" w:themeShade="BF"/>
          <w:sz w:val="20"/>
          <w:szCs w:val="20"/>
        </w:rPr>
        <w:t>agent</w:t>
      </w:r>
      <w:r>
        <w:rPr>
          <w:sz w:val="20"/>
          <w:szCs w:val="20"/>
        </w:rPr>
        <w:t>.</w:t>
      </w:r>
      <w:r w:rsidR="00410D46">
        <w:rPr>
          <w:sz w:val="20"/>
          <w:szCs w:val="20"/>
        </w:rPr>
        <w:t xml:space="preserve"> An </w:t>
      </w:r>
      <w:r w:rsidR="00410D46" w:rsidRPr="00410D46">
        <w:rPr>
          <w:b/>
          <w:bCs/>
          <w:color w:val="C45911" w:themeColor="accent2" w:themeShade="BF"/>
          <w:sz w:val="20"/>
          <w:szCs w:val="20"/>
        </w:rPr>
        <w:t>agent</w:t>
      </w:r>
      <w:r w:rsidR="00410D46">
        <w:rPr>
          <w:sz w:val="20"/>
          <w:szCs w:val="20"/>
        </w:rPr>
        <w:t xml:space="preserve"> interacts with its </w:t>
      </w:r>
      <w:r w:rsidR="00410D46" w:rsidRPr="00410D46">
        <w:rPr>
          <w:b/>
          <w:bCs/>
          <w:color w:val="C45911" w:themeColor="accent2" w:themeShade="BF"/>
          <w:sz w:val="20"/>
          <w:szCs w:val="20"/>
        </w:rPr>
        <w:t>environment</w:t>
      </w:r>
      <w:r w:rsidR="00410D46">
        <w:rPr>
          <w:sz w:val="20"/>
          <w:szCs w:val="20"/>
        </w:rPr>
        <w:t xml:space="preserve">. These two entities interact continuously – the agent selecting an action and the environment and the environment responding </w:t>
      </w:r>
      <w:r w:rsidR="00410D46" w:rsidRPr="00410D46">
        <w:rPr>
          <w:sz w:val="20"/>
          <w:szCs w:val="20"/>
        </w:rPr>
        <w:t xml:space="preserve">to these </w:t>
      </w:r>
      <w:r w:rsidR="00410D46">
        <w:rPr>
          <w:sz w:val="20"/>
          <w:szCs w:val="20"/>
        </w:rPr>
        <w:t>actions presenting new situations to the agent.</w:t>
      </w:r>
      <w:r w:rsidR="00D65C27">
        <w:rPr>
          <w:sz w:val="20"/>
          <w:szCs w:val="20"/>
        </w:rPr>
        <w:t xml:space="preserve"> The environment gives rise to </w:t>
      </w:r>
      <w:r w:rsidR="00D65C27" w:rsidRPr="00D65C27">
        <w:rPr>
          <w:b/>
          <w:bCs/>
          <w:color w:val="C45911" w:themeColor="accent2" w:themeShade="BF"/>
          <w:sz w:val="20"/>
          <w:szCs w:val="20"/>
        </w:rPr>
        <w:t>rewards</w:t>
      </w:r>
      <w:r w:rsidR="00D65C27">
        <w:rPr>
          <w:sz w:val="20"/>
          <w:szCs w:val="20"/>
        </w:rPr>
        <w:t xml:space="preserve">, special numerical values that the agent seeks to maximize over time through its choice of values. </w:t>
      </w:r>
    </w:p>
    <w:p w14:paraId="2DB2352F" w14:textId="38769938" w:rsidR="00D65C27" w:rsidRDefault="00D65C27">
      <w:pPr>
        <w:rPr>
          <w:sz w:val="20"/>
          <w:szCs w:val="20"/>
        </w:rPr>
      </w:pPr>
      <w:r>
        <w:rPr>
          <w:noProof/>
          <w:sz w:val="20"/>
          <w:szCs w:val="20"/>
        </w:rPr>
        <w:drawing>
          <wp:inline distT="0" distB="0" distL="0" distR="0" wp14:anchorId="3F61E3FA" wp14:editId="0F2C7AFB">
            <wp:extent cx="3265714" cy="1273488"/>
            <wp:effectExtent l="0" t="0" r="0" b="0"/>
            <wp:docPr id="4" name="Picture 4" descr="A diagram of a agent and environ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agent and environmen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8917" cy="1274737"/>
                    </a:xfrm>
                    <a:prstGeom prst="rect">
                      <a:avLst/>
                    </a:prstGeom>
                  </pic:spPr>
                </pic:pic>
              </a:graphicData>
            </a:graphic>
          </wp:inline>
        </w:drawing>
      </w:r>
    </w:p>
    <w:p w14:paraId="38E0CF5D" w14:textId="5296A4E7" w:rsidR="00D65C27" w:rsidRDefault="00D65C27">
      <w:pPr>
        <w:rPr>
          <w:sz w:val="20"/>
          <w:szCs w:val="20"/>
        </w:rPr>
      </w:pPr>
      <w:r>
        <w:rPr>
          <w:sz w:val="20"/>
          <w:szCs w:val="20"/>
        </w:rPr>
        <w:t>Figure: the agent-environment interaction in a Markov decision process</w:t>
      </w:r>
    </w:p>
    <w:p w14:paraId="78410EE7" w14:textId="72E5B4B8" w:rsidR="00D65C27" w:rsidRDefault="00D65C27">
      <w:pPr>
        <w:rPr>
          <w:sz w:val="20"/>
          <w:szCs w:val="20"/>
        </w:rPr>
      </w:pPr>
    </w:p>
    <w:p w14:paraId="7152D9F9" w14:textId="06B669D9" w:rsidR="00D65C27" w:rsidRDefault="00D65C27">
      <w:pPr>
        <w:rPr>
          <w:sz w:val="20"/>
          <w:szCs w:val="20"/>
        </w:rPr>
      </w:pPr>
      <w:r>
        <w:rPr>
          <w:sz w:val="20"/>
          <w:szCs w:val="20"/>
        </w:rPr>
        <w:t xml:space="preserve">More specifically, the agent and environment interact at each of a sequence of discrete time steps, </w:t>
      </w:r>
      <m:oMath>
        <m:r>
          <w:rPr>
            <w:rFonts w:ascii="Cambria Math" w:hAnsi="Cambria Math"/>
            <w:sz w:val="20"/>
            <w:szCs w:val="20"/>
          </w:rPr>
          <m:t>t=0,1,2,3,</m:t>
        </m:r>
        <m:r>
          <w:rPr>
            <w:rFonts w:ascii="Cambria Math" w:hAnsi="Cambria Math"/>
            <w:sz w:val="20"/>
            <w:szCs w:val="20"/>
          </w:rPr>
          <m:t>…</m:t>
        </m:r>
      </m:oMath>
    </w:p>
    <w:p w14:paraId="33BB12D1" w14:textId="557A001E" w:rsidR="00D65C27" w:rsidRDefault="0052781C">
      <w:pPr>
        <w:rPr>
          <w:sz w:val="20"/>
          <w:szCs w:val="20"/>
        </w:rPr>
      </w:pPr>
      <w:r w:rsidRPr="0052781C">
        <w:rPr>
          <w:sz w:val="20"/>
          <w:szCs w:val="20"/>
          <w:u w:val="single"/>
        </w:rPr>
        <w:t>Notes</w:t>
      </w:r>
      <w:r>
        <w:rPr>
          <w:sz w:val="20"/>
          <w:szCs w:val="20"/>
        </w:rPr>
        <w:t xml:space="preserve">: </w:t>
      </w:r>
      <w:r w:rsidR="00D01569">
        <w:rPr>
          <w:sz w:val="20"/>
          <w:szCs w:val="20"/>
        </w:rPr>
        <w:t xml:space="preserve">1) </w:t>
      </w:r>
      <w:r>
        <w:rPr>
          <w:sz w:val="20"/>
          <w:szCs w:val="20"/>
        </w:rPr>
        <w:t xml:space="preserve">In </w:t>
      </w:r>
      <w:r w:rsidRPr="0052781C">
        <w:rPr>
          <w:i/>
          <w:iCs/>
          <w:sz w:val="20"/>
          <w:szCs w:val="20"/>
        </w:rPr>
        <w:t>Optimal Control Theory</w:t>
      </w:r>
      <w:r>
        <w:rPr>
          <w:sz w:val="20"/>
          <w:szCs w:val="20"/>
        </w:rPr>
        <w:t xml:space="preserve"> the terms </w:t>
      </w:r>
      <w:r w:rsidRPr="0052781C">
        <w:rPr>
          <w:b/>
          <w:bCs/>
          <w:color w:val="C45911" w:themeColor="accent2" w:themeShade="BF"/>
          <w:sz w:val="20"/>
          <w:szCs w:val="20"/>
        </w:rPr>
        <w:t>controller</w:t>
      </w:r>
      <w:r>
        <w:rPr>
          <w:sz w:val="20"/>
          <w:szCs w:val="20"/>
        </w:rPr>
        <w:t xml:space="preserve">, </w:t>
      </w:r>
      <w:r w:rsidRPr="0052781C">
        <w:rPr>
          <w:b/>
          <w:bCs/>
          <w:color w:val="C45911" w:themeColor="accent2" w:themeShade="BF"/>
          <w:sz w:val="20"/>
          <w:szCs w:val="20"/>
        </w:rPr>
        <w:t>controlled system</w:t>
      </w:r>
      <w:r w:rsidRPr="0052781C">
        <w:rPr>
          <w:sz w:val="20"/>
          <w:szCs w:val="20"/>
        </w:rPr>
        <w:t>,</w:t>
      </w:r>
      <w:r>
        <w:rPr>
          <w:sz w:val="20"/>
          <w:szCs w:val="20"/>
        </w:rPr>
        <w:t xml:space="preserve"> and </w:t>
      </w:r>
      <w:r w:rsidRPr="0052781C">
        <w:rPr>
          <w:b/>
          <w:bCs/>
          <w:color w:val="C45911" w:themeColor="accent2" w:themeShade="BF"/>
          <w:sz w:val="20"/>
          <w:szCs w:val="20"/>
        </w:rPr>
        <w:t>control signal</w:t>
      </w:r>
      <w:r>
        <w:rPr>
          <w:sz w:val="20"/>
          <w:szCs w:val="20"/>
        </w:rPr>
        <w:t xml:space="preserve"> are used instead of agent, environment and action. </w:t>
      </w:r>
    </w:p>
    <w:p w14:paraId="5C9D00FA" w14:textId="196F5346" w:rsidR="00D01569" w:rsidRDefault="00D01569">
      <w:pPr>
        <w:rPr>
          <w:sz w:val="20"/>
          <w:szCs w:val="20"/>
        </w:rPr>
      </w:pPr>
      <w:r>
        <w:rPr>
          <w:sz w:val="20"/>
          <w:szCs w:val="20"/>
        </w:rPr>
        <w:t xml:space="preserve">2) We are going to restrict our attention to discrete time steps to keep the analysis as simple as possible. The framework can be extended to continuous time at the expense of analytical simplicity (see </w:t>
      </w:r>
      <w:proofErr w:type="spellStart"/>
      <w:r w:rsidRPr="00D01569">
        <w:rPr>
          <w:i/>
          <w:iCs/>
          <w:sz w:val="20"/>
          <w:szCs w:val="20"/>
        </w:rPr>
        <w:t>Bertsekas</w:t>
      </w:r>
      <w:proofErr w:type="spellEnd"/>
      <w:r w:rsidRPr="00D01569">
        <w:rPr>
          <w:i/>
          <w:iCs/>
          <w:sz w:val="20"/>
          <w:szCs w:val="20"/>
        </w:rPr>
        <w:t>, Reinforcement Learning and Optimal Control</w:t>
      </w:r>
      <w:r>
        <w:rPr>
          <w:sz w:val="20"/>
          <w:szCs w:val="20"/>
        </w:rPr>
        <w:t>).</w:t>
      </w:r>
    </w:p>
    <w:p w14:paraId="28F4DFD0" w14:textId="77777777" w:rsidR="005A5F58" w:rsidRDefault="000A70FF">
      <w:pPr>
        <w:rPr>
          <w:rFonts w:eastAsiaTheme="minorEastAsia"/>
          <w:sz w:val="20"/>
          <w:szCs w:val="20"/>
        </w:rPr>
      </w:pPr>
      <w:r>
        <w:rPr>
          <w:sz w:val="20"/>
          <w:szCs w:val="20"/>
        </w:rPr>
        <w:t xml:space="preserve">At each time step </w:t>
      </w:r>
      <m:oMath>
        <m:r>
          <w:rPr>
            <w:rFonts w:ascii="Cambria Math" w:hAnsi="Cambria Math"/>
            <w:sz w:val="20"/>
            <w:szCs w:val="20"/>
          </w:rPr>
          <m:t>t</m:t>
        </m:r>
      </m:oMath>
      <w:r w:rsidR="00B95977">
        <w:rPr>
          <w:sz w:val="20"/>
          <w:szCs w:val="20"/>
        </w:rPr>
        <w:t xml:space="preserve"> the agent receives a representation of the environment’s </w:t>
      </w:r>
      <w:r w:rsidR="00B95977" w:rsidRPr="00B95977">
        <w:rPr>
          <w:b/>
          <w:bCs/>
          <w:color w:val="C45911" w:themeColor="accent2" w:themeShade="BF"/>
          <w:sz w:val="20"/>
          <w:szCs w:val="20"/>
        </w:rPr>
        <w:t>state</w:t>
      </w:r>
      <w:r w:rsidR="00B95977">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r>
          <m:rPr>
            <m:scr m:val="script"/>
          </m:rPr>
          <w:rPr>
            <w:rFonts w:ascii="Cambria Math" w:hAnsi="Cambria Math"/>
            <w:sz w:val="20"/>
            <w:szCs w:val="20"/>
          </w:rPr>
          <m:t>S</m:t>
        </m:r>
      </m:oMath>
      <w:r w:rsidR="00132853">
        <w:rPr>
          <w:rFonts w:eastAsiaTheme="minorEastAsia"/>
          <w:sz w:val="20"/>
          <w:szCs w:val="20"/>
        </w:rPr>
        <w:t xml:space="preserve"> and on this basis selects an </w:t>
      </w:r>
      <w:r w:rsidR="00132853" w:rsidRPr="00132853">
        <w:rPr>
          <w:rFonts w:eastAsiaTheme="minorEastAsia"/>
          <w:b/>
          <w:bCs/>
          <w:color w:val="C45911" w:themeColor="accent2" w:themeShade="BF"/>
          <w:sz w:val="20"/>
          <w:szCs w:val="20"/>
        </w:rPr>
        <w:t>action</w:t>
      </w:r>
      <w:r w:rsidR="0013285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132853">
        <w:rPr>
          <w:rFonts w:eastAsiaTheme="minorEastAsia"/>
          <w:sz w:val="20"/>
          <w:szCs w:val="20"/>
        </w:rPr>
        <w:t>. One time step later</w:t>
      </w:r>
      <w:r w:rsidR="00260560">
        <w:rPr>
          <w:rFonts w:eastAsiaTheme="minorEastAsia"/>
          <w:sz w:val="20"/>
          <w:szCs w:val="20"/>
        </w:rPr>
        <w:t xml:space="preserve">, in part of consequence of its action, the agent receives a numerical </w:t>
      </w:r>
      <w:r w:rsidR="00260560" w:rsidRPr="00260560">
        <w:rPr>
          <w:rFonts w:eastAsiaTheme="minorEastAsia"/>
          <w:b/>
          <w:bCs/>
          <w:color w:val="C45911" w:themeColor="accent2" w:themeShade="BF"/>
          <w:sz w:val="20"/>
          <w:szCs w:val="20"/>
        </w:rPr>
        <w:t>reward</w:t>
      </w:r>
      <w:r w:rsidR="00260560">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m:rPr>
            <m:scr m:val="script"/>
          </m:rPr>
          <w:rPr>
            <w:rFonts w:ascii="Cambria Math" w:eastAsiaTheme="minorEastAsia" w:hAnsi="Cambria Math"/>
            <w:sz w:val="20"/>
            <w:szCs w:val="20"/>
          </w:rPr>
          <m:t>∈R⊂</m:t>
        </m:r>
        <m:r>
          <m:rPr>
            <m:scr m:val="double-struck"/>
          </m:rPr>
          <w:rPr>
            <w:rFonts w:ascii="Cambria Math" w:eastAsiaTheme="minorEastAsia" w:hAnsi="Cambria Math"/>
            <w:sz w:val="20"/>
            <w:szCs w:val="20"/>
          </w:rPr>
          <m:t>R</m:t>
        </m:r>
      </m:oMath>
      <w:r w:rsidR="00260560">
        <w:rPr>
          <w:rFonts w:eastAsiaTheme="minorEastAsia"/>
          <w:sz w:val="20"/>
          <w:szCs w:val="20"/>
        </w:rPr>
        <w:t xml:space="preserve">, and finds itself in a new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oMath>
      <w:r w:rsidR="005A5F58">
        <w:rPr>
          <w:rFonts w:eastAsiaTheme="minorEastAsia"/>
          <w:sz w:val="20"/>
          <w:szCs w:val="20"/>
        </w:rPr>
        <w:t xml:space="preserve">. The MDP and the agent thereby give rise to a sequence or </w:t>
      </w:r>
      <w:r w:rsidR="005A5F58" w:rsidRPr="005A5F58">
        <w:rPr>
          <w:rFonts w:eastAsiaTheme="minorEastAsia"/>
          <w:b/>
          <w:bCs/>
          <w:color w:val="C45911" w:themeColor="accent2" w:themeShade="BF"/>
          <w:sz w:val="20"/>
          <w:szCs w:val="20"/>
        </w:rPr>
        <w:t>trajectory</w:t>
      </w:r>
      <w:r w:rsidR="005A5F58">
        <w:rPr>
          <w:rFonts w:eastAsiaTheme="minorEastAsia"/>
          <w:sz w:val="20"/>
          <w:szCs w:val="20"/>
        </w:rPr>
        <w:t xml:space="preserve"> that begins like this:</w:t>
      </w:r>
    </w:p>
    <w:p w14:paraId="4FE18116" w14:textId="77777777" w:rsidR="005A5F58" w:rsidRDefault="005A5F58">
      <w:pPr>
        <w:rPr>
          <w:rFonts w:eastAsiaTheme="minorEastAsia"/>
          <w:sz w:val="20"/>
          <w:szCs w:val="20"/>
        </w:rPr>
      </w:pPr>
    </w:p>
    <w:p w14:paraId="184FD356" w14:textId="4DA8A14D" w:rsidR="005A5F58" w:rsidRDefault="005A5F5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3</m:t>
            </m:r>
          </m:sub>
        </m:sSub>
        <m:r>
          <w:rPr>
            <w:rFonts w:ascii="Cambria Math" w:eastAsiaTheme="minorEastAsia" w:hAnsi="Cambria Math"/>
            <w:sz w:val="20"/>
            <w:szCs w:val="20"/>
          </w:rPr>
          <m:t>,…</m:t>
        </m:r>
      </m:oMath>
      <w:r>
        <w:rPr>
          <w:rFonts w:eastAsiaTheme="minorEastAsia"/>
          <w:sz w:val="20"/>
          <w:szCs w:val="20"/>
        </w:rPr>
        <w:t xml:space="preserve"> </w:t>
      </w:r>
    </w:p>
    <w:p w14:paraId="334DE074" w14:textId="77777777" w:rsidR="005A5F58" w:rsidRDefault="005A5F58">
      <w:pPr>
        <w:rPr>
          <w:rFonts w:eastAsiaTheme="minorEastAsia"/>
          <w:sz w:val="20"/>
          <w:szCs w:val="20"/>
        </w:rPr>
      </w:pPr>
    </w:p>
    <w:p w14:paraId="78263648" w14:textId="5B7FB3EF" w:rsidR="00257D81" w:rsidRDefault="005A5F58">
      <w:pPr>
        <w:rPr>
          <w:sz w:val="20"/>
          <w:szCs w:val="20"/>
        </w:rPr>
      </w:pPr>
      <w:r>
        <w:rPr>
          <w:rFonts w:eastAsiaTheme="minorEastAsia"/>
          <w:sz w:val="20"/>
          <w:szCs w:val="20"/>
        </w:rPr>
        <w:t>In a finite MDP, the sets of states, actions, and rewards (</w:t>
      </w:r>
      <m:oMath>
        <m:r>
          <m:rPr>
            <m:scr m:val="script"/>
          </m:rPr>
          <w:rPr>
            <w:rFonts w:ascii="Cambria Math" w:eastAsiaTheme="minorEastAsia" w:hAnsi="Cambria Math"/>
            <w:sz w:val="20"/>
            <w:szCs w:val="20"/>
          </w:rPr>
          <m:t>S,A,R</m:t>
        </m:r>
      </m:oMath>
      <w:r>
        <w:rPr>
          <w:rFonts w:eastAsiaTheme="minorEastAsia"/>
          <w:sz w:val="20"/>
          <w:szCs w:val="20"/>
        </w:rPr>
        <w:t xml:space="preserve">) all have finite number of elements. </w:t>
      </w:r>
    </w:p>
    <w:p w14:paraId="20AE24B4" w14:textId="77777777" w:rsidR="000A70FF" w:rsidRDefault="000A70FF">
      <w:pPr>
        <w:rPr>
          <w:sz w:val="20"/>
          <w:szCs w:val="20"/>
        </w:rPr>
      </w:pPr>
    </w:p>
    <w:p w14:paraId="3C64700F" w14:textId="172D7183" w:rsidR="008867CD" w:rsidRDefault="008867CD" w:rsidP="008867CD">
      <w:pPr>
        <w:pStyle w:val="Heading2"/>
      </w:pPr>
      <w:r>
        <w:t>Policies and Value Functions</w:t>
      </w:r>
    </w:p>
    <w:p w14:paraId="4B6EF4BD" w14:textId="016F2C40" w:rsidR="008867CD" w:rsidRDefault="008867CD">
      <w:pPr>
        <w:rPr>
          <w:sz w:val="20"/>
          <w:szCs w:val="20"/>
        </w:rPr>
      </w:pPr>
      <w:r>
        <w:rPr>
          <w:sz w:val="20"/>
          <w:szCs w:val="20"/>
        </w:rPr>
        <w:t xml:space="preserve">Almost all reinforcement learning algorithms involve estimating </w:t>
      </w:r>
      <w:r w:rsidRPr="008867CD">
        <w:rPr>
          <w:b/>
          <w:bCs/>
          <w:color w:val="C45911" w:themeColor="accent2" w:themeShade="BF"/>
          <w:sz w:val="20"/>
          <w:szCs w:val="20"/>
        </w:rPr>
        <w:t>value functions</w:t>
      </w:r>
      <w:r>
        <w:rPr>
          <w:sz w:val="20"/>
          <w:szCs w:val="20"/>
        </w:rPr>
        <w:t xml:space="preserve"> – functions of state (or state-action pairs) that estimate how good it is for the agent to be in a given state (or how good it is to perform a given action in a given state).</w:t>
      </w:r>
      <w:r w:rsidR="007F3FB8">
        <w:rPr>
          <w:sz w:val="20"/>
          <w:szCs w:val="20"/>
        </w:rPr>
        <w:t xml:space="preserve"> The notion of “how good” is defined in terms of future rewards that can be expected, </w:t>
      </w:r>
      <w:r w:rsidR="00A72977">
        <w:rPr>
          <w:sz w:val="20"/>
          <w:szCs w:val="20"/>
        </w:rPr>
        <w:t>or</w:t>
      </w:r>
      <w:r w:rsidR="007F3FB8">
        <w:rPr>
          <w:sz w:val="20"/>
          <w:szCs w:val="20"/>
        </w:rPr>
        <w:t xml:space="preserve"> to be precise, in terms of expected return.</w:t>
      </w:r>
      <w:r w:rsidR="00A72977">
        <w:rPr>
          <w:sz w:val="20"/>
          <w:szCs w:val="20"/>
        </w:rPr>
        <w:t xml:space="preserve"> Of course, the reward the agent can expect to receive in the future depend on what actions it will take. Accordingly, value functions are defined with respect to particular ways of acting, called </w:t>
      </w:r>
      <w:r w:rsidR="00A72977" w:rsidRPr="00A72977">
        <w:rPr>
          <w:b/>
          <w:bCs/>
          <w:color w:val="C45911" w:themeColor="accent2" w:themeShade="BF"/>
          <w:sz w:val="20"/>
          <w:szCs w:val="20"/>
        </w:rPr>
        <w:t>policies</w:t>
      </w:r>
      <w:r w:rsidR="00A72977">
        <w:rPr>
          <w:sz w:val="20"/>
          <w:szCs w:val="20"/>
        </w:rPr>
        <w:t>.</w:t>
      </w:r>
    </w:p>
    <w:p w14:paraId="21013C63" w14:textId="09B8048F" w:rsidR="00A72977" w:rsidRDefault="00A72977">
      <w:pPr>
        <w:rPr>
          <w:sz w:val="20"/>
          <w:szCs w:val="20"/>
        </w:rPr>
      </w:pPr>
      <w:r>
        <w:rPr>
          <w:sz w:val="20"/>
          <w:szCs w:val="20"/>
        </w:rPr>
        <w:t xml:space="preserve">Formally, a </w:t>
      </w:r>
      <w:r w:rsidRPr="00A72977">
        <w:rPr>
          <w:b/>
          <w:bCs/>
          <w:color w:val="C45911" w:themeColor="accent2" w:themeShade="BF"/>
          <w:sz w:val="20"/>
          <w:szCs w:val="20"/>
        </w:rPr>
        <w:t>policy</w:t>
      </w:r>
      <w:r>
        <w:rPr>
          <w:sz w:val="20"/>
          <w:szCs w:val="20"/>
        </w:rPr>
        <w:t xml:space="preserve"> is a mapping from states to probabilities of selecting each possible action. </w:t>
      </w:r>
      <w:r w:rsidR="00140B30">
        <w:rPr>
          <w:sz w:val="20"/>
          <w:szCs w:val="20"/>
        </w:rPr>
        <w:t xml:space="preserve">If an agent is following policy </w:t>
      </w:r>
      <m:oMath>
        <m:r>
          <w:rPr>
            <w:rFonts w:ascii="Cambria Math" w:hAnsi="Cambria Math"/>
            <w:sz w:val="20"/>
            <w:szCs w:val="20"/>
          </w:rPr>
          <m:t>π</m:t>
        </m:r>
      </m:oMath>
      <w:r w:rsidR="00140B30">
        <w:rPr>
          <w:rFonts w:eastAsiaTheme="minorEastAsia"/>
          <w:sz w:val="20"/>
          <w:szCs w:val="20"/>
        </w:rPr>
        <w:t xml:space="preserve"> at time </w:t>
      </w:r>
      <m:oMath>
        <m:r>
          <w:rPr>
            <w:rFonts w:ascii="Cambria Math" w:eastAsiaTheme="minorEastAsia" w:hAnsi="Cambria Math"/>
            <w:sz w:val="20"/>
            <w:szCs w:val="20"/>
          </w:rPr>
          <m:t>t</m:t>
        </m:r>
      </m:oMath>
      <w:r w:rsidR="00140B30">
        <w:rPr>
          <w:rFonts w:eastAsiaTheme="minorEastAsia"/>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sidR="00140B30">
        <w:rPr>
          <w:rFonts w:eastAsiaTheme="minorEastAsia"/>
          <w:sz w:val="20"/>
          <w:szCs w:val="20"/>
        </w:rPr>
        <w:t xml:space="preserve"> is the probability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=a</m:t>
        </m:r>
      </m:oMath>
      <w:r w:rsidR="00703489">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=s</m:t>
        </m:r>
      </m:oMath>
      <w:r w:rsidR="00703489">
        <w:rPr>
          <w:rFonts w:eastAsiaTheme="minorEastAsia"/>
          <w:sz w:val="20"/>
          <w:szCs w:val="20"/>
        </w:rPr>
        <w:t xml:space="preserve">. Like </w:t>
      </w:r>
      <m:oMath>
        <m:r>
          <w:rPr>
            <w:rFonts w:ascii="Cambria Math" w:eastAsiaTheme="minorEastAsia" w:hAnsi="Cambria Math"/>
            <w:sz w:val="20"/>
            <w:szCs w:val="20"/>
          </w:rPr>
          <m:t>p</m:t>
        </m:r>
      </m:oMath>
      <w:r w:rsidR="00703489">
        <w:rPr>
          <w:rFonts w:eastAsiaTheme="minorEastAsia"/>
          <w:sz w:val="20"/>
          <w:szCs w:val="20"/>
        </w:rPr>
        <w:t xml:space="preserve">, </w:t>
      </w:r>
      <m:oMath>
        <m:r>
          <w:rPr>
            <w:rFonts w:ascii="Cambria Math" w:hAnsi="Cambria Math"/>
            <w:sz w:val="20"/>
            <w:szCs w:val="20"/>
          </w:rPr>
          <m:t>π</m:t>
        </m:r>
      </m:oMath>
      <w:r w:rsidR="00703489">
        <w:rPr>
          <w:rFonts w:eastAsiaTheme="minorEastAsia"/>
          <w:sz w:val="20"/>
          <w:szCs w:val="20"/>
        </w:rPr>
        <w:t xml:space="preserve"> is an ordinary function which defines a probability distribution.</w:t>
      </w:r>
    </w:p>
    <w:p w14:paraId="4F450655" w14:textId="4FE8898B" w:rsidR="008867CD" w:rsidRDefault="008867CD">
      <w:pPr>
        <w:rPr>
          <w:sz w:val="20"/>
          <w:szCs w:val="20"/>
        </w:rPr>
      </w:pPr>
    </w:p>
    <w:p w14:paraId="26F172AA" w14:textId="77777777" w:rsidR="00B45800" w:rsidRDefault="00B45800">
      <w:pPr>
        <w:rPr>
          <w:sz w:val="20"/>
          <w:szCs w:val="20"/>
        </w:rPr>
      </w:pPr>
    </w:p>
    <w:p w14:paraId="565BEC4A" w14:textId="77777777" w:rsidR="00B45800" w:rsidRDefault="00B45800">
      <w:pPr>
        <w:rPr>
          <w:sz w:val="20"/>
          <w:szCs w:val="20"/>
        </w:rPr>
      </w:pPr>
    </w:p>
    <w:p w14:paraId="14FF24F3" w14:textId="0DBA799D" w:rsidR="00F06DF1" w:rsidRPr="00273BED" w:rsidRDefault="00C23EE3" w:rsidP="00B45800">
      <w:pPr>
        <w:keepNext/>
        <w:keepLines/>
        <w:rPr>
          <w:b/>
          <w:bCs/>
          <w:i/>
          <w:iCs/>
          <w:sz w:val="20"/>
          <w:szCs w:val="20"/>
          <w:lang w:eastAsia="ja-JP"/>
        </w:rPr>
      </w:pPr>
      <w:r w:rsidRPr="00273BED">
        <w:rPr>
          <w:b/>
          <w:bCs/>
          <w:i/>
          <w:iCs/>
          <w:sz w:val="20"/>
          <w:szCs w:val="20"/>
          <w:lang w:eastAsia="ja-JP"/>
        </w:rPr>
        <w:lastRenderedPageBreak/>
        <w:t>Gridworld</w:t>
      </w:r>
    </w:p>
    <w:p w14:paraId="48EFF4B3" w14:textId="388B43AE" w:rsidR="00273BED" w:rsidRDefault="00273BED" w:rsidP="00B45800">
      <w:pPr>
        <w:keepNext/>
        <w:keepLines/>
        <w:rPr>
          <w:sz w:val="20"/>
          <w:szCs w:val="20"/>
          <w:lang w:eastAsia="ja-JP"/>
        </w:rPr>
      </w:pPr>
    </w:p>
    <w:p w14:paraId="51B03D15" w14:textId="6B897FB4" w:rsidR="00273BED" w:rsidRDefault="00273BED" w:rsidP="00B45800">
      <w:pPr>
        <w:keepNext/>
        <w:keepLines/>
        <w:rPr>
          <w:sz w:val="20"/>
          <w:szCs w:val="20"/>
          <w:lang w:eastAsia="ja-JP"/>
        </w:rPr>
      </w:pPr>
      <w:r>
        <w:rPr>
          <w:sz w:val="20"/>
          <w:szCs w:val="20"/>
          <w:lang w:eastAsia="ja-JP"/>
        </w:rPr>
        <w:t>Gridworld is an example illustrating the use of a finite Markov Decision Process.</w:t>
      </w:r>
    </w:p>
    <w:p w14:paraId="14F51E2B" w14:textId="537962CC" w:rsidR="00273BED" w:rsidRDefault="00273BED" w:rsidP="00B45800">
      <w:pPr>
        <w:keepNext/>
        <w:keepLines/>
        <w:rPr>
          <w:sz w:val="20"/>
          <w:szCs w:val="20"/>
          <w:lang w:eastAsia="ja-JP"/>
        </w:rPr>
      </w:pPr>
      <w:r>
        <w:rPr>
          <w:sz w:val="20"/>
          <w:szCs w:val="20"/>
          <w:lang w:eastAsia="ja-JP"/>
        </w:rPr>
        <w:t xml:space="preserve">The cells of the grid correspond to the states of the environment. At each cell, four actions are possible: </w:t>
      </w:r>
      <w:r w:rsidRPr="00273BED">
        <w:rPr>
          <w:b/>
          <w:bCs/>
          <w:i/>
          <w:iCs/>
          <w:sz w:val="20"/>
          <w:szCs w:val="20"/>
          <w:lang w:eastAsia="ja-JP"/>
        </w:rPr>
        <w:t>north</w:t>
      </w:r>
      <w:r>
        <w:rPr>
          <w:sz w:val="20"/>
          <w:szCs w:val="20"/>
          <w:lang w:eastAsia="ja-JP"/>
        </w:rPr>
        <w:t xml:space="preserve">, </w:t>
      </w:r>
      <w:r w:rsidRPr="00273BED">
        <w:rPr>
          <w:b/>
          <w:bCs/>
          <w:i/>
          <w:iCs/>
          <w:sz w:val="20"/>
          <w:szCs w:val="20"/>
          <w:lang w:eastAsia="ja-JP"/>
        </w:rPr>
        <w:t>south</w:t>
      </w:r>
      <w:r>
        <w:rPr>
          <w:sz w:val="20"/>
          <w:szCs w:val="20"/>
          <w:lang w:eastAsia="ja-JP"/>
        </w:rPr>
        <w:t xml:space="preserve">, </w:t>
      </w:r>
      <w:r w:rsidRPr="00273BED">
        <w:rPr>
          <w:b/>
          <w:bCs/>
          <w:i/>
          <w:iCs/>
          <w:sz w:val="20"/>
          <w:szCs w:val="20"/>
          <w:lang w:eastAsia="ja-JP"/>
        </w:rPr>
        <w:t>east</w:t>
      </w:r>
      <w:r>
        <w:rPr>
          <w:sz w:val="20"/>
          <w:szCs w:val="20"/>
          <w:lang w:eastAsia="ja-JP"/>
        </w:rPr>
        <w:t xml:space="preserve">, and </w:t>
      </w:r>
      <w:r w:rsidRPr="00273BED">
        <w:rPr>
          <w:b/>
          <w:bCs/>
          <w:i/>
          <w:iCs/>
          <w:sz w:val="20"/>
          <w:szCs w:val="20"/>
          <w:lang w:eastAsia="ja-JP"/>
        </w:rPr>
        <w:t>west</w:t>
      </w:r>
      <w:r>
        <w:rPr>
          <w:sz w:val="20"/>
          <w:szCs w:val="20"/>
          <w:lang w:eastAsia="ja-JP"/>
        </w:rPr>
        <w:t xml:space="preserve">, which deterministically cause the agent to move one cell in the respective direction on the grid. </w:t>
      </w:r>
      <w:r w:rsidR="008867CD">
        <w:rPr>
          <w:sz w:val="20"/>
          <w:szCs w:val="20"/>
          <w:lang w:eastAsia="ja-JP"/>
        </w:rPr>
        <w:t>Actions that would take the agent off the grid leave its location unchanged, but also result in a reward of -1.</w:t>
      </w:r>
    </w:p>
    <w:p w14:paraId="72D008CB" w14:textId="21A9ECDC" w:rsidR="008867CD" w:rsidRDefault="008867CD" w:rsidP="00B45800">
      <w:pPr>
        <w:keepNext/>
        <w:keepLines/>
        <w:rPr>
          <w:sz w:val="20"/>
          <w:szCs w:val="20"/>
          <w:lang w:eastAsia="ja-JP"/>
        </w:rPr>
      </w:pPr>
      <w:r>
        <w:rPr>
          <w:sz w:val="20"/>
          <w:szCs w:val="20"/>
          <w:lang w:eastAsia="ja-JP"/>
        </w:rPr>
        <w:t xml:space="preserve">Other actions result in a reward of 0, except those that move the agent out of the special states </w:t>
      </w:r>
      <m:oMath>
        <m:r>
          <w:rPr>
            <w:rFonts w:ascii="Cambria Math" w:hAnsi="Cambria Math" w:cs="Menlo"/>
            <w:sz w:val="20"/>
            <w:szCs w:val="20"/>
            <w:lang w:eastAsia="ja-JP"/>
          </w:rPr>
          <m:t>A</m:t>
        </m:r>
      </m:oMath>
      <w:r>
        <w:rPr>
          <w:sz w:val="20"/>
          <w:szCs w:val="20"/>
          <w:lang w:eastAsia="ja-JP"/>
        </w:rPr>
        <w:t xml:space="preserve"> and </w:t>
      </w:r>
      <m:oMath>
        <m:r>
          <w:rPr>
            <w:rFonts w:ascii="Cambria Math" w:hAnsi="Cambria Math" w:cs="Menlo"/>
            <w:sz w:val="20"/>
            <w:szCs w:val="20"/>
            <w:lang w:eastAsia="ja-JP"/>
          </w:rPr>
          <m:t>B</m:t>
        </m:r>
      </m:oMath>
      <w:r>
        <w:rPr>
          <w:sz w:val="20"/>
          <w:szCs w:val="20"/>
          <w:lang w:eastAsia="ja-JP"/>
        </w:rPr>
        <w:t xml:space="preserve">. From state </w:t>
      </w:r>
      <m:oMath>
        <m:r>
          <w:rPr>
            <w:rFonts w:ascii="Cambria Math" w:hAnsi="Cambria Math"/>
            <w:sz w:val="20"/>
            <w:szCs w:val="20"/>
            <w:lang w:eastAsia="ja-JP"/>
          </w:rPr>
          <m:t>A</m:t>
        </m:r>
      </m:oMath>
      <w:r>
        <w:rPr>
          <w:sz w:val="20"/>
          <w:szCs w:val="20"/>
          <w:lang w:eastAsia="ja-JP"/>
        </w:rPr>
        <w:t xml:space="preserve">, all four actions yield a reward of +10 and take the agent to </w:t>
      </w:r>
      <m:oMath>
        <m:sSup>
          <m:sSupPr>
            <m:ctrlPr>
              <w:rPr>
                <w:rFonts w:ascii="Cambria Math" w:hAnsi="Cambria Math"/>
                <w:i/>
                <w:sz w:val="20"/>
                <w:szCs w:val="20"/>
                <w:lang w:eastAsia="ja-JP"/>
              </w:rPr>
            </m:ctrlPr>
          </m:sSupPr>
          <m:e>
            <m:r>
              <w:rPr>
                <w:rFonts w:ascii="Cambria Math" w:hAnsi="Cambria Math"/>
                <w:sz w:val="20"/>
                <w:szCs w:val="20"/>
                <w:lang w:eastAsia="ja-JP"/>
              </w:rPr>
              <m:t>A</m:t>
            </m:r>
          </m:e>
          <m:sup>
            <m:r>
              <w:rPr>
                <w:rFonts w:ascii="Cambria Math" w:hAnsi="Cambria Math"/>
                <w:sz w:val="20"/>
                <w:szCs w:val="20"/>
                <w:lang w:eastAsia="ja-JP"/>
              </w:rPr>
              <m:t>'</m:t>
            </m:r>
          </m:sup>
        </m:sSup>
      </m:oMath>
      <w:r>
        <w:rPr>
          <w:rFonts w:eastAsiaTheme="minorEastAsia"/>
          <w:sz w:val="20"/>
          <w:szCs w:val="20"/>
          <w:lang w:eastAsia="ja-JP"/>
        </w:rPr>
        <w:t>. From state B</w:t>
      </w:r>
    </w:p>
    <w:p w14:paraId="45D82DB6" w14:textId="33EA9201" w:rsidR="00C23EE3" w:rsidRDefault="00C23EE3" w:rsidP="00B45800">
      <w:pPr>
        <w:keepNext/>
        <w:keepLines/>
        <w:rPr>
          <w:sz w:val="20"/>
          <w:szCs w:val="20"/>
          <w:lang w:eastAsia="ja-JP"/>
        </w:rPr>
      </w:pPr>
      <w:r>
        <w:rPr>
          <w:noProof/>
          <w:sz w:val="20"/>
          <w:szCs w:val="20"/>
        </w:rPr>
        <w:drawing>
          <wp:anchor distT="0" distB="0" distL="114300" distR="114300" simplePos="0" relativeHeight="251660288" behindDoc="1" locked="0" layoutInCell="1" allowOverlap="1" wp14:anchorId="16F50EE3" wp14:editId="56A4BCF0">
            <wp:simplePos x="0" y="0"/>
            <wp:positionH relativeFrom="column">
              <wp:posOffset>2629924</wp:posOffset>
            </wp:positionH>
            <wp:positionV relativeFrom="paragraph">
              <wp:posOffset>155575</wp:posOffset>
            </wp:positionV>
            <wp:extent cx="1501140" cy="15227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1140" cy="1522730"/>
                    </a:xfrm>
                    <a:prstGeom prst="rect">
                      <a:avLst/>
                    </a:prstGeom>
                  </pic:spPr>
                </pic:pic>
              </a:graphicData>
            </a:graphic>
            <wp14:sizeRelH relativeFrom="page">
              <wp14:pctWidth>0</wp14:pctWidth>
            </wp14:sizeRelH>
            <wp14:sizeRelV relativeFrom="page">
              <wp14:pctHeight>0</wp14:pctHeight>
            </wp14:sizeRelV>
          </wp:anchor>
        </w:drawing>
      </w:r>
    </w:p>
    <w:p w14:paraId="72C8A45A" w14:textId="61A898C7" w:rsidR="00C23EE3" w:rsidRDefault="00C23EE3" w:rsidP="00B45800">
      <w:pPr>
        <w:keepNext/>
        <w:keepLines/>
        <w:rPr>
          <w:sz w:val="20"/>
          <w:szCs w:val="20"/>
          <w:lang w:eastAsia="ja-JP"/>
        </w:rPr>
      </w:pPr>
      <w:r>
        <w:rPr>
          <w:noProof/>
          <w:sz w:val="20"/>
          <w:szCs w:val="20"/>
        </w:rPr>
        <w:drawing>
          <wp:anchor distT="0" distB="0" distL="114300" distR="114300" simplePos="0" relativeHeight="251659264" behindDoc="1" locked="0" layoutInCell="1" allowOverlap="1" wp14:anchorId="38FBF83F" wp14:editId="342BBA61">
            <wp:simplePos x="0" y="0"/>
            <wp:positionH relativeFrom="column">
              <wp:posOffset>1840865</wp:posOffset>
            </wp:positionH>
            <wp:positionV relativeFrom="paragraph">
              <wp:posOffset>92075</wp:posOffset>
            </wp:positionV>
            <wp:extent cx="502920" cy="650240"/>
            <wp:effectExtent l="0" t="0" r="5080" b="0"/>
            <wp:wrapNone/>
            <wp:docPr id="2" name="Picture 2" descr="A picture containing symbol, font, whit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ymbol, font, white, graph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 cy="6502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ja-JP"/>
        </w:rPr>
        <w:drawing>
          <wp:anchor distT="0" distB="0" distL="114300" distR="114300" simplePos="0" relativeHeight="251658240" behindDoc="1" locked="0" layoutInCell="1" allowOverlap="1" wp14:anchorId="0DD7DF88" wp14:editId="1DE8101D">
            <wp:simplePos x="0" y="0"/>
            <wp:positionH relativeFrom="column">
              <wp:posOffset>0</wp:posOffset>
            </wp:positionH>
            <wp:positionV relativeFrom="paragraph">
              <wp:posOffset>0</wp:posOffset>
            </wp:positionV>
            <wp:extent cx="1542143" cy="1542143"/>
            <wp:effectExtent l="0" t="0" r="0" b="0"/>
            <wp:wrapNone/>
            <wp:docPr id="1" name="Picture 1"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2143" cy="1542143"/>
                    </a:xfrm>
                    <a:prstGeom prst="rect">
                      <a:avLst/>
                    </a:prstGeom>
                  </pic:spPr>
                </pic:pic>
              </a:graphicData>
            </a:graphic>
            <wp14:sizeRelH relativeFrom="page">
              <wp14:pctWidth>0</wp14:pctWidth>
            </wp14:sizeRelH>
            <wp14:sizeRelV relativeFrom="page">
              <wp14:pctHeight>0</wp14:pctHeight>
            </wp14:sizeRelV>
          </wp:anchor>
        </w:drawing>
      </w:r>
    </w:p>
    <w:p w14:paraId="7CBCA041" w14:textId="734CBAD6" w:rsidR="00C23EE3" w:rsidRDefault="00C23EE3" w:rsidP="00B45800">
      <w:pPr>
        <w:keepNext/>
        <w:keepLines/>
        <w:rPr>
          <w:sz w:val="20"/>
          <w:szCs w:val="20"/>
          <w:lang w:eastAsia="ja-JP"/>
        </w:rPr>
      </w:pPr>
    </w:p>
    <w:p w14:paraId="63C4F789" w14:textId="14E43AB8" w:rsidR="00C23EE3" w:rsidRPr="00F06DF1" w:rsidRDefault="00C23EE3">
      <w:pPr>
        <w:rPr>
          <w:sz w:val="20"/>
          <w:szCs w:val="20"/>
          <w:lang w:eastAsia="ja-JP"/>
        </w:rPr>
      </w:pPr>
    </w:p>
    <w:p w14:paraId="2889A62A" w14:textId="1BFA0002" w:rsidR="00F06DF1" w:rsidRDefault="00F06DF1">
      <w:pPr>
        <w:rPr>
          <w:sz w:val="20"/>
          <w:szCs w:val="20"/>
        </w:rPr>
      </w:pPr>
    </w:p>
    <w:p w14:paraId="60DF0DEA" w14:textId="2CF259AE" w:rsidR="00C23EE3" w:rsidRDefault="00C23EE3">
      <w:pPr>
        <w:rPr>
          <w:sz w:val="20"/>
          <w:szCs w:val="20"/>
        </w:rPr>
      </w:pPr>
    </w:p>
    <w:p w14:paraId="68672906" w14:textId="589DA997" w:rsidR="00C23EE3" w:rsidRDefault="00C23EE3">
      <w:pPr>
        <w:rPr>
          <w:sz w:val="20"/>
          <w:szCs w:val="20"/>
        </w:rPr>
      </w:pPr>
    </w:p>
    <w:p w14:paraId="337FDA9A" w14:textId="4AF20A21" w:rsidR="00C23EE3" w:rsidRDefault="00C23EE3">
      <w:pPr>
        <w:rPr>
          <w:sz w:val="20"/>
          <w:szCs w:val="20"/>
        </w:rPr>
      </w:pPr>
    </w:p>
    <w:p w14:paraId="427B7911" w14:textId="15E05C4B" w:rsidR="00C23EE3" w:rsidRDefault="00C23EE3">
      <w:pPr>
        <w:rPr>
          <w:sz w:val="20"/>
          <w:szCs w:val="20"/>
        </w:rPr>
      </w:pPr>
    </w:p>
    <w:p w14:paraId="5B4157ED" w14:textId="74D6FF27" w:rsidR="00C23EE3" w:rsidRDefault="00C23EE3">
      <w:pPr>
        <w:rPr>
          <w:sz w:val="20"/>
          <w:szCs w:val="20"/>
        </w:rPr>
      </w:pPr>
    </w:p>
    <w:p w14:paraId="7707761F" w14:textId="744B864F" w:rsidR="00C23EE3" w:rsidRDefault="00C23EE3">
      <w:pPr>
        <w:rPr>
          <w:sz w:val="20"/>
          <w:szCs w:val="20"/>
        </w:rPr>
      </w:pPr>
    </w:p>
    <w:p w14:paraId="106C7911" w14:textId="2C6D381A" w:rsidR="00C23EE3" w:rsidRDefault="00C23EE3">
      <w:pPr>
        <w:rPr>
          <w:sz w:val="20"/>
          <w:szCs w:val="20"/>
        </w:rPr>
      </w:pPr>
    </w:p>
    <w:p w14:paraId="750DF663" w14:textId="2C5D36F4" w:rsidR="00C23EE3" w:rsidRDefault="00C23EE3">
      <w:pPr>
        <w:rPr>
          <w:sz w:val="20"/>
          <w:szCs w:val="20"/>
        </w:rPr>
      </w:pPr>
    </w:p>
    <w:p w14:paraId="0F12070F" w14:textId="2B36A998" w:rsidR="009D0335" w:rsidRDefault="009D0335">
      <w:pPr>
        <w:rPr>
          <w:color w:val="FF0000"/>
          <w:sz w:val="20"/>
          <w:szCs w:val="20"/>
        </w:rPr>
      </w:pPr>
      <w:r w:rsidRPr="009D0335">
        <w:rPr>
          <w:color w:val="FF0000"/>
          <w:sz w:val="20"/>
          <w:szCs w:val="20"/>
        </w:rPr>
        <w:t>//TODO: finish the discussion on Markov decision processes</w:t>
      </w:r>
    </w:p>
    <w:p w14:paraId="2BDC5BFB" w14:textId="0358C00E" w:rsidR="00172F85" w:rsidRDefault="00172F85">
      <w:pPr>
        <w:rPr>
          <w:rFonts w:asciiTheme="majorHAnsi" w:eastAsiaTheme="majorEastAsia" w:hAnsiTheme="majorHAnsi" w:cstheme="majorBidi"/>
          <w:color w:val="2F5496" w:themeColor="accent1" w:themeShade="BF"/>
          <w:sz w:val="32"/>
          <w:szCs w:val="32"/>
        </w:rPr>
      </w:pPr>
    </w:p>
    <w:sdt>
      <w:sdtPr>
        <w:id w:val="1725326871"/>
        <w:docPartObj>
          <w:docPartGallery w:val="Bibliographies"/>
          <w:docPartUnique/>
        </w:docPartObj>
      </w:sdtPr>
      <w:sdtEndPr>
        <w:rPr>
          <w:rFonts w:asciiTheme="minorHAnsi" w:eastAsiaTheme="minorHAnsi" w:hAnsiTheme="minorHAnsi" w:cstheme="minorBidi"/>
          <w:color w:val="auto"/>
          <w:sz w:val="24"/>
          <w:szCs w:val="24"/>
        </w:rPr>
      </w:sdtEndPr>
      <w:sdtContent>
        <w:p w14:paraId="4F5870E6" w14:textId="3389400E" w:rsidR="00172F85" w:rsidRDefault="00172F85">
          <w:pPr>
            <w:pStyle w:val="Heading1"/>
          </w:pPr>
          <w:r>
            <w:t>Bibliography</w:t>
          </w:r>
        </w:p>
        <w:sdt>
          <w:sdtPr>
            <w:id w:val="111145805"/>
            <w:bibliography/>
          </w:sdtPr>
          <w:sdtContent>
            <w:p w14:paraId="3AD8D58B" w14:textId="77777777" w:rsidR="00172F85" w:rsidRDefault="00172F85" w:rsidP="00172F85">
              <w:pPr>
                <w:pStyle w:val="Bibliography"/>
                <w:ind w:left="720" w:hanging="720"/>
                <w:rPr>
                  <w:noProof/>
                </w:rPr>
              </w:pPr>
              <w:r>
                <w:fldChar w:fldCharType="begin"/>
              </w:r>
              <w:r>
                <w:instrText xml:space="preserve"> BIBLIOGRAPHY </w:instrText>
              </w:r>
              <w:r>
                <w:fldChar w:fldCharType="separate"/>
              </w:r>
              <w:r>
                <w:rPr>
                  <w:noProof/>
                </w:rPr>
                <w:t xml:space="preserve">Berteskas, D. P. (2019). </w:t>
              </w:r>
              <w:r>
                <w:rPr>
                  <w:i/>
                  <w:iCs/>
                  <w:noProof/>
                </w:rPr>
                <w:t>Reinforcement Learning and Optimal Control.</w:t>
              </w:r>
              <w:r>
                <w:rPr>
                  <w:noProof/>
                </w:rPr>
                <w:t xml:space="preserve"> Belmont, Massachusetts: Athena Scientific.</w:t>
              </w:r>
            </w:p>
            <w:p w14:paraId="2B84F93C" w14:textId="77777777" w:rsidR="00172F85" w:rsidRDefault="00172F85" w:rsidP="00172F85">
              <w:pPr>
                <w:pStyle w:val="Bibliography"/>
                <w:ind w:left="720" w:hanging="720"/>
                <w:rPr>
                  <w:noProof/>
                </w:rPr>
              </w:pPr>
              <w:r>
                <w:rPr>
                  <w:noProof/>
                </w:rPr>
                <w:t xml:space="preserve">Richard S. Sutton, A. G. (2020). </w:t>
              </w:r>
              <w:r>
                <w:rPr>
                  <w:i/>
                  <w:iCs/>
                  <w:noProof/>
                </w:rPr>
                <w:t>Reinforcement Learning: An Introduction.</w:t>
              </w:r>
              <w:r>
                <w:rPr>
                  <w:noProof/>
                </w:rPr>
                <w:t xml:space="preserve"> Cambridge, Massachusetts: The MIT Press.</w:t>
              </w:r>
            </w:p>
            <w:p w14:paraId="0EF00B5D" w14:textId="02B34C78" w:rsidR="00172F85" w:rsidRDefault="00172F85" w:rsidP="00172F85">
              <w:r>
                <w:rPr>
                  <w:b/>
                  <w:bCs/>
                  <w:noProof/>
                </w:rPr>
                <w:fldChar w:fldCharType="end"/>
              </w:r>
            </w:p>
          </w:sdtContent>
        </w:sdt>
      </w:sdtContent>
    </w:sdt>
    <w:p w14:paraId="1C7E8783" w14:textId="2C944644" w:rsidR="00172F85" w:rsidRDefault="00172F85" w:rsidP="00172F85">
      <w:pPr>
        <w:pStyle w:val="Heading1"/>
      </w:pPr>
    </w:p>
    <w:p w14:paraId="7ECC9972" w14:textId="2C824EDD" w:rsidR="00172F85" w:rsidRPr="00F06DF1" w:rsidRDefault="00172F85">
      <w:pPr>
        <w:rPr>
          <w:sz w:val="20"/>
          <w:szCs w:val="20"/>
        </w:rPr>
      </w:pPr>
    </w:p>
    <w:sectPr w:rsidR="00172F85" w:rsidRPr="00F06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3D769" w14:textId="77777777" w:rsidR="009819CE" w:rsidRDefault="009819CE" w:rsidP="00D65C27">
      <w:r>
        <w:separator/>
      </w:r>
    </w:p>
  </w:endnote>
  <w:endnote w:type="continuationSeparator" w:id="0">
    <w:p w14:paraId="67B620B1" w14:textId="77777777" w:rsidR="009819CE" w:rsidRDefault="009819CE" w:rsidP="00D6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Cambri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A7F60" w14:textId="77777777" w:rsidR="009819CE" w:rsidRDefault="009819CE" w:rsidP="00D65C27">
      <w:r>
        <w:separator/>
      </w:r>
    </w:p>
  </w:footnote>
  <w:footnote w:type="continuationSeparator" w:id="0">
    <w:p w14:paraId="6D939392" w14:textId="77777777" w:rsidR="009819CE" w:rsidRDefault="009819CE" w:rsidP="00D65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F1"/>
    <w:rsid w:val="000A70FF"/>
    <w:rsid w:val="00132853"/>
    <w:rsid w:val="00140B30"/>
    <w:rsid w:val="00172F85"/>
    <w:rsid w:val="00257D81"/>
    <w:rsid w:val="00260560"/>
    <w:rsid w:val="00273BED"/>
    <w:rsid w:val="002C034E"/>
    <w:rsid w:val="00410D46"/>
    <w:rsid w:val="0052781C"/>
    <w:rsid w:val="005A5F58"/>
    <w:rsid w:val="00703489"/>
    <w:rsid w:val="007F3FB8"/>
    <w:rsid w:val="00820B6A"/>
    <w:rsid w:val="008867CD"/>
    <w:rsid w:val="009819CE"/>
    <w:rsid w:val="009D0335"/>
    <w:rsid w:val="00A72977"/>
    <w:rsid w:val="00B45800"/>
    <w:rsid w:val="00B95977"/>
    <w:rsid w:val="00C23EE3"/>
    <w:rsid w:val="00D01569"/>
    <w:rsid w:val="00D65C27"/>
    <w:rsid w:val="00F06DF1"/>
    <w:rsid w:val="00FB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17B0"/>
  <w15:chartTrackingRefBased/>
  <w15:docId w15:val="{C1336CC7-3285-0844-A7FB-A757594A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7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867CD"/>
    <w:rPr>
      <w:color w:val="808080"/>
    </w:rPr>
  </w:style>
  <w:style w:type="character" w:customStyle="1" w:styleId="Heading2Char">
    <w:name w:val="Heading 2 Char"/>
    <w:basedOn w:val="DefaultParagraphFont"/>
    <w:link w:val="Heading2"/>
    <w:uiPriority w:val="9"/>
    <w:rsid w:val="008867C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5C27"/>
    <w:pPr>
      <w:tabs>
        <w:tab w:val="center" w:pos="4680"/>
        <w:tab w:val="right" w:pos="9360"/>
      </w:tabs>
    </w:pPr>
  </w:style>
  <w:style w:type="character" w:customStyle="1" w:styleId="HeaderChar">
    <w:name w:val="Header Char"/>
    <w:basedOn w:val="DefaultParagraphFont"/>
    <w:link w:val="Header"/>
    <w:uiPriority w:val="99"/>
    <w:rsid w:val="00D65C27"/>
  </w:style>
  <w:style w:type="paragraph" w:styleId="Footer">
    <w:name w:val="footer"/>
    <w:basedOn w:val="Normal"/>
    <w:link w:val="FooterChar"/>
    <w:uiPriority w:val="99"/>
    <w:unhideWhenUsed/>
    <w:rsid w:val="00D65C27"/>
    <w:pPr>
      <w:tabs>
        <w:tab w:val="center" w:pos="4680"/>
        <w:tab w:val="right" w:pos="9360"/>
      </w:tabs>
    </w:pPr>
  </w:style>
  <w:style w:type="character" w:customStyle="1" w:styleId="FooterChar">
    <w:name w:val="Footer Char"/>
    <w:basedOn w:val="DefaultParagraphFont"/>
    <w:link w:val="Footer"/>
    <w:uiPriority w:val="99"/>
    <w:rsid w:val="00D65C27"/>
  </w:style>
  <w:style w:type="character" w:styleId="PageNumber">
    <w:name w:val="page number"/>
    <w:basedOn w:val="DefaultParagraphFont"/>
    <w:uiPriority w:val="99"/>
    <w:semiHidden/>
    <w:unhideWhenUsed/>
    <w:rsid w:val="00257D81"/>
  </w:style>
  <w:style w:type="paragraph" w:styleId="Bibliography">
    <w:name w:val="Bibliography"/>
    <w:basedOn w:val="Normal"/>
    <w:next w:val="Normal"/>
    <w:uiPriority w:val="37"/>
    <w:unhideWhenUsed/>
    <w:rsid w:val="00172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98398">
      <w:bodyDiv w:val="1"/>
      <w:marLeft w:val="0"/>
      <w:marRight w:val="0"/>
      <w:marTop w:val="0"/>
      <w:marBottom w:val="0"/>
      <w:divBdr>
        <w:top w:val="none" w:sz="0" w:space="0" w:color="auto"/>
        <w:left w:val="none" w:sz="0" w:space="0" w:color="auto"/>
        <w:bottom w:val="none" w:sz="0" w:space="0" w:color="auto"/>
        <w:right w:val="none" w:sz="0" w:space="0" w:color="auto"/>
      </w:divBdr>
    </w:div>
    <w:div w:id="714234600">
      <w:bodyDiv w:val="1"/>
      <w:marLeft w:val="0"/>
      <w:marRight w:val="0"/>
      <w:marTop w:val="0"/>
      <w:marBottom w:val="0"/>
      <w:divBdr>
        <w:top w:val="none" w:sz="0" w:space="0" w:color="auto"/>
        <w:left w:val="none" w:sz="0" w:space="0" w:color="auto"/>
        <w:bottom w:val="none" w:sz="0" w:space="0" w:color="auto"/>
        <w:right w:val="none" w:sz="0" w:space="0" w:color="auto"/>
      </w:divBdr>
    </w:div>
    <w:div w:id="1025525255">
      <w:bodyDiv w:val="1"/>
      <w:marLeft w:val="0"/>
      <w:marRight w:val="0"/>
      <w:marTop w:val="0"/>
      <w:marBottom w:val="0"/>
      <w:divBdr>
        <w:top w:val="none" w:sz="0" w:space="0" w:color="auto"/>
        <w:left w:val="none" w:sz="0" w:space="0" w:color="auto"/>
        <w:bottom w:val="none" w:sz="0" w:space="0" w:color="auto"/>
        <w:right w:val="none" w:sz="0" w:space="0" w:color="auto"/>
      </w:divBdr>
    </w:div>
    <w:div w:id="1345673466">
      <w:bodyDiv w:val="1"/>
      <w:marLeft w:val="0"/>
      <w:marRight w:val="0"/>
      <w:marTop w:val="0"/>
      <w:marBottom w:val="0"/>
      <w:divBdr>
        <w:top w:val="none" w:sz="0" w:space="0" w:color="auto"/>
        <w:left w:val="none" w:sz="0" w:space="0" w:color="auto"/>
        <w:bottom w:val="none" w:sz="0" w:space="0" w:color="auto"/>
        <w:right w:val="none" w:sz="0" w:space="0" w:color="auto"/>
      </w:divBdr>
    </w:div>
    <w:div w:id="156048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Dim19</b:Tag>
    <b:SourceType>Book</b:SourceType>
    <b:Guid>{716CFF2D-5795-8448-99FE-338C25890335}</b:Guid>
    <b:Author>
      <b:Author>
        <b:NameList>
          <b:Person>
            <b:Last>Berteskas</b:Last>
            <b:First>Dimitri</b:First>
            <b:Middle>P.</b:Middle>
          </b:Person>
        </b:NameList>
      </b:Author>
    </b:Author>
    <b:Title>Reinforcement Learning and Optimal Control</b:Title>
    <b:City>Belmont, Massachusetts</b:City>
    <b:Publisher>Athena Scientific</b:Publisher>
    <b:Year>2019</b:Year>
    <b:RefOrder>1</b:RefOrder>
  </b:Source>
  <b:Source>
    <b:Tag>Ric20</b:Tag>
    <b:SourceType>Book</b:SourceType>
    <b:Guid>{6C59DD70-5526-A941-B5EE-AE01FF9C95AB}</b:Guid>
    <b:Author>
      <b:Author>
        <b:NameList>
          <b:Person>
            <b:Last>Richard S. Sutton</b:Last>
            <b:First>Andrew</b:First>
            <b:Middle>G. Barto</b:Middle>
          </b:Person>
        </b:NameList>
      </b:Author>
    </b:Author>
    <b:Title>Reinforcement Learning: An Introduction</b:Title>
    <b:City>Cambridge, Massachusetts</b:City>
    <b:Publisher>The MIT Press</b:Publisher>
    <b:Year>2020</b:Year>
    <b:RefOrder>2</b:RefOrder>
  </b:Source>
</b:Sources>
</file>

<file path=customXml/itemProps1.xml><?xml version="1.0" encoding="utf-8"?>
<ds:datastoreItem xmlns:ds="http://schemas.openxmlformats.org/officeDocument/2006/customXml" ds:itemID="{E7EF5CBF-8956-064E-87E6-B88796B69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12</cp:revision>
  <dcterms:created xsi:type="dcterms:W3CDTF">2023-06-23T23:49:00Z</dcterms:created>
  <dcterms:modified xsi:type="dcterms:W3CDTF">2023-07-02T14:47:00Z</dcterms:modified>
</cp:coreProperties>
</file>