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1512" w14:textId="554DCF05" w:rsidR="00042DC8" w:rsidRDefault="00D025A0" w:rsidP="00D025A0">
      <w:pPr>
        <w:pStyle w:val="Heading1"/>
        <w:rPr>
          <w:sz w:val="28"/>
          <w:szCs w:val="28"/>
        </w:rPr>
      </w:pPr>
      <w:r w:rsidRPr="00D025A0">
        <w:rPr>
          <w:sz w:val="28"/>
          <w:szCs w:val="28"/>
        </w:rPr>
        <w:t>Notes on Causality, Prediction and Search by Peter Spirtes</w:t>
      </w:r>
    </w:p>
    <w:p w14:paraId="2F2ADC2F" w14:textId="3C6B96D1" w:rsidR="00D025A0" w:rsidRDefault="00D025A0" w:rsidP="00D025A0">
      <w:pPr>
        <w:rPr>
          <w:sz w:val="20"/>
          <w:szCs w:val="20"/>
        </w:rPr>
      </w:pPr>
      <w:r>
        <w:rPr>
          <w:sz w:val="20"/>
          <w:szCs w:val="20"/>
        </w:rPr>
        <w:t>D. Gueorguiev</w:t>
      </w:r>
      <w:r w:rsidR="004E6D15">
        <w:rPr>
          <w:sz w:val="20"/>
          <w:szCs w:val="20"/>
        </w:rPr>
        <w:t>, 9/13/23</w:t>
      </w:r>
    </w:p>
    <w:p w14:paraId="7A6EB518" w14:textId="77777777" w:rsidR="00D025A0" w:rsidRDefault="00D025A0" w:rsidP="00D025A0">
      <w:pPr>
        <w:rPr>
          <w:sz w:val="20"/>
          <w:szCs w:val="20"/>
        </w:rPr>
      </w:pPr>
    </w:p>
    <w:p w14:paraId="4C54DB80" w14:textId="77777777" w:rsidR="00D025A0" w:rsidRDefault="00D025A0" w:rsidP="00D025A0">
      <w:pPr>
        <w:rPr>
          <w:sz w:val="20"/>
          <w:szCs w:val="20"/>
        </w:rPr>
      </w:pPr>
    </w:p>
    <w:p w14:paraId="31E80302" w14:textId="7613BE8A" w:rsidR="00D025A0" w:rsidRDefault="004E6D15" w:rsidP="004E6D15">
      <w:pPr>
        <w:pStyle w:val="Heading2"/>
      </w:pPr>
      <w:r>
        <w:t>Notation</w:t>
      </w:r>
      <w:r w:rsidR="0006684A">
        <w:t xml:space="preserve"> and Basic Definitions</w:t>
      </w:r>
      <w:r>
        <w:t>:</w:t>
      </w:r>
    </w:p>
    <w:p w14:paraId="737EC1C1" w14:textId="44839CDC" w:rsidR="004E6D15" w:rsidRDefault="004E6D15" w:rsidP="004E6D15">
      <w:pPr>
        <w:pStyle w:val="Heading3"/>
      </w:pPr>
      <w:r>
        <w:t>Graphs:</w:t>
      </w:r>
    </w:p>
    <w:p w14:paraId="5603EC8B" w14:textId="3B4A84F1" w:rsidR="00BD1DFC" w:rsidRDefault="00BD1DFC" w:rsidP="00BD1DFC">
      <w:pPr>
        <w:rPr>
          <w:sz w:val="20"/>
          <w:szCs w:val="20"/>
        </w:rPr>
      </w:pPr>
    </w:p>
    <w:p w14:paraId="4EF23C93" w14:textId="579F03D0" w:rsidR="00BD1DFC" w:rsidRPr="00BD1DFC" w:rsidRDefault="00151C1C" w:rsidP="00BD1DFC">
      <w:pPr>
        <w:rPr>
          <w:sz w:val="20"/>
          <w:szCs w:val="20"/>
        </w:rPr>
      </w:pPr>
      <w:r>
        <w:rPr>
          <w:sz w:val="20"/>
          <w:szCs w:val="20"/>
        </w:rPr>
        <w:t xml:space="preserve">Notation for </w:t>
      </w:r>
      <w:r w:rsidR="00BD1DFC">
        <w:rPr>
          <w:sz w:val="20"/>
          <w:szCs w:val="20"/>
        </w:rPr>
        <w:t>Edges:</w:t>
      </w:r>
    </w:p>
    <w:p w14:paraId="1902F67A" w14:textId="2D7E0D8E" w:rsidR="00E25BA5" w:rsidRDefault="0006684A" w:rsidP="00E25BA5">
      <w:pPr>
        <w:rPr>
          <w:sz w:val="20"/>
          <w:szCs w:val="20"/>
        </w:rPr>
      </w:pPr>
      <w:r w:rsidRPr="0006684A">
        <w:rPr>
          <w:b/>
          <w:bCs/>
          <w:sz w:val="20"/>
          <w:szCs w:val="20"/>
        </w:rPr>
        <w:t>undirected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06153F3F" w14:textId="177D4066" w:rsidR="00E25BA5" w:rsidRDefault="0006684A" w:rsidP="00E25BA5">
      <w:pPr>
        <w:rPr>
          <w:sz w:val="20"/>
          <w:szCs w:val="20"/>
        </w:rPr>
      </w:pPr>
      <w:r w:rsidRPr="0006684A">
        <w:rPr>
          <w:b/>
          <w:bCs/>
          <w:sz w:val="20"/>
          <w:szCs w:val="20"/>
        </w:rPr>
        <w:t>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46E04CD8" w14:textId="452A1AA7" w:rsidR="00BD1DFC" w:rsidRDefault="00BD1DFC" w:rsidP="00E25BA5">
      <w:pPr>
        <w:rPr>
          <w:sz w:val="20"/>
          <w:szCs w:val="20"/>
        </w:rPr>
      </w:pPr>
      <w:r w:rsidRPr="00BD1DFC">
        <w:rPr>
          <w:b/>
          <w:bCs/>
          <w:sz w:val="20"/>
          <w:szCs w:val="20"/>
        </w:rPr>
        <w:t>non-directed edge</w:t>
      </w:r>
      <w:r>
        <w:rPr>
          <w:sz w:val="20"/>
          <w:szCs w:val="20"/>
        </w:rPr>
        <w:t xml:space="preserve"> : </w:t>
      </w:r>
      <m:oMath>
        <m:r>
          <w:rPr>
            <w:rFonts w:ascii="Cambria Math" w:hAnsi="Cambria Math"/>
            <w:sz w:val="20"/>
            <w:szCs w:val="20"/>
          </w:rPr>
          <m:t>A∘-∘B</m:t>
        </m:r>
      </m:oMath>
    </w:p>
    <w:p w14:paraId="64FABC6B" w14:textId="5FD90692" w:rsidR="00BD1DFC" w:rsidRDefault="00BD1DFC" w:rsidP="00E25BA5">
      <w:pPr>
        <w:rPr>
          <w:sz w:val="20"/>
          <w:szCs w:val="20"/>
        </w:rPr>
      </w:pPr>
      <w:r w:rsidRPr="00BD1DFC">
        <w:rPr>
          <w:b/>
          <w:bCs/>
          <w:sz w:val="20"/>
          <w:szCs w:val="20"/>
        </w:rPr>
        <w:t>partially directed edge</w:t>
      </w:r>
      <w:r>
        <w:rPr>
          <w:sz w:val="20"/>
          <w:szCs w:val="20"/>
        </w:rPr>
        <w:t xml:space="preserve"> : </w:t>
      </w:r>
      <m:oMath>
        <m:r>
          <w:rPr>
            <w:rFonts w:ascii="Cambria Math" w:hAnsi="Cambria Math"/>
            <w:sz w:val="20"/>
            <w:szCs w:val="20"/>
          </w:rPr>
          <m:t>A∘→B</m:t>
        </m:r>
      </m:oMath>
    </w:p>
    <w:p w14:paraId="595A3E08" w14:textId="77777777" w:rsidR="00BD1DFC" w:rsidRDefault="00BD1DFC" w:rsidP="00E25BA5">
      <w:pPr>
        <w:rPr>
          <w:sz w:val="20"/>
          <w:szCs w:val="20"/>
        </w:rPr>
      </w:pPr>
    </w:p>
    <w:p w14:paraId="6347A359" w14:textId="488E8838" w:rsidR="00E25BA5" w:rsidRDefault="00151C1C" w:rsidP="00E25BA5">
      <w:pPr>
        <w:rPr>
          <w:sz w:val="20"/>
          <w:szCs w:val="20"/>
        </w:rPr>
      </w:pPr>
      <w:r w:rsidRPr="00151C1C">
        <w:rPr>
          <w:sz w:val="20"/>
          <w:szCs w:val="20"/>
        </w:rPr>
        <w:t>Not</w:t>
      </w:r>
      <w:r>
        <w:rPr>
          <w:sz w:val="20"/>
          <w:szCs w:val="20"/>
        </w:rPr>
        <w:t>e</w:t>
      </w:r>
      <w:r w:rsidRPr="00151C1C">
        <w:rPr>
          <w:sz w:val="20"/>
          <w:szCs w:val="20"/>
        </w:rPr>
        <w:t xml:space="preserve"> </w:t>
      </w:r>
      <w:r>
        <w:rPr>
          <w:sz w:val="20"/>
          <w:szCs w:val="20"/>
        </w:rPr>
        <w:t>on</w:t>
      </w:r>
      <w:r w:rsidRPr="00151C1C">
        <w:rPr>
          <w:sz w:val="20"/>
          <w:szCs w:val="20"/>
        </w:rPr>
        <w:t xml:space="preserve"> </w:t>
      </w:r>
      <w:r w:rsidR="00E25BA5" w:rsidRPr="00151C1C">
        <w:rPr>
          <w:sz w:val="20"/>
          <w:szCs w:val="20"/>
        </w:rPr>
        <w:t xml:space="preserve">Inducing </w:t>
      </w:r>
      <w:r w:rsidR="0006684A" w:rsidRPr="00151C1C">
        <w:rPr>
          <w:sz w:val="20"/>
          <w:szCs w:val="20"/>
        </w:rPr>
        <w:t>P</w:t>
      </w:r>
      <w:r w:rsidR="00E25BA5" w:rsidRPr="00151C1C">
        <w:rPr>
          <w:sz w:val="20"/>
          <w:szCs w:val="20"/>
        </w:rPr>
        <w:t xml:space="preserve">ath </w:t>
      </w:r>
      <w:r w:rsidR="0006684A" w:rsidRPr="00151C1C">
        <w:rPr>
          <w:sz w:val="20"/>
          <w:szCs w:val="20"/>
        </w:rPr>
        <w:t>G</w:t>
      </w:r>
      <w:r w:rsidR="00E25BA5" w:rsidRPr="00151C1C">
        <w:rPr>
          <w:sz w:val="20"/>
          <w:szCs w:val="20"/>
        </w:rPr>
        <w:t>raph</w:t>
      </w:r>
      <w:r w:rsidR="00E25BA5">
        <w:rPr>
          <w:sz w:val="20"/>
          <w:szCs w:val="20"/>
        </w:rPr>
        <w:t xml:space="preserve">: </w:t>
      </w:r>
      <w:r w:rsidR="0006684A">
        <w:rPr>
          <w:sz w:val="20"/>
          <w:szCs w:val="20"/>
        </w:rPr>
        <w:t xml:space="preserve">contains both directed edges (e.g., </w:t>
      </w:r>
      <m:oMath>
        <m:r>
          <w:rPr>
            <w:rFonts w:ascii="Cambria Math" w:hAnsi="Cambria Math"/>
            <w:sz w:val="20"/>
            <w:szCs w:val="20"/>
          </w:rPr>
          <m:t>A→B</m:t>
        </m:r>
      </m:oMath>
      <w:proofErr w:type="gramStart"/>
      <w:r w:rsidR="0006684A">
        <w:rPr>
          <w:sz w:val="20"/>
          <w:szCs w:val="20"/>
        </w:rPr>
        <w:t xml:space="preserve">) </w:t>
      </w:r>
      <w:r w:rsidR="00C2613A">
        <w:rPr>
          <w:sz w:val="20"/>
          <w:szCs w:val="20"/>
        </w:rPr>
        <w:t>,</w:t>
      </w:r>
      <w:proofErr w:type="gramEnd"/>
      <w:r w:rsidR="0006684A">
        <w:rPr>
          <w:sz w:val="20"/>
          <w:szCs w:val="20"/>
        </w:rPr>
        <w:t xml:space="preserve"> bi-directed edges (e.g., </w:t>
      </w:r>
      <m:oMath>
        <m:r>
          <w:rPr>
            <w:rFonts w:ascii="Cambria Math" w:hAnsi="Cambria Math"/>
            <w:sz w:val="20"/>
            <w:szCs w:val="20"/>
          </w:rPr>
          <m:t>A⟷B</m:t>
        </m:r>
      </m:oMath>
      <w:r w:rsidR="0006684A">
        <w:rPr>
          <w:sz w:val="20"/>
          <w:szCs w:val="20"/>
        </w:rPr>
        <w:t>)</w:t>
      </w:r>
      <w:r w:rsidR="00C2613A">
        <w:rPr>
          <w:sz w:val="20"/>
          <w:szCs w:val="20"/>
        </w:rPr>
        <w:t xml:space="preserve">, non-directed edges (e.g., </w:t>
      </w:r>
      <m:oMath>
        <m:r>
          <w:rPr>
            <w:rFonts w:ascii="Cambria Math" w:hAnsi="Cambria Math"/>
            <w:sz w:val="20"/>
            <w:szCs w:val="20"/>
          </w:rPr>
          <m:t>A∘-∘B</m:t>
        </m:r>
      </m:oMath>
      <w:r w:rsidR="00C2613A">
        <w:rPr>
          <w:sz w:val="20"/>
          <w:szCs w:val="20"/>
        </w:rPr>
        <w:t xml:space="preserve">), and partially directed edges (e.g., </w:t>
      </w:r>
      <m:oMath>
        <m:r>
          <w:rPr>
            <w:rFonts w:ascii="Cambria Math" w:hAnsi="Cambria Math"/>
            <w:sz w:val="20"/>
            <w:szCs w:val="20"/>
          </w:rPr>
          <m:t>A∘→B</m:t>
        </m:r>
      </m:oMath>
      <w:r w:rsidR="00C2613A">
        <w:rPr>
          <w:sz w:val="20"/>
          <w:szCs w:val="20"/>
        </w:rPr>
        <w:t>).</w:t>
      </w:r>
    </w:p>
    <w:p w14:paraId="7B9C1E8C" w14:textId="77777777" w:rsidR="0006684A" w:rsidRPr="00E25BA5" w:rsidRDefault="0006684A" w:rsidP="00E25BA5"/>
    <w:p w14:paraId="21B54F3F" w14:textId="2CE6F2CF" w:rsidR="004E6D15" w:rsidRDefault="004E6D15" w:rsidP="00D025A0">
      <w:pPr>
        <w:rPr>
          <w:sz w:val="20"/>
          <w:szCs w:val="20"/>
        </w:rPr>
      </w:pPr>
      <w:r w:rsidRPr="0039132A">
        <w:rPr>
          <w:b/>
          <w:bCs/>
          <w:sz w:val="20"/>
          <w:szCs w:val="20"/>
        </w:rPr>
        <w:t>Graph</w:t>
      </w:r>
      <w:r w:rsidR="00E125F4">
        <w:rPr>
          <w:sz w:val="20"/>
          <w:szCs w:val="20"/>
        </w:rPr>
        <w:t xml:space="preserve"> (</w:t>
      </w:r>
      <w:r w:rsidR="00E125F4" w:rsidRPr="00E125F4">
        <w:rPr>
          <w:i/>
          <w:iCs/>
          <w:sz w:val="20"/>
          <w:szCs w:val="20"/>
        </w:rPr>
        <w:t>traditional definition</w:t>
      </w:r>
      <w:r w:rsidR="00E125F4">
        <w:rPr>
          <w:sz w:val="20"/>
          <w:szCs w:val="20"/>
        </w:rPr>
        <w:t>)</w:t>
      </w:r>
      <w:r>
        <w:rPr>
          <w:sz w:val="20"/>
          <w:szCs w:val="20"/>
        </w:rPr>
        <w:t xml:space="preserve">: ordered pair </w:t>
      </w:r>
      <m:oMath>
        <m:r>
          <m:rPr>
            <m:scr m:val="script"/>
          </m:rPr>
          <w:rPr>
            <w:rFonts w:ascii="Cambria Math" w:hAnsi="Cambria Math"/>
            <w:sz w:val="20"/>
            <w:szCs w:val="20"/>
          </w:rPr>
          <m:t>&lt;V,E&gt;</m:t>
        </m:r>
      </m:oMath>
      <w:r>
        <w:rPr>
          <w:sz w:val="20"/>
          <w:szCs w:val="20"/>
        </w:rPr>
        <w:t xml:space="preserve"> where </w:t>
      </w:r>
      <m:oMath>
        <m:r>
          <m:rPr>
            <m:scr m:val="script"/>
          </m:rPr>
          <w:rPr>
            <w:rFonts w:ascii="Cambria Math" w:hAnsi="Cambria Math"/>
            <w:sz w:val="20"/>
            <w:szCs w:val="20"/>
          </w:rPr>
          <m:t>V</m:t>
        </m:r>
      </m:oMath>
      <w:r w:rsidR="004F4181">
        <w:rPr>
          <w:sz w:val="20"/>
          <w:szCs w:val="20"/>
        </w:rPr>
        <w:t xml:space="preserve"> is a set of vertices and </w:t>
      </w:r>
      <m:oMath>
        <m:r>
          <m:rPr>
            <m:scr m:val="script"/>
          </m:rPr>
          <w:rPr>
            <w:rFonts w:ascii="Cambria Math" w:hAnsi="Cambria Math"/>
            <w:sz w:val="20"/>
            <w:szCs w:val="20"/>
          </w:rPr>
          <m:t>E</m:t>
        </m:r>
      </m:oMath>
      <w:r w:rsidR="004F4181">
        <w:rPr>
          <w:sz w:val="20"/>
          <w:szCs w:val="20"/>
        </w:rPr>
        <w:t xml:space="preserve"> is a set of edges. The members of </w:t>
      </w:r>
      <m:oMath>
        <m:r>
          <m:rPr>
            <m:scr m:val="script"/>
          </m:rPr>
          <w:rPr>
            <w:rFonts w:ascii="Cambria Math" w:hAnsi="Cambria Math"/>
            <w:sz w:val="20"/>
            <w:szCs w:val="20"/>
          </w:rPr>
          <m:t>E</m:t>
        </m:r>
      </m:oMath>
      <w:r w:rsidR="004F4181">
        <w:rPr>
          <w:sz w:val="20"/>
          <w:szCs w:val="20"/>
        </w:rPr>
        <w:t xml:space="preserve"> are pairs of vertices (an ordered pair in a directed graph and an unordered pair in an undirected graph). For example, the edge </w:t>
      </w:r>
      <m:oMath>
        <m:r>
          <w:rPr>
            <w:rFonts w:ascii="Cambria Math" w:hAnsi="Cambria Math"/>
            <w:sz w:val="20"/>
            <w:szCs w:val="20"/>
          </w:rPr>
          <m:t>A→B</m:t>
        </m:r>
      </m:oMath>
      <w:r w:rsidR="004F4181">
        <w:rPr>
          <w:sz w:val="20"/>
          <w:szCs w:val="20"/>
        </w:rPr>
        <w:t xml:space="preserve"> is represented by the ordered pair </w:t>
      </w:r>
      <m:oMath>
        <m:r>
          <w:rPr>
            <w:rFonts w:ascii="Cambria Math" w:hAnsi="Cambria Math"/>
            <w:sz w:val="20"/>
            <w:szCs w:val="20"/>
          </w:rPr>
          <m:t>&lt;A,B&gt;</m:t>
        </m:r>
      </m:oMath>
      <w:r w:rsidR="004F4181">
        <w:rPr>
          <w:sz w:val="20"/>
          <w:szCs w:val="20"/>
        </w:rPr>
        <w:t xml:space="preserve">. We need to specify variables and </w:t>
      </w:r>
      <w:r w:rsidR="004F4181" w:rsidRPr="004F4181">
        <w:rPr>
          <w:b/>
          <w:bCs/>
          <w:sz w:val="20"/>
          <w:szCs w:val="20"/>
        </w:rPr>
        <w:t>marks</w:t>
      </w:r>
      <w:r w:rsidR="004F4181">
        <w:rPr>
          <w:sz w:val="20"/>
          <w:szCs w:val="20"/>
        </w:rPr>
        <w:t xml:space="preserve"> at each end.</w:t>
      </w:r>
      <w:r w:rsidR="00C2613A">
        <w:rPr>
          <w:sz w:val="20"/>
          <w:szCs w:val="20"/>
        </w:rPr>
        <w:t xml:space="preserve"> In general, we will allow that the end of an edge can be unmarked, can be marked with an arrowhead </w:t>
      </w:r>
      <m:oMath>
        <m:r>
          <w:rPr>
            <w:rFonts w:ascii="Cambria Math" w:hAnsi="Cambria Math"/>
            <w:sz w:val="20"/>
            <w:szCs w:val="20"/>
          </w:rPr>
          <m:t>≻</m:t>
        </m:r>
      </m:oMath>
      <w:r w:rsidR="00C2613A">
        <w:rPr>
          <w:sz w:val="20"/>
          <w:szCs w:val="20"/>
        </w:rPr>
        <w:t xml:space="preserve">, or can be marked with an </w:t>
      </w:r>
      <m:oMath>
        <m:r>
          <w:rPr>
            <w:rFonts w:ascii="Cambria Math" w:hAnsi="Cambria Math"/>
            <w:sz w:val="20"/>
            <w:szCs w:val="20"/>
          </w:rPr>
          <m:t>∘</m:t>
        </m:r>
      </m:oMath>
      <w:r w:rsidR="00C2613A">
        <w:rPr>
          <w:sz w:val="20"/>
          <w:szCs w:val="20"/>
        </w:rPr>
        <w:t>.</w:t>
      </w:r>
      <w:r w:rsidR="004F4181">
        <w:rPr>
          <w:sz w:val="20"/>
          <w:szCs w:val="20"/>
        </w:rPr>
        <w:t xml:space="preserve"> For example, the left end of </w:t>
      </w:r>
      <m:oMath>
        <m:r>
          <w:rPr>
            <w:rFonts w:ascii="Cambria Math" w:hAnsi="Cambria Math"/>
            <w:sz w:val="20"/>
            <w:szCs w:val="20"/>
          </w:rPr>
          <m:t>A∘→B</m:t>
        </m:r>
      </m:oMath>
      <w:r w:rsidR="004F4181">
        <w:rPr>
          <w:sz w:val="20"/>
          <w:szCs w:val="20"/>
        </w:rPr>
        <w:t xml:space="preserve"> can be represented as ordered pair </w:t>
      </w:r>
      <m:oMath>
        <m:d>
          <m:dPr>
            <m:begChr m:val="["/>
            <m:endChr m:val="]"/>
            <m:ctrlPr>
              <w:rPr>
                <w:rFonts w:ascii="Cambria Math" w:hAnsi="Cambria Math"/>
                <w:i/>
                <w:sz w:val="20"/>
                <w:szCs w:val="20"/>
              </w:rPr>
            </m:ctrlPr>
          </m:dPr>
          <m:e>
            <m:r>
              <w:rPr>
                <w:rFonts w:ascii="Cambria Math" w:hAnsi="Cambria Math"/>
                <w:sz w:val="20"/>
                <w:szCs w:val="20"/>
              </w:rPr>
              <m:t>A,∘</m:t>
            </m:r>
          </m:e>
        </m:d>
      </m:oMath>
      <w:r w:rsidR="004F4181">
        <w:rPr>
          <w:sz w:val="20"/>
          <w:szCs w:val="20"/>
        </w:rPr>
        <w:t xml:space="preserve">, while the right end can be represented as the ordered pair </w:t>
      </w:r>
      <m:oMath>
        <m:d>
          <m:dPr>
            <m:begChr m:val="["/>
            <m:endChr m:val="]"/>
            <m:ctrlPr>
              <w:rPr>
                <w:rFonts w:ascii="Cambria Math" w:hAnsi="Cambria Math"/>
                <w:i/>
                <w:sz w:val="20"/>
                <w:szCs w:val="20"/>
              </w:rPr>
            </m:ctrlPr>
          </m:dPr>
          <m:e>
            <m:r>
              <w:rPr>
                <w:rFonts w:ascii="Cambria Math" w:hAnsi="Cambria Math"/>
                <w:sz w:val="20"/>
                <w:szCs w:val="20"/>
              </w:rPr>
              <m:t>B,≻</m:t>
            </m:r>
          </m:e>
        </m:d>
      </m:oMath>
      <w:r w:rsidR="004F4181">
        <w:rPr>
          <w:sz w:val="20"/>
          <w:szCs w:val="20"/>
        </w:rPr>
        <w:t xml:space="preserve">. The entire edge is a set of ordered pairs representing the endpoints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The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is the same as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2613A">
        <w:rPr>
          <w:sz w:val="20"/>
          <w:szCs w:val="20"/>
        </w:rPr>
        <w:t xml:space="preserve">. </w:t>
      </w:r>
    </w:p>
    <w:p w14:paraId="70B70D29" w14:textId="0DCC2EB5" w:rsidR="00C2613A" w:rsidRDefault="00C2613A" w:rsidP="00D025A0">
      <w:pPr>
        <w:rPr>
          <w:sz w:val="20"/>
          <w:szCs w:val="20"/>
        </w:rPr>
      </w:pPr>
      <w:r>
        <w:rPr>
          <w:sz w:val="20"/>
          <w:szCs w:val="20"/>
        </w:rPr>
        <w:t xml:space="preserve">Note that a directed edge such as </w:t>
      </w:r>
      <m:oMath>
        <m:r>
          <w:rPr>
            <w:rFonts w:ascii="Cambria Math" w:hAnsi="Cambria Math"/>
            <w:sz w:val="20"/>
            <w:szCs w:val="20"/>
          </w:rPr>
          <m:t>A→B</m:t>
        </m:r>
      </m:oMath>
      <w:r>
        <w:rPr>
          <w:sz w:val="20"/>
          <w:szCs w:val="20"/>
        </w:rPr>
        <w:t xml:space="preserve"> has no mark at the </w:t>
      </w:r>
      <m:oMath>
        <m:r>
          <w:rPr>
            <w:rFonts w:ascii="Cambria Math" w:hAnsi="Cambria Math"/>
            <w:sz w:val="20"/>
            <w:szCs w:val="20"/>
          </w:rPr>
          <m:t>A</m:t>
        </m:r>
      </m:oMath>
      <w:r>
        <w:rPr>
          <w:sz w:val="20"/>
          <w:szCs w:val="20"/>
        </w:rPr>
        <w:t xml:space="preserve"> endpoint; we consider the mark at the A endpoint to be empty, but when we write out the ordered pair</w:t>
      </w:r>
      <w:r w:rsidR="00166E7D">
        <w:rPr>
          <w:sz w:val="20"/>
          <w:szCs w:val="20"/>
        </w:rPr>
        <w:t>,</w:t>
      </w:r>
      <w:r>
        <w:rPr>
          <w:sz w:val="20"/>
          <w:szCs w:val="20"/>
        </w:rPr>
        <w:t xml:space="preserve"> we will use the notation </w:t>
      </w:r>
      <m:oMath>
        <m:r>
          <w:rPr>
            <w:rFonts w:ascii="Cambria Math" w:hAnsi="Cambria Math"/>
            <w:sz w:val="20"/>
            <w:szCs w:val="20"/>
          </w:rPr>
          <m:t>EM</m:t>
        </m:r>
      </m:oMath>
      <w:r>
        <w:rPr>
          <w:sz w:val="20"/>
          <w:szCs w:val="20"/>
        </w:rPr>
        <w:t xml:space="preserve"> to stand for the empty mark e.g., </w:t>
      </w:r>
      <m:oMath>
        <m:d>
          <m:dPr>
            <m:begChr m:val="["/>
            <m:endChr m:val="]"/>
            <m:ctrlPr>
              <w:rPr>
                <w:rFonts w:ascii="Cambria Math" w:hAnsi="Cambria Math"/>
                <w:i/>
                <w:sz w:val="20"/>
                <w:szCs w:val="20"/>
              </w:rPr>
            </m:ctrlPr>
          </m:dPr>
          <m:e>
            <m:r>
              <w:rPr>
                <w:rFonts w:ascii="Cambria Math" w:hAnsi="Cambria Math"/>
                <w:sz w:val="20"/>
                <w:szCs w:val="20"/>
              </w:rPr>
              <m:t>A,EM</m:t>
            </m:r>
          </m:e>
        </m:d>
      </m:oMath>
    </w:p>
    <w:p w14:paraId="723EF2B0" w14:textId="77777777" w:rsidR="004E6D15" w:rsidRDefault="004E6D15" w:rsidP="00D025A0">
      <w:pPr>
        <w:rPr>
          <w:sz w:val="20"/>
          <w:szCs w:val="20"/>
        </w:rPr>
      </w:pPr>
    </w:p>
    <w:p w14:paraId="3DB15A65" w14:textId="77777777" w:rsidR="00913C71" w:rsidRDefault="00E125F4" w:rsidP="00D025A0">
      <w:pPr>
        <w:rPr>
          <w:sz w:val="20"/>
          <w:szCs w:val="20"/>
        </w:rPr>
      </w:pPr>
      <w:r w:rsidRPr="0039132A">
        <w:rPr>
          <w:b/>
          <w:bCs/>
          <w:sz w:val="20"/>
          <w:szCs w:val="20"/>
        </w:rPr>
        <w:t>Graph</w:t>
      </w:r>
      <w:r>
        <w:rPr>
          <w:sz w:val="20"/>
          <w:szCs w:val="20"/>
        </w:rPr>
        <w:t xml:space="preserve"> (our definition): </w:t>
      </w:r>
      <w:r w:rsidR="0039132A">
        <w:rPr>
          <w:sz w:val="20"/>
          <w:szCs w:val="20"/>
        </w:rPr>
        <w:t xml:space="preserve">an ordered triple </w:t>
      </w:r>
      <m:oMath>
        <m:r>
          <m:rPr>
            <m:scr m:val="script"/>
          </m:rPr>
          <w:rPr>
            <w:rFonts w:ascii="Cambria Math" w:hAnsi="Cambria Math"/>
            <w:sz w:val="20"/>
            <w:szCs w:val="20"/>
          </w:rPr>
          <m:t>&lt;V,M,E&gt;</m:t>
        </m:r>
      </m:oMath>
      <w:r w:rsidR="0039132A">
        <w:rPr>
          <w:sz w:val="20"/>
          <w:szCs w:val="20"/>
        </w:rPr>
        <w:t xml:space="preserve"> where </w:t>
      </w:r>
      <m:oMath>
        <m:r>
          <m:rPr>
            <m:scr m:val="script"/>
          </m:rPr>
          <w:rPr>
            <w:rFonts w:ascii="Cambria Math" w:hAnsi="Cambria Math"/>
            <w:sz w:val="20"/>
            <w:szCs w:val="20"/>
          </w:rPr>
          <m:t>V</m:t>
        </m:r>
      </m:oMath>
      <w:r w:rsidR="0039132A">
        <w:rPr>
          <w:sz w:val="20"/>
          <w:szCs w:val="20"/>
        </w:rPr>
        <w:t xml:space="preserve"> is a non-empty set of vertices, </w:t>
      </w:r>
      <m:oMath>
        <m:r>
          <m:rPr>
            <m:scr m:val="script"/>
          </m:rPr>
          <w:rPr>
            <w:rFonts w:ascii="Cambria Math" w:hAnsi="Cambria Math"/>
            <w:sz w:val="20"/>
            <w:szCs w:val="20"/>
          </w:rPr>
          <m:t>M</m:t>
        </m:r>
      </m:oMath>
      <w:r w:rsidR="0039132A">
        <w:rPr>
          <w:sz w:val="20"/>
          <w:szCs w:val="20"/>
        </w:rPr>
        <w:t xml:space="preserve"> is a non-empty set of marks, and </w:t>
      </w:r>
      <m:oMath>
        <m:r>
          <m:rPr>
            <m:scr m:val="script"/>
          </m:rPr>
          <w:rPr>
            <w:rFonts w:ascii="Cambria Math" w:hAnsi="Cambria Math"/>
            <w:sz w:val="20"/>
            <w:szCs w:val="20"/>
          </w:rPr>
          <m:t>E</m:t>
        </m:r>
      </m:oMath>
      <w:r w:rsidR="0039132A">
        <w:rPr>
          <w:sz w:val="20"/>
          <w:szCs w:val="20"/>
        </w:rPr>
        <w:t xml:space="preserve"> is a set of sets of ordered pairs of the form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r w:rsidR="0039132A">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V</m:t>
        </m:r>
      </m:oMath>
      <w:r w:rsidR="0039132A">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M</m:t>
        </m:r>
      </m:oMath>
      <w:r w:rsidR="00C603A6">
        <w:rPr>
          <w:sz w:val="20"/>
          <w:szCs w:val="20"/>
        </w:rPr>
        <w:t xml:space="preserve">. Except in our discussion of systems with feedback we will always assume that in any graph, any pair of 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occur in at most one set in </w:t>
      </w:r>
      <m:oMath>
        <m:r>
          <m:rPr>
            <m:scr m:val="script"/>
          </m:rPr>
          <w:rPr>
            <w:rFonts w:ascii="Cambria Math" w:hAnsi="Cambria Math"/>
            <w:sz w:val="20"/>
            <w:szCs w:val="20"/>
          </w:rPr>
          <m:t>E</m:t>
        </m:r>
      </m:oMath>
      <w:r w:rsidR="00C603A6">
        <w:rPr>
          <w:sz w:val="20"/>
          <w:szCs w:val="20"/>
        </w:rPr>
        <w:t xml:space="preserve">, or, in other words, that there is at most one edge between any two vertices. If </w:t>
      </w:r>
      <m:oMath>
        <m:r>
          <w:rPr>
            <w:rFonts w:ascii="Cambria Math" w:hAnsi="Cambria Math"/>
            <w:sz w:val="20"/>
            <w:szCs w:val="20"/>
          </w:rPr>
          <m:t>G=&lt;</m:t>
        </m:r>
        <m:r>
          <m:rPr>
            <m:scr m:val="script"/>
          </m:rPr>
          <w:rPr>
            <w:rFonts w:ascii="Cambria Math" w:hAnsi="Cambria Math"/>
            <w:sz w:val="20"/>
            <w:szCs w:val="20"/>
          </w:rPr>
          <m:t>V,M,E&gt;</m:t>
        </m:r>
      </m:oMath>
      <w:r w:rsidR="00C603A6">
        <w:rPr>
          <w:sz w:val="20"/>
          <w:szCs w:val="20"/>
        </w:rPr>
        <w:t xml:space="preserve"> we say that </w:t>
      </w:r>
      <m:oMath>
        <m:r>
          <w:rPr>
            <w:rFonts w:ascii="Cambria Math" w:hAnsi="Cambria Math"/>
            <w:sz w:val="20"/>
            <w:szCs w:val="20"/>
          </w:rPr>
          <m:t>G</m:t>
        </m:r>
      </m:oMath>
      <w:r w:rsidR="00C603A6">
        <w:rPr>
          <w:sz w:val="20"/>
          <w:szCs w:val="20"/>
        </w:rPr>
        <w:t xml:space="preserve"> is </w:t>
      </w:r>
      <w:r w:rsidR="00586875">
        <w:rPr>
          <w:sz w:val="20"/>
          <w:szCs w:val="20"/>
        </w:rPr>
        <w:t xml:space="preserve">over </w:t>
      </w:r>
      <m:oMath>
        <m:r>
          <m:rPr>
            <m:scr m:val="script"/>
          </m:rPr>
          <w:rPr>
            <w:rFonts w:ascii="Cambria Math" w:hAnsi="Cambria Math"/>
            <w:sz w:val="20"/>
            <w:szCs w:val="20"/>
          </w:rPr>
          <m:t>V</m:t>
        </m:r>
      </m:oMath>
      <w:r w:rsidR="00586875">
        <w:rPr>
          <w:sz w:val="20"/>
          <w:szCs w:val="20"/>
        </w:rPr>
        <w:t>.</w:t>
      </w:r>
    </w:p>
    <w:p w14:paraId="1F5760BF" w14:textId="77777777" w:rsidR="00913C71" w:rsidRDefault="00913C71" w:rsidP="00D025A0">
      <w:pPr>
        <w:rPr>
          <w:sz w:val="20"/>
          <w:szCs w:val="20"/>
        </w:rPr>
      </w:pPr>
    </w:p>
    <w:p w14:paraId="765308B5" w14:textId="224B5BB0" w:rsidR="00E125F4" w:rsidRDefault="00881CC2" w:rsidP="00D025A0">
      <w:pPr>
        <w:rPr>
          <w:sz w:val="20"/>
          <w:szCs w:val="20"/>
        </w:rPr>
      </w:pPr>
      <w:r w:rsidRPr="00881CC2">
        <w:rPr>
          <w:noProof/>
          <w:sz w:val="20"/>
          <w:szCs w:val="20"/>
        </w:rPr>
        <mc:AlternateContent>
          <mc:Choice Requires="wpg">
            <w:drawing>
              <wp:anchor distT="0" distB="0" distL="114300" distR="114300" simplePos="0" relativeHeight="251659264" behindDoc="0" locked="0" layoutInCell="1" allowOverlap="1" wp14:anchorId="790EA468" wp14:editId="0EFECB18">
                <wp:simplePos x="0" y="0"/>
                <wp:positionH relativeFrom="column">
                  <wp:posOffset>0</wp:posOffset>
                </wp:positionH>
                <wp:positionV relativeFrom="paragraph">
                  <wp:posOffset>3088</wp:posOffset>
                </wp:positionV>
                <wp:extent cx="2024656" cy="1937337"/>
                <wp:effectExtent l="0" t="0" r="7620" b="19050"/>
                <wp:wrapTopAndBottom/>
                <wp:docPr id="32" name="Group 31">
                  <a:extLst xmlns:a="http://schemas.openxmlformats.org/drawingml/2006/main">
                    <a:ext uri="{FF2B5EF4-FFF2-40B4-BE49-F238E27FC236}">
                      <a16:creationId xmlns:a16="http://schemas.microsoft.com/office/drawing/2014/main" id="{A1DBA55C-1C90-801B-F119-3D5DB19D0264}"/>
                    </a:ext>
                  </a:extLst>
                </wp:docPr>
                <wp:cNvGraphicFramePr/>
                <a:graphic xmlns:a="http://schemas.openxmlformats.org/drawingml/2006/main">
                  <a:graphicData uri="http://schemas.microsoft.com/office/word/2010/wordprocessingGroup">
                    <wpg:wgp>
                      <wpg:cNvGrpSpPr/>
                      <wpg:grpSpPr>
                        <a:xfrm>
                          <a:off x="0" y="0"/>
                          <a:ext cx="2024656" cy="1937337"/>
                          <a:chOff x="0" y="0"/>
                          <a:chExt cx="2024656" cy="1937337"/>
                        </a:xfrm>
                      </wpg:grpSpPr>
                      <wps:wsp>
                        <wps:cNvPr id="2099273110" name="Oval 2099273110">
                          <a:extLst>
                            <a:ext uri="{FF2B5EF4-FFF2-40B4-BE49-F238E27FC236}">
                              <a16:creationId xmlns:a16="http://schemas.microsoft.com/office/drawing/2014/main" id="{FFE14DD0-1032-A41A-9745-447387E6DC94}"/>
                            </a:ext>
                          </a:extLst>
                        </wps:cNvPr>
                        <wps:cNvSpPr/>
                        <wps:spPr>
                          <a:xfrm>
                            <a:off x="846749" y="0"/>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997923" name="TextBox 4">
                          <a:extLst>
                            <a:ext uri="{FF2B5EF4-FFF2-40B4-BE49-F238E27FC236}">
                              <a16:creationId xmlns:a16="http://schemas.microsoft.com/office/drawing/2014/main" id="{8FB97303-57DF-7E98-AC4C-50E1385C09D0}"/>
                            </a:ext>
                          </a:extLst>
                        </wps:cNvPr>
                        <wps:cNvSpPr txBox="1"/>
                        <wps:spPr>
                          <a:xfrm>
                            <a:off x="881231" y="64210"/>
                            <a:ext cx="274955" cy="240030"/>
                          </a:xfrm>
                          <a:prstGeom prst="rect">
                            <a:avLst/>
                          </a:prstGeom>
                          <a:noFill/>
                        </wps:spPr>
                        <wps:txbx>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wps:txbx>
                        <wps:bodyPr wrap="none" rtlCol="0">
                          <a:spAutoFit/>
                        </wps:bodyPr>
                      </wps:wsp>
                      <wps:wsp>
                        <wps:cNvPr id="170254533" name="Oval 170254533">
                          <a:extLst>
                            <a:ext uri="{FF2B5EF4-FFF2-40B4-BE49-F238E27FC236}">
                              <a16:creationId xmlns:a16="http://schemas.microsoft.com/office/drawing/2014/main" id="{29945BCA-84DB-EA8D-82D3-4BE076055E03}"/>
                            </a:ext>
                          </a:extLst>
                        </wps:cNvPr>
                        <wps:cNvSpPr/>
                        <wps:spPr>
                          <a:xfrm>
                            <a:off x="0"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5599044" name="TextBox 6">
                          <a:extLst>
                            <a:ext uri="{FF2B5EF4-FFF2-40B4-BE49-F238E27FC236}">
                              <a16:creationId xmlns:a16="http://schemas.microsoft.com/office/drawing/2014/main" id="{DCB4CB27-1D2D-B9A5-CB49-45FCF4703077}"/>
                            </a:ext>
                          </a:extLst>
                        </wps:cNvPr>
                        <wps:cNvSpPr txBox="1"/>
                        <wps:spPr>
                          <a:xfrm>
                            <a:off x="34597" y="898811"/>
                            <a:ext cx="264795" cy="240030"/>
                          </a:xfrm>
                          <a:prstGeom prst="rect">
                            <a:avLst/>
                          </a:prstGeom>
                          <a:noFill/>
                        </wps:spPr>
                        <wps:txbx>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95470134" name="Oval 95470134">
                          <a:extLst>
                            <a:ext uri="{FF2B5EF4-FFF2-40B4-BE49-F238E27FC236}">
                              <a16:creationId xmlns:a16="http://schemas.microsoft.com/office/drawing/2014/main" id="{D2769B78-02CE-9FD8-7EB0-81CC4D79DC5E}"/>
                            </a:ext>
                          </a:extLst>
                        </wps:cNvPr>
                        <wps:cNvSpPr/>
                        <wps:spPr>
                          <a:xfrm>
                            <a:off x="846749"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3911598" name="TextBox 8">
                          <a:extLst>
                            <a:ext uri="{FF2B5EF4-FFF2-40B4-BE49-F238E27FC236}">
                              <a16:creationId xmlns:a16="http://schemas.microsoft.com/office/drawing/2014/main" id="{BC49972B-20F0-36A6-3533-E43D5087D19B}"/>
                            </a:ext>
                          </a:extLst>
                        </wps:cNvPr>
                        <wps:cNvSpPr txBox="1"/>
                        <wps:spPr>
                          <a:xfrm>
                            <a:off x="881231" y="898811"/>
                            <a:ext cx="269875" cy="240030"/>
                          </a:xfrm>
                          <a:prstGeom prst="rect">
                            <a:avLst/>
                          </a:prstGeom>
                          <a:noFill/>
                        </wps:spPr>
                        <wps:txbx>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1511846458" name="Oval 1511846458">
                          <a:extLst>
                            <a:ext uri="{FF2B5EF4-FFF2-40B4-BE49-F238E27FC236}">
                              <a16:creationId xmlns:a16="http://schemas.microsoft.com/office/drawing/2014/main" id="{76D06945-DE32-B159-FFA4-0F36820B9510}"/>
                            </a:ext>
                          </a:extLst>
                        </wps:cNvPr>
                        <wps:cNvSpPr/>
                        <wps:spPr>
                          <a:xfrm>
                            <a:off x="1658896"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602087" name="TextBox 11">
                          <a:extLst>
                            <a:ext uri="{FF2B5EF4-FFF2-40B4-BE49-F238E27FC236}">
                              <a16:creationId xmlns:a16="http://schemas.microsoft.com/office/drawing/2014/main" id="{C5FA23A3-D3EF-B0A5-8DDD-742DF766E06C}"/>
                            </a:ext>
                          </a:extLst>
                        </wps:cNvPr>
                        <wps:cNvSpPr txBox="1"/>
                        <wps:spPr>
                          <a:xfrm>
                            <a:off x="1693267" y="898811"/>
                            <a:ext cx="264795" cy="240030"/>
                          </a:xfrm>
                          <a:prstGeom prst="rect">
                            <a:avLst/>
                          </a:prstGeom>
                          <a:noFill/>
                        </wps:spPr>
                        <wps:txbx>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wps:txbx>
                        <wps:bodyPr wrap="none" rtlCol="0">
                          <a:spAutoFit/>
                        </wps:bodyPr>
                      </wps:wsp>
                      <wps:wsp>
                        <wps:cNvPr id="1298489988" name="Oval 1298489988">
                          <a:extLst>
                            <a:ext uri="{FF2B5EF4-FFF2-40B4-BE49-F238E27FC236}">
                              <a16:creationId xmlns:a16="http://schemas.microsoft.com/office/drawing/2014/main" id="{8FE2EE3C-4602-F5AC-407F-CDDD955BF9DD}"/>
                            </a:ext>
                          </a:extLst>
                        </wps:cNvPr>
                        <wps:cNvSpPr/>
                        <wps:spPr>
                          <a:xfrm>
                            <a:off x="846749" y="1562656"/>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8035245" name="TextBox 13">
                          <a:extLst>
                            <a:ext uri="{FF2B5EF4-FFF2-40B4-BE49-F238E27FC236}">
                              <a16:creationId xmlns:a16="http://schemas.microsoft.com/office/drawing/2014/main" id="{6B47FC8F-E028-5C56-B3E9-364CD5340F30}"/>
                            </a:ext>
                          </a:extLst>
                        </wps:cNvPr>
                        <wps:cNvSpPr txBox="1"/>
                        <wps:spPr>
                          <a:xfrm>
                            <a:off x="881231" y="1626392"/>
                            <a:ext cx="267335" cy="240030"/>
                          </a:xfrm>
                          <a:prstGeom prst="rect">
                            <a:avLst/>
                          </a:prstGeom>
                          <a:noFill/>
                        </wps:spPr>
                        <wps:txbx>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wps:txbx>
                        <wps:bodyPr wrap="none" rtlCol="0">
                          <a:spAutoFit/>
                        </wps:bodyPr>
                      </wps:wsp>
                      <wps:wsp>
                        <wps:cNvPr id="729896669" name="Straight Arrow Connector 729896669">
                          <a:extLst>
                            <a:ext uri="{FF2B5EF4-FFF2-40B4-BE49-F238E27FC236}">
                              <a16:creationId xmlns:a16="http://schemas.microsoft.com/office/drawing/2014/main" id="{84EB24BC-B91B-4A6D-5E8B-D72216DF8389}"/>
                            </a:ext>
                          </a:extLst>
                        </wps:cNvPr>
                        <wps:cNvCnPr>
                          <a:stCxn id="170254533" idx="7"/>
                          <a:endCxn id="2099273110" idx="3"/>
                        </wps:cNvCnPr>
                        <wps:spPr>
                          <a:xfrm flipV="1">
                            <a:off x="312196" y="319810"/>
                            <a:ext cx="588117"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993583" name="Straight Arrow Connector 102993583">
                          <a:extLst>
                            <a:ext uri="{FF2B5EF4-FFF2-40B4-BE49-F238E27FC236}">
                              <a16:creationId xmlns:a16="http://schemas.microsoft.com/office/drawing/2014/main" id="{49D01E11-4B59-5903-9543-A6B003741FCD}"/>
                            </a:ext>
                          </a:extLst>
                        </wps:cNvPr>
                        <wps:cNvCnPr>
                          <a:stCxn id="2099273110" idx="4"/>
                          <a:endCxn id="95470134" idx="0"/>
                        </wps:cNvCnPr>
                        <wps:spPr>
                          <a:xfrm>
                            <a:off x="1029629" y="374681"/>
                            <a:ext cx="0" cy="460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8789866" name="Straight Arrow Connector 458789866">
                          <a:extLst>
                            <a:ext uri="{FF2B5EF4-FFF2-40B4-BE49-F238E27FC236}">
                              <a16:creationId xmlns:a16="http://schemas.microsoft.com/office/drawing/2014/main" id="{6A82FB94-6107-6D01-D625-78DC6170DCF3}"/>
                            </a:ext>
                          </a:extLst>
                        </wps:cNvPr>
                        <wps:cNvCnPr>
                          <a:stCxn id="2099273110" idx="5"/>
                          <a:endCxn id="1511846458" idx="1"/>
                        </wps:cNvCnPr>
                        <wps:spPr>
                          <a:xfrm>
                            <a:off x="1158945" y="319810"/>
                            <a:ext cx="553515"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2585633" name="Straight Arrow Connector 1762585633">
                          <a:extLst>
                            <a:ext uri="{FF2B5EF4-FFF2-40B4-BE49-F238E27FC236}">
                              <a16:creationId xmlns:a16="http://schemas.microsoft.com/office/drawing/2014/main" id="{5E1F2A0B-BB92-56F1-1986-4A74CFAFBE77}"/>
                            </a:ext>
                          </a:extLst>
                        </wps:cNvPr>
                        <wps:cNvCnPr>
                          <a:stCxn id="170254533" idx="6"/>
                          <a:endCxn id="95470134" idx="2"/>
                        </wps:cNvCnPr>
                        <wps:spPr>
                          <a:xfrm>
                            <a:off x="365760" y="1022195"/>
                            <a:ext cx="480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2763805" name="Straight Arrow Connector 2082763805">
                          <a:extLst>
                            <a:ext uri="{FF2B5EF4-FFF2-40B4-BE49-F238E27FC236}">
                              <a16:creationId xmlns:a16="http://schemas.microsoft.com/office/drawing/2014/main" id="{39301CE7-1273-83EB-072A-30E9F56082B5}"/>
                            </a:ext>
                          </a:extLst>
                        </wps:cNvPr>
                        <wps:cNvCnPr>
                          <a:stCxn id="95470134" idx="6"/>
                          <a:endCxn id="1511846458" idx="2"/>
                        </wps:cNvCnPr>
                        <wps:spPr>
                          <a:xfrm>
                            <a:off x="1212509" y="1022195"/>
                            <a:ext cx="44638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07092374" name="Straight Arrow Connector 1107092374">
                          <a:extLst>
                            <a:ext uri="{FF2B5EF4-FFF2-40B4-BE49-F238E27FC236}">
                              <a16:creationId xmlns:a16="http://schemas.microsoft.com/office/drawing/2014/main" id="{C21F3B4F-9EE9-CC74-F255-216684617BC6}"/>
                            </a:ext>
                          </a:extLst>
                        </wps:cNvPr>
                        <wps:cNvCnPr>
                          <a:cxnSpLocks/>
                        </wps:cNvCnPr>
                        <wps:spPr>
                          <a:xfrm>
                            <a:off x="271714" y="1182100"/>
                            <a:ext cx="609637" cy="443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3652307" name="Straight Arrow Connector 533652307">
                          <a:extLst>
                            <a:ext uri="{FF2B5EF4-FFF2-40B4-BE49-F238E27FC236}">
                              <a16:creationId xmlns:a16="http://schemas.microsoft.com/office/drawing/2014/main" id="{714A77FD-0F86-3AD3-BCC6-0436E1FDD57D}"/>
                            </a:ext>
                          </a:extLst>
                        </wps:cNvPr>
                        <wps:cNvCnPr>
                          <a:stCxn id="1511846458" idx="3"/>
                        </wps:cNvCnPr>
                        <wps:spPr>
                          <a:xfrm flipH="1">
                            <a:off x="1180023" y="1154664"/>
                            <a:ext cx="532437" cy="4704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0EA468" id="Group 31" o:spid="_x0000_s1026" style="position:absolute;margin-left:0;margin-top:.25pt;width:159.4pt;height:152.55pt;z-index:251659264" coordsize="20246,1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">
                <v:oval id="Oval 2099273110" o:spid="_x0000_s1027" style="position:absolute;left:8467;width:3658;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" fillcolor="#b4c6e7 [1300]" strokecolor="#09101d [484]" strokeweight="1pt">
                  <v:stroke joinstyle="miter"/>
                </v:oval>
                <v:shapetype id="_x0000_t202" coordsize="21600,21600" o:spt="202" path="m,l,21600r21600,l21600,xe">
                  <v:stroke joinstyle="miter"/>
                  <v:path gradientshapeok="t" o:connecttype="rect"/>
                </v:shapetype>
                <v:shape id="TextBox 4" o:spid="_x0000_s1028" type="#_x0000_t202" style="position:absolute;left:8812;top:642;width:274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" filled="f" stroked="f">
                  <v:textbox style="mso-fit-shape-to-text:t">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v:textbox>
                </v:shape>
                <v:oval id="Oval 170254533" o:spid="_x0000_s1029" style="position:absolute;top:8348;width:3657;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" fillcolor="#b4c6e7 [1300]" strokecolor="#09101d [484]" strokeweight="1pt">
                  <v:stroke joinstyle="miter"/>
                </v:oval>
                <v:shape id="TextBox 6" o:spid="_x0000_s1030" type="#_x0000_t202" style="position:absolute;left:345;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" filled="f" stroked="f">
                  <v:textbox style="mso-fit-shape-to-text:t">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oval id="Oval 95470134" o:spid="_x0000_s1031" style="position:absolute;left:8467;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" fillcolor="#b4c6e7 [1300]" strokecolor="#09101d [484]" strokeweight="1pt">
                  <v:stroke joinstyle="miter"/>
                </v:oval>
                <v:shape id="TextBox 8" o:spid="_x0000_s1032" type="#_x0000_t202" style="position:absolute;left:8812;top:8988;width:269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" filled="f" stroked="f">
                  <v:textbox style="mso-fit-shape-to-text:t">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oval id="Oval 1511846458" o:spid="_x0000_s1033" style="position:absolute;left:16588;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" fillcolor="#b4c6e7 [1300]" strokecolor="#09101d [484]" strokeweight="1pt">
                  <v:stroke joinstyle="miter"/>
                </v:oval>
                <v:shape id="TextBox 11" o:spid="_x0000_s1034" type="#_x0000_t202" style="position:absolute;left:16932;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" filled="f" stroked="f">
                  <v:textbox style="mso-fit-shape-to-text:t">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v:textbox>
                </v:shape>
                <v:oval id="Oval 1298489988" o:spid="_x0000_s1035" style="position:absolute;left:8467;top:15626;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" fillcolor="#b4c6e7 [1300]" strokecolor="#09101d [484]" strokeweight="1pt">
                  <v:stroke joinstyle="miter"/>
                </v:oval>
                <v:shape id="TextBox 13" o:spid="_x0000_s1036" type="#_x0000_t202" style="position:absolute;left:8812;top:16263;width:2673;height:24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" filled="f" stroked="f">
                  <v:textbox style="mso-fit-shape-to-text:t">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v:textbox>
                </v:shape>
                <v:shapetype id="_x0000_t32" coordsize="21600,21600" o:spt="32" o:oned="t" path="m,l21600,21600e" filled="f">
                  <v:path arrowok="t" fillok="f" o:connecttype="none"/>
                  <o:lock v:ext="edit" shapetype="t"/>
                </v:shapetype>
                <v:shape id="Straight Arrow Connector 729896669" o:spid="_x0000_s1037" type="#_x0000_t32" style="position:absolute;left:3121;top:3198;width:5882;height:5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" strokecolor="#4472c4 [3204]" strokeweight=".5pt">
                  <v:stroke endarrow="block" joinstyle="miter"/>
                </v:shape>
                <v:shape id="Straight Arrow Connector 102993583" o:spid="_x0000_s1038" type="#_x0000_t32" style="position:absolute;left:10296;top:3746;width:0;height:4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" strokecolor="#4472c4 [3204]" strokeweight=".5pt">
                  <v:stroke endarrow="block" joinstyle="miter"/>
                </v:shape>
                <v:shape id="Straight Arrow Connector 458789866" o:spid="_x0000_s1039" type="#_x0000_t32" style="position:absolute;left:11589;top:3198;width:5535;height:5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" strokecolor="#4472c4 [3204]" strokeweight=".5pt">
                  <v:stroke endarrow="block" joinstyle="miter"/>
                </v:shape>
                <v:shape id="Straight Arrow Connector 1762585633" o:spid="_x0000_s1040" type="#_x0000_t32" style="position:absolute;left:3657;top:10221;width:4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" strokecolor="#4472c4 [3204]" strokeweight=".5pt">
                  <v:stroke endarrow="block" joinstyle="miter"/>
                </v:shape>
                <v:shape id="Straight Arrow Connector 2082763805" o:spid="_x0000_s1041" type="#_x0000_t32" style="position:absolute;left:12125;top:10221;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" strokecolor="#4472c4 [3204]" strokeweight=".5pt">
                  <v:stroke startarrow="block" endarrow="block" joinstyle="miter"/>
                </v:shape>
                <v:shape id="Straight Arrow Connector 1107092374" o:spid="_x0000_s1042" type="#_x0000_t32" style="position:absolute;left:2717;top:11821;width:6096;height:4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" strokecolor="#4472c4 [3204]" strokeweight=".5pt">
                  <v:stroke endarrow="block" joinstyle="miter"/>
                  <o:lock v:ext="edit" shapetype="f"/>
                </v:shape>
                <v:shape id="Straight Arrow Connector 533652307" o:spid="_x0000_s1043" type="#_x0000_t32" style="position:absolute;left:11800;top:11546;width:5324;height:4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" strokecolor="#4472c4 [3204]" strokeweight=".5pt">
                  <v:stroke startarrow="block" endarrow="block" joinstyle="miter"/>
                </v:shape>
                <w10:wrap type="topAndBottom"/>
              </v:group>
            </w:pict>
          </mc:Fallback>
        </mc:AlternateContent>
      </w:r>
      <w:r>
        <w:rPr>
          <w:sz w:val="20"/>
          <w:szCs w:val="20"/>
        </w:rPr>
        <w:t>Figure 1: Example of directed graph</w:t>
      </w:r>
      <w:r w:rsidR="00586875">
        <w:rPr>
          <w:sz w:val="20"/>
          <w:szCs w:val="20"/>
        </w:rPr>
        <w:t xml:space="preserve"> </w:t>
      </w:r>
    </w:p>
    <w:p w14:paraId="299F3B3E" w14:textId="7EE39399" w:rsidR="00D025A0" w:rsidRDefault="00881CC2" w:rsidP="00D025A0">
      <w:pPr>
        <w:keepNext/>
        <w:keepLines/>
        <w:rPr>
          <w:sz w:val="20"/>
          <w:szCs w:val="20"/>
        </w:rPr>
      </w:pPr>
      <w:r>
        <w:rPr>
          <w:sz w:val="20"/>
          <w:szCs w:val="20"/>
        </w:rPr>
        <w:lastRenderedPageBreak/>
        <w:t>For example, the directed graph on Figure 1 can be represented as</w:t>
      </w:r>
      <w:r w:rsidR="00022F2B">
        <w:rPr>
          <w:sz w:val="20"/>
          <w:szCs w:val="20"/>
        </w:rPr>
        <w:t>:</w:t>
      </w:r>
    </w:p>
    <w:p w14:paraId="14BBCE64" w14:textId="1DEF8029" w:rsidR="00151C1C" w:rsidRPr="00151C1C" w:rsidRDefault="00022F2B" w:rsidP="00D025A0">
      <w:pPr>
        <w:keepNext/>
        <w:keepLines/>
        <w:rPr>
          <w:sz w:val="20"/>
          <w:szCs w:val="20"/>
        </w:rPr>
      </w:pPr>
      <m:oMath>
        <m:r>
          <w:rPr>
            <w:rFonts w:ascii="Cambria Math" w:hAnsi="Cambria Math"/>
            <w:sz w:val="20"/>
            <w:szCs w:val="20"/>
          </w:rPr>
          <m:t>&lt;</m:t>
        </m:r>
        <m:d>
          <m:dPr>
            <m:begChr m:val="{"/>
            <m:endChr m:val="}"/>
            <m:ctrlPr>
              <w:rPr>
                <w:rFonts w:ascii="Cambria Math" w:hAnsi="Cambria Math"/>
                <w:i/>
                <w:sz w:val="20"/>
                <w:szCs w:val="20"/>
              </w:rPr>
            </m:ctrlPr>
          </m:dPr>
          <m:e>
            <m:r>
              <w:rPr>
                <w:rFonts w:ascii="Cambria Math" w:hAnsi="Cambria Math"/>
                <w:sz w:val="20"/>
                <w:szCs w:val="20"/>
              </w:rPr>
              <m:t>A,B,C,D,E</m:t>
            </m:r>
          </m:e>
        </m:d>
        <m:r>
          <w:rPr>
            <w:rFonts w:ascii="Cambria Math" w:hAnsi="Cambria Math"/>
            <w:sz w:val="20"/>
            <w:szCs w:val="20"/>
          </w:rPr>
          <m:t>,</m:t>
        </m:r>
      </m:oMath>
      <w:r w:rsidR="00151C1C">
        <w:rPr>
          <w:sz w:val="20"/>
          <w:szCs w:val="20"/>
        </w:rPr>
        <w:t xml:space="preserve"> </w:t>
      </w:r>
    </w:p>
    <w:p w14:paraId="2C679C9A" w14:textId="081471ED" w:rsidR="00151C1C" w:rsidRPr="00151C1C" w:rsidRDefault="00000000" w:rsidP="00D025A0">
      <w:pPr>
        <w:keepNext/>
        <w:keepLines/>
        <w:rPr>
          <w:sz w:val="20"/>
          <w:szCs w:val="20"/>
        </w:rPr>
      </w:pPr>
      <m:oMath>
        <m:d>
          <m:dPr>
            <m:begChr m:val="{"/>
            <m:endChr m:val="}"/>
            <m:ctrlPr>
              <w:rPr>
                <w:rFonts w:ascii="Cambria Math" w:hAnsi="Cambria Math"/>
                <w:i/>
                <w:sz w:val="20"/>
                <w:szCs w:val="20"/>
              </w:rPr>
            </m:ctrlPr>
          </m:dPr>
          <m:e>
            <m:r>
              <w:rPr>
                <w:rFonts w:ascii="Cambria Math" w:hAnsi="Cambria Math"/>
                <w:sz w:val="20"/>
                <w:szCs w:val="20"/>
              </w:rPr>
              <m:t>EM,≻</m:t>
            </m:r>
          </m:e>
        </m:d>
        <m:r>
          <w:rPr>
            <w:rFonts w:ascii="Cambria Math" w:hAnsi="Cambria Math"/>
            <w:sz w:val="20"/>
            <w:szCs w:val="20"/>
          </w:rPr>
          <m:t>,</m:t>
        </m:r>
      </m:oMath>
      <w:r w:rsidR="00151C1C">
        <w:rPr>
          <w:sz w:val="20"/>
          <w:szCs w:val="20"/>
        </w:rPr>
        <w:t xml:space="preserve"> </w:t>
      </w:r>
    </w:p>
    <w:p w14:paraId="38DE8624" w14:textId="7A99F1F1" w:rsidR="00022F2B" w:rsidRDefault="00151C1C" w:rsidP="00D025A0">
      <w:pPr>
        <w:keepNext/>
        <w:keepLines/>
        <w:rPr>
          <w:sz w:val="20"/>
          <w:szCs w:val="20"/>
        </w:rPr>
      </w:pPr>
      <m:oMath>
        <m:r>
          <w:rPr>
            <w:rFonts w:ascii="Cambria Math" w:hAnsi="Cambria Math"/>
            <w:sz w:val="20"/>
            <w:szCs w:val="20"/>
          </w:rPr>
          <m:t xml:space="preserve">  </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E,≻</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B,EM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E,EM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 xml:space="preserve"> </m:t>
            </m:r>
          </m:e>
        </m:d>
        <m:r>
          <w:rPr>
            <w:rFonts w:ascii="Cambria Math" w:hAnsi="Cambria Math"/>
            <w:sz w:val="20"/>
            <w:szCs w:val="20"/>
          </w:rPr>
          <m:t>&gt;</m:t>
        </m:r>
      </m:oMath>
      <w:r>
        <w:rPr>
          <w:sz w:val="20"/>
          <w:szCs w:val="20"/>
        </w:rPr>
        <w:t xml:space="preserve"> </w:t>
      </w:r>
    </w:p>
    <w:p w14:paraId="638D37F5" w14:textId="77777777" w:rsidR="00881CC2" w:rsidRDefault="00881CC2" w:rsidP="00D025A0">
      <w:pPr>
        <w:keepNext/>
        <w:keepLines/>
        <w:rPr>
          <w:sz w:val="20"/>
          <w:szCs w:val="20"/>
        </w:rPr>
      </w:pPr>
    </w:p>
    <w:p w14:paraId="4CD8A5D4" w14:textId="56B5C2EE" w:rsidR="00881CC2" w:rsidRDefault="00151C1C" w:rsidP="00D025A0">
      <w:pPr>
        <w:keepNext/>
        <w:keepLines/>
        <w:rPr>
          <w:sz w:val="20"/>
          <w:szCs w:val="20"/>
        </w:rPr>
      </w:pPr>
      <w:r w:rsidRPr="00151C1C">
        <w:rPr>
          <w:b/>
          <w:bCs/>
          <w:sz w:val="20"/>
          <w:szCs w:val="20"/>
        </w:rPr>
        <w:t>edge</w:t>
      </w:r>
      <w:r>
        <w:rPr>
          <w:sz w:val="20"/>
          <w:szCs w:val="20"/>
        </w:rPr>
        <w:t xml:space="preserve">: any member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Pr>
          <w:sz w:val="20"/>
          <w:szCs w:val="20"/>
        </w:rPr>
        <w:t xml:space="preserve"> of </w:t>
      </w:r>
      <m:oMath>
        <m:r>
          <m:rPr>
            <m:scr m:val="script"/>
          </m:rPr>
          <w:rPr>
            <w:rFonts w:ascii="Cambria Math" w:hAnsi="Cambria Math"/>
            <w:sz w:val="20"/>
            <w:szCs w:val="20"/>
          </w:rPr>
          <m:t>E</m:t>
        </m:r>
      </m:oMath>
      <w:r>
        <w:rPr>
          <w:sz w:val="20"/>
          <w:szCs w:val="20"/>
        </w:rPr>
        <w:t>.</w:t>
      </w:r>
    </w:p>
    <w:p w14:paraId="01CC1171" w14:textId="16041515" w:rsidR="0006157C" w:rsidRDefault="0006157C" w:rsidP="00D025A0">
      <w:pPr>
        <w:keepNext/>
        <w:keepLines/>
        <w:rPr>
          <w:sz w:val="20"/>
          <w:szCs w:val="20"/>
        </w:rPr>
      </w:pPr>
      <w:r w:rsidRPr="0006157C">
        <w:rPr>
          <w:b/>
          <w:bCs/>
          <w:sz w:val="20"/>
          <w:szCs w:val="20"/>
        </w:rPr>
        <w:t>edge-end</w:t>
      </w:r>
      <w:r>
        <w:rPr>
          <w:sz w:val="20"/>
          <w:szCs w:val="20"/>
        </w:rPr>
        <w:t xml:space="preserve">: each ordered pair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oMath>
    </w:p>
    <w:p w14:paraId="0C4D9365" w14:textId="35A97A55" w:rsidR="0006157C" w:rsidRDefault="0006157C" w:rsidP="00D025A0">
      <w:pPr>
        <w:keepNext/>
        <w:keepLines/>
        <w:rPr>
          <w:sz w:val="20"/>
          <w:szCs w:val="20"/>
        </w:rPr>
      </w:pPr>
      <w:r w:rsidRPr="00857A99">
        <w:rPr>
          <w:b/>
          <w:bCs/>
          <w:sz w:val="20"/>
          <w:szCs w:val="20"/>
        </w:rPr>
        <w:t>endpoint</w:t>
      </w:r>
      <w:r>
        <w:rPr>
          <w:sz w:val="20"/>
          <w:szCs w:val="20"/>
        </w:rPr>
        <w:t xml:space="preserve">: </w:t>
      </w:r>
      <w:r w:rsidR="00857A99">
        <w:rPr>
          <w:sz w:val="20"/>
          <w:szCs w:val="20"/>
        </w:rPr>
        <w:t xml:space="preserve">each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857A99">
        <w:rPr>
          <w:sz w:val="20"/>
          <w:szCs w:val="20"/>
        </w:rPr>
        <w:t xml:space="preserve"> in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p>
    <w:p w14:paraId="157C760B" w14:textId="0D1CE7BC" w:rsidR="00857A99" w:rsidRPr="00857A99" w:rsidRDefault="00857A99" w:rsidP="00D025A0">
      <w:pPr>
        <w:keepNext/>
        <w:keepLines/>
        <w:rPr>
          <w:b/>
          <w:bCs/>
          <w:sz w:val="20"/>
          <w:szCs w:val="20"/>
        </w:rPr>
      </w:pPr>
      <w:r w:rsidRPr="00857A99">
        <w:rPr>
          <w:b/>
          <w:bCs/>
          <w:sz w:val="20"/>
          <w:szCs w:val="20"/>
        </w:rPr>
        <w:t>adjacent endpoint</w:t>
      </w:r>
      <w:r>
        <w:rPr>
          <w:b/>
          <w:bCs/>
          <w:sz w:val="20"/>
          <w:szCs w:val="20"/>
        </w:rPr>
        <w:t xml:space="preserve">s: </w:t>
      </w:r>
      <w:r>
        <w:rPr>
          <w:sz w:val="20"/>
          <w:szCs w:val="20"/>
        </w:rPr>
        <w:t xml:space="preserve">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Pr>
          <w:sz w:val="20"/>
          <w:szCs w:val="20"/>
        </w:rPr>
        <w:t xml:space="preserve"> are adjacent </w:t>
      </w:r>
      <w:proofErr w:type="spellStart"/>
      <w:r>
        <w:rPr>
          <w:sz w:val="20"/>
          <w:szCs w:val="20"/>
        </w:rPr>
        <w:t>iff</w:t>
      </w:r>
      <w:proofErr w:type="spellEnd"/>
      <w:r>
        <w:rPr>
          <w:sz w:val="20"/>
          <w:szCs w:val="20"/>
        </w:rPr>
        <w:t xml:space="preserve"> there is an edge with endpoints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p>
    <w:p w14:paraId="6DF06319" w14:textId="77777777" w:rsidR="00151C1C" w:rsidRDefault="00151C1C" w:rsidP="00D025A0">
      <w:pPr>
        <w:keepNext/>
        <w:keepLines/>
        <w:rPr>
          <w:sz w:val="20"/>
          <w:szCs w:val="20"/>
        </w:rPr>
      </w:pPr>
    </w:p>
    <w:p w14:paraId="07FD6137" w14:textId="0EA52177" w:rsidR="00857A99" w:rsidRDefault="00857A99" w:rsidP="00D025A0">
      <w:pPr>
        <w:keepNext/>
        <w:keepLines/>
        <w:rPr>
          <w:sz w:val="20"/>
          <w:szCs w:val="20"/>
        </w:rPr>
      </w:pPr>
      <w:r w:rsidRPr="00857A99">
        <w:rPr>
          <w:b/>
          <w:bCs/>
          <w:sz w:val="20"/>
          <w:szCs w:val="20"/>
        </w:rPr>
        <w:t>undirected graph</w:t>
      </w:r>
      <w:r>
        <w:rPr>
          <w:sz w:val="20"/>
          <w:szCs w:val="20"/>
        </w:rPr>
        <w:t xml:space="preserve">: a graph </w:t>
      </w:r>
      <w:r w:rsidR="00722B80">
        <w:rPr>
          <w:sz w:val="20"/>
          <w:szCs w:val="20"/>
        </w:rPr>
        <w:t xml:space="preserve">in which the set of marks </w:t>
      </w:r>
      <m:oMath>
        <m:r>
          <w:rPr>
            <w:rFonts w:ascii="Cambria Math" w:hAnsi="Cambria Math"/>
            <w:sz w:val="20"/>
            <w:szCs w:val="20"/>
          </w:rPr>
          <m:t>M={EM}</m:t>
        </m:r>
      </m:oMath>
      <w:r w:rsidR="006413CA">
        <w:rPr>
          <w:sz w:val="20"/>
          <w:szCs w:val="20"/>
        </w:rPr>
        <w:t>.</w:t>
      </w:r>
    </w:p>
    <w:p w14:paraId="06001C18" w14:textId="61FBB363" w:rsidR="006413CA" w:rsidRDefault="006413CA" w:rsidP="00D025A0">
      <w:pPr>
        <w:keepNext/>
        <w:keepLines/>
        <w:rPr>
          <w:sz w:val="20"/>
          <w:szCs w:val="20"/>
        </w:rPr>
      </w:pPr>
      <w:r w:rsidRPr="007C14D6">
        <w:rPr>
          <w:b/>
          <w:bCs/>
          <w:sz w:val="20"/>
          <w:szCs w:val="20"/>
        </w:rPr>
        <w:t>directed graph</w:t>
      </w:r>
      <w:r>
        <w:rPr>
          <w:sz w:val="20"/>
          <w:szCs w:val="20"/>
        </w:rPr>
        <w:t xml:space="preserve">:  a graph in which the set of marks </w:t>
      </w:r>
      <m:oMath>
        <m:r>
          <w:rPr>
            <w:rFonts w:ascii="Cambria Math" w:hAnsi="Cambria Math"/>
            <w:sz w:val="20"/>
            <w:szCs w:val="20"/>
          </w:rPr>
          <m:t>M={EM,≻}</m:t>
        </m:r>
      </m:oMath>
      <w:r w:rsidR="007C14D6">
        <w:rPr>
          <w:sz w:val="20"/>
          <w:szCs w:val="20"/>
        </w:rPr>
        <w:t>.</w:t>
      </w:r>
    </w:p>
    <w:p w14:paraId="61E34D03" w14:textId="6FBA304D" w:rsidR="007C14D6" w:rsidRDefault="00040A55" w:rsidP="00D025A0">
      <w:pPr>
        <w:keepNext/>
        <w:keepLines/>
        <w:rPr>
          <w:sz w:val="20"/>
          <w:szCs w:val="20"/>
        </w:rPr>
      </w:pPr>
      <w:r w:rsidRPr="00CB7A3F">
        <w:rPr>
          <w:b/>
          <w:bCs/>
          <w:sz w:val="20"/>
          <w:szCs w:val="20"/>
        </w:rPr>
        <w:t>directed edge</w:t>
      </w:r>
      <w:r w:rsidR="00CB7A3F">
        <w:rPr>
          <w:b/>
          <w:bCs/>
          <w:sz w:val="20"/>
          <w:szCs w:val="20"/>
        </w:rPr>
        <w:t xml:space="preserve"> </w:t>
      </w:r>
      <w:r w:rsidR="00CB7A3F" w:rsidRPr="00CB7A3F">
        <w:rPr>
          <w:sz w:val="20"/>
          <w:szCs w:val="20"/>
        </w:rPr>
        <w:t xml:space="preserve">from </w:t>
      </w:r>
      <m:oMath>
        <m:r>
          <w:rPr>
            <w:rFonts w:ascii="Cambria Math" w:hAnsi="Cambria Math"/>
            <w:sz w:val="20"/>
            <w:szCs w:val="20"/>
          </w:rPr>
          <m:t>A</m:t>
        </m:r>
      </m:oMath>
      <w:r w:rsidR="00CB7A3F" w:rsidRPr="00CB7A3F">
        <w:rPr>
          <w:sz w:val="20"/>
          <w:szCs w:val="20"/>
        </w:rPr>
        <w:t xml:space="preserve"> to </w:t>
      </w:r>
      <m:oMath>
        <m:r>
          <w:rPr>
            <w:rFonts w:ascii="Cambria Math" w:hAnsi="Cambria Math"/>
            <w:sz w:val="20"/>
            <w:szCs w:val="20"/>
          </w:rPr>
          <m:t>B</m:t>
        </m:r>
      </m:oMath>
      <w:r>
        <w:rPr>
          <w:sz w:val="20"/>
          <w:szCs w:val="20"/>
        </w:rPr>
        <w:t xml:space="preserve">: </w:t>
      </w:r>
      <w:r w:rsidR="00CB7A3F">
        <w:rPr>
          <w:sz w:val="20"/>
          <w:szCs w:val="20"/>
        </w:rPr>
        <w:t xml:space="preserve">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B7A3F">
        <w:rPr>
          <w:sz w:val="20"/>
          <w:szCs w:val="20"/>
        </w:rPr>
        <w:t xml:space="preserve"> </w:t>
      </w:r>
    </w:p>
    <w:p w14:paraId="1DA89215" w14:textId="011C3765" w:rsidR="00CB7A3F" w:rsidRDefault="00CB7A3F" w:rsidP="00D025A0">
      <w:pPr>
        <w:keepNext/>
        <w:keepLines/>
        <w:rPr>
          <w:sz w:val="20"/>
          <w:szCs w:val="20"/>
        </w:rPr>
      </w:pPr>
      <w:r w:rsidRPr="00147CB5">
        <w:rPr>
          <w:b/>
          <w:bCs/>
          <w:sz w:val="20"/>
          <w:szCs w:val="20"/>
        </w:rPr>
        <w:t>edge into</w:t>
      </w:r>
      <w:r>
        <w:rPr>
          <w:sz w:val="20"/>
          <w:szCs w:val="20"/>
        </w:rPr>
        <w:t xml:space="preserve"> </w:t>
      </w:r>
      <m:oMath>
        <m:r>
          <w:rPr>
            <w:rFonts w:ascii="Cambria Math" w:hAnsi="Cambria Math"/>
            <w:sz w:val="20"/>
            <w:szCs w:val="20"/>
          </w:rPr>
          <m:t>B</m:t>
        </m:r>
      </m:oMath>
      <w:r w:rsidR="00147CB5">
        <w:rPr>
          <w:sz w:val="20"/>
          <w:szCs w:val="20"/>
        </w:rPr>
        <w:t xml:space="preserve">: </w:t>
      </w:r>
      <w:r w:rsidR="001A6E3E">
        <w:rPr>
          <w:sz w:val="20"/>
          <w:szCs w:val="20"/>
        </w:rPr>
        <w:t>any</w:t>
      </w:r>
      <w:r w:rsidR="00147CB5">
        <w:rPr>
          <w:sz w:val="20"/>
          <w:szCs w:val="20"/>
        </w:rPr>
        <w:t xml:space="preserv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p>
    <w:p w14:paraId="05E6A553" w14:textId="292E1FC0" w:rsidR="001A6E3E" w:rsidRDefault="001A6E3E" w:rsidP="00D025A0">
      <w:pPr>
        <w:keepNext/>
        <w:keepLines/>
        <w:rPr>
          <w:sz w:val="20"/>
          <w:szCs w:val="20"/>
        </w:rPr>
      </w:pPr>
      <w:r w:rsidRPr="007C44E4">
        <w:rPr>
          <w:b/>
          <w:bCs/>
          <w:sz w:val="20"/>
          <w:szCs w:val="20"/>
        </w:rPr>
        <w:t>edge out</w:t>
      </w:r>
      <w:r>
        <w:rPr>
          <w:sz w:val="20"/>
          <w:szCs w:val="20"/>
        </w:rPr>
        <w:t xml:space="preserve"> of </w:t>
      </w:r>
      <m:oMath>
        <m:r>
          <w:rPr>
            <w:rFonts w:ascii="Cambria Math" w:hAnsi="Cambria Math"/>
            <w:sz w:val="20"/>
            <w:szCs w:val="20"/>
          </w:rPr>
          <m:t>A</m:t>
        </m:r>
      </m:oMath>
      <w:r>
        <w:rPr>
          <w:b/>
          <w:bCs/>
          <w:sz w:val="20"/>
          <w:szCs w:val="20"/>
        </w:rPr>
        <w:t xml:space="preserve">: </w:t>
      </w:r>
      <w:r>
        <w:rPr>
          <w:sz w:val="20"/>
          <w:szCs w:val="20"/>
        </w:rPr>
        <w:t xml:space="preserve">any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p>
    <w:p w14:paraId="7FE216D6" w14:textId="270C564C" w:rsidR="007C44E4" w:rsidRDefault="007C44E4" w:rsidP="00D025A0">
      <w:pPr>
        <w:keepNext/>
        <w:keepLines/>
        <w:rPr>
          <w:sz w:val="20"/>
          <w:szCs w:val="20"/>
          <w:u w:val="single"/>
        </w:rPr>
      </w:pPr>
      <w:r w:rsidRPr="007C44E4">
        <w:rPr>
          <w:b/>
          <w:bCs/>
          <w:sz w:val="20"/>
          <w:szCs w:val="20"/>
        </w:rPr>
        <w:t>parent/child</w:t>
      </w:r>
      <w:r>
        <w:rPr>
          <w:sz w:val="20"/>
          <w:szCs w:val="20"/>
        </w:rPr>
        <w:t xml:space="preserve">: </w:t>
      </w:r>
      <m:oMath>
        <m:r>
          <w:rPr>
            <w:rFonts w:ascii="Cambria Math" w:hAnsi="Cambria Math"/>
            <w:sz w:val="20"/>
            <w:szCs w:val="20"/>
          </w:rPr>
          <m:t>A</m:t>
        </m:r>
      </m:oMath>
      <w:r>
        <w:rPr>
          <w:sz w:val="20"/>
          <w:szCs w:val="20"/>
        </w:rPr>
        <w:t xml:space="preserve"> is parent of </w:t>
      </w:r>
      <m:oMath>
        <m:r>
          <w:rPr>
            <w:rFonts w:ascii="Cambria Math" w:hAnsi="Cambria Math"/>
            <w:sz w:val="20"/>
            <w:szCs w:val="20"/>
          </w:rPr>
          <m:t>B</m:t>
        </m:r>
      </m:oMath>
      <w:r>
        <w:rPr>
          <w:sz w:val="20"/>
          <w:szCs w:val="20"/>
        </w:rPr>
        <w:t xml:space="preserve"> which is child of </w:t>
      </w:r>
      <m:oMath>
        <m:r>
          <w:rPr>
            <w:rFonts w:ascii="Cambria Math" w:hAnsi="Cambria Math"/>
            <w:sz w:val="20"/>
            <w:szCs w:val="20"/>
          </w:rPr>
          <m:t>A</m:t>
        </m:r>
      </m:oMath>
      <w:r>
        <w:rPr>
          <w:sz w:val="20"/>
          <w:szCs w:val="20"/>
        </w:rPr>
        <w:t xml:space="preserve"> if there is a directed edge from </w:t>
      </w:r>
      <m:oMath>
        <m:r>
          <w:rPr>
            <w:rFonts w:ascii="Cambria Math" w:hAnsi="Cambria Math"/>
            <w:sz w:val="20"/>
            <w:szCs w:val="20"/>
          </w:rPr>
          <m:t>A</m:t>
        </m:r>
      </m:oMath>
      <w:r>
        <w:rPr>
          <w:sz w:val="20"/>
          <w:szCs w:val="20"/>
        </w:rPr>
        <w:t xml:space="preserve"> </w:t>
      </w:r>
      <w:r w:rsidRPr="00595807">
        <w:rPr>
          <w:sz w:val="20"/>
          <w:szCs w:val="20"/>
        </w:rPr>
        <w:t xml:space="preserve">to </w:t>
      </w:r>
      <m:oMath>
        <m:r>
          <w:rPr>
            <w:rFonts w:ascii="Cambria Math" w:hAnsi="Cambria Math"/>
            <w:sz w:val="20"/>
            <w:szCs w:val="20"/>
          </w:rPr>
          <m:t>B</m:t>
        </m:r>
      </m:oMath>
    </w:p>
    <w:p w14:paraId="1B74ECBD" w14:textId="25C9C9B3" w:rsidR="00641B6F" w:rsidRDefault="00641B6F" w:rsidP="00D025A0">
      <w:pPr>
        <w:keepNext/>
        <w:keepLines/>
        <w:rPr>
          <w:sz w:val="20"/>
          <w:szCs w:val="20"/>
        </w:rPr>
      </w:pPr>
      <w:r w:rsidRPr="004262FE">
        <w:rPr>
          <w:b/>
          <w:bCs/>
          <w:sz w:val="20"/>
          <w:szCs w:val="20"/>
        </w:rPr>
        <w:t>indegree</w:t>
      </w:r>
      <w:r w:rsidRPr="00641B6F">
        <w:rPr>
          <w:sz w:val="20"/>
          <w:szCs w:val="20"/>
        </w:rPr>
        <w:t xml:space="preserve"> of vertex </w:t>
      </w:r>
      <m:oMath>
        <m:r>
          <w:rPr>
            <w:rFonts w:ascii="Cambria Math" w:hAnsi="Cambria Math"/>
            <w:sz w:val="20"/>
            <w:szCs w:val="20"/>
          </w:rPr>
          <m:t>V</m:t>
        </m:r>
      </m:oMath>
      <w:r>
        <w:rPr>
          <w:sz w:val="20"/>
          <w:szCs w:val="20"/>
        </w:rPr>
        <w:t xml:space="preserve">: the number of the parents of </w:t>
      </w:r>
      <m:oMath>
        <m:r>
          <w:rPr>
            <w:rFonts w:ascii="Cambria Math" w:hAnsi="Cambria Math"/>
            <w:sz w:val="20"/>
            <w:szCs w:val="20"/>
          </w:rPr>
          <m:t>V</m:t>
        </m:r>
      </m:oMath>
    </w:p>
    <w:p w14:paraId="45ED5F8C" w14:textId="792AB775" w:rsidR="00641B6F" w:rsidRDefault="004262FE" w:rsidP="00D025A0">
      <w:pPr>
        <w:keepNext/>
        <w:keepLines/>
        <w:rPr>
          <w:sz w:val="20"/>
          <w:szCs w:val="20"/>
        </w:rPr>
      </w:pPr>
      <w:r w:rsidRPr="004262FE">
        <w:rPr>
          <w:b/>
          <w:bCs/>
          <w:sz w:val="20"/>
          <w:szCs w:val="20"/>
        </w:rPr>
        <w:t>outdegree</w:t>
      </w:r>
      <w:r>
        <w:rPr>
          <w:sz w:val="20"/>
          <w:szCs w:val="20"/>
        </w:rPr>
        <w:t xml:space="preserve"> of vertex </w:t>
      </w:r>
      <m:oMath>
        <m:r>
          <w:rPr>
            <w:rFonts w:ascii="Cambria Math" w:hAnsi="Cambria Math"/>
            <w:sz w:val="20"/>
            <w:szCs w:val="20"/>
          </w:rPr>
          <m:t>V</m:t>
        </m:r>
      </m:oMath>
      <w:r>
        <w:rPr>
          <w:sz w:val="20"/>
          <w:szCs w:val="20"/>
        </w:rPr>
        <w:t xml:space="preserve">: the number of children of </w:t>
      </w:r>
      <m:oMath>
        <m:r>
          <w:rPr>
            <w:rFonts w:ascii="Cambria Math" w:hAnsi="Cambria Math"/>
            <w:sz w:val="20"/>
            <w:szCs w:val="20"/>
          </w:rPr>
          <m:t>V</m:t>
        </m:r>
      </m:oMath>
    </w:p>
    <w:p w14:paraId="31CC2BCF" w14:textId="6E0E057D" w:rsidR="004262FE" w:rsidRDefault="004262FE" w:rsidP="00D025A0">
      <w:pPr>
        <w:keepNext/>
        <w:keepLines/>
        <w:rPr>
          <w:sz w:val="20"/>
          <w:szCs w:val="20"/>
        </w:rPr>
      </w:pPr>
      <w:r w:rsidRPr="004262FE">
        <w:rPr>
          <w:b/>
          <w:bCs/>
          <w:sz w:val="20"/>
          <w:szCs w:val="20"/>
        </w:rPr>
        <w:t>undirected path</w:t>
      </w:r>
      <w:r>
        <w:rPr>
          <w:sz w:val="20"/>
          <w:szCs w:val="20"/>
        </w:rPr>
        <w:t xml:space="preserve"> between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in graph </w:t>
      </w:r>
      <m:oMath>
        <m:r>
          <w:rPr>
            <w:rFonts w:ascii="Cambria Math" w:hAnsi="Cambria Math"/>
            <w:sz w:val="20"/>
            <w:szCs w:val="20"/>
          </w:rPr>
          <m:t>G</m:t>
        </m:r>
      </m:oMath>
      <w:r>
        <w:rPr>
          <w:sz w:val="20"/>
          <w:szCs w:val="20"/>
        </w:rPr>
        <w:t xml:space="preserve">: a sequence of vertices beginning with </w:t>
      </w:r>
      <m:oMath>
        <m:r>
          <w:rPr>
            <w:rFonts w:ascii="Cambria Math" w:hAnsi="Cambria Math"/>
            <w:sz w:val="20"/>
            <w:szCs w:val="20"/>
          </w:rPr>
          <m:t>A</m:t>
        </m:r>
      </m:oMath>
      <w:r>
        <w:rPr>
          <w:sz w:val="20"/>
          <w:szCs w:val="20"/>
        </w:rPr>
        <w:t xml:space="preserve"> and ending with </w:t>
      </w:r>
      <m:oMath>
        <m:r>
          <w:rPr>
            <w:rFonts w:ascii="Cambria Math" w:hAnsi="Cambria Math"/>
            <w:sz w:val="20"/>
            <w:szCs w:val="20"/>
          </w:rPr>
          <m:t>B</m:t>
        </m:r>
      </m:oMath>
      <w:r>
        <w:rPr>
          <w:sz w:val="20"/>
          <w:szCs w:val="20"/>
        </w:rPr>
        <w:t xml:space="preserve"> such that for every pair of vertices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that are adjacent in the sequence there is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595807">
        <w:rPr>
          <w:sz w:val="20"/>
          <w:szCs w:val="20"/>
        </w:rPr>
        <w:t xml:space="preserve"> in </w:t>
      </w:r>
      <m:oMath>
        <m:r>
          <w:rPr>
            <w:rFonts w:ascii="Cambria Math" w:hAnsi="Cambria Math"/>
            <w:sz w:val="20"/>
            <w:szCs w:val="20"/>
          </w:rPr>
          <m:t>G</m:t>
        </m:r>
      </m:oMath>
      <w:r w:rsidR="00595807">
        <w:rPr>
          <w:sz w:val="20"/>
          <w:szCs w:val="20"/>
        </w:rPr>
        <w:t>.</w:t>
      </w:r>
    </w:p>
    <w:p w14:paraId="276588B3" w14:textId="40E61330" w:rsidR="00595807" w:rsidRDefault="00595807" w:rsidP="00D025A0">
      <w:pPr>
        <w:keepNext/>
        <w:keepLines/>
        <w:rPr>
          <w:sz w:val="20"/>
          <w:szCs w:val="20"/>
        </w:rPr>
      </w:pPr>
      <w:r w:rsidRPr="00595807">
        <w:rPr>
          <w:b/>
          <w:bCs/>
          <w:sz w:val="20"/>
          <w:szCs w:val="20"/>
        </w:rPr>
        <w:t>edge is in path</w:t>
      </w:r>
      <w:r>
        <w:rPr>
          <w:sz w:val="20"/>
          <w:szCs w:val="20"/>
        </w:rPr>
        <w:t xml:space="preserv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1C22E4">
        <w:rPr>
          <w:sz w:val="20"/>
          <w:szCs w:val="20"/>
        </w:rPr>
        <w:t xml:space="preserve"> is in the path </w:t>
      </w:r>
      <m:oMath>
        <m:r>
          <w:rPr>
            <w:rFonts w:ascii="Cambria Math" w:hAnsi="Cambria Math"/>
            <w:sz w:val="20"/>
            <w:szCs w:val="20"/>
          </w:rPr>
          <m:t>U</m:t>
        </m:r>
      </m:oMath>
      <w:r w:rsidR="001C22E4">
        <w:rPr>
          <w:sz w:val="20"/>
          <w:szCs w:val="20"/>
        </w:rPr>
        <w:t xml:space="preserve"> iff </w:t>
      </w:r>
      <m:oMath>
        <m:r>
          <w:rPr>
            <w:rFonts w:ascii="Cambria Math" w:hAnsi="Cambria Math"/>
            <w:sz w:val="20"/>
            <w:szCs w:val="20"/>
          </w:rPr>
          <m:t>X</m:t>
        </m:r>
      </m:oMath>
      <w:r w:rsidR="001C22E4">
        <w:rPr>
          <w:sz w:val="20"/>
          <w:szCs w:val="20"/>
        </w:rPr>
        <w:t xml:space="preserve"> and </w:t>
      </w:r>
      <m:oMath>
        <m:r>
          <w:rPr>
            <w:rFonts w:ascii="Cambria Math" w:hAnsi="Cambria Math"/>
            <w:sz w:val="20"/>
            <w:szCs w:val="20"/>
          </w:rPr>
          <m:t>Y</m:t>
        </m:r>
      </m:oMath>
      <w:r w:rsidR="001C22E4">
        <w:rPr>
          <w:sz w:val="20"/>
          <w:szCs w:val="20"/>
        </w:rPr>
        <w:t xml:space="preserve"> are adjacent to each other (in either order) in </w:t>
      </w:r>
      <m:oMath>
        <m:r>
          <w:rPr>
            <w:rFonts w:ascii="Cambria Math" w:hAnsi="Cambria Math"/>
            <w:sz w:val="20"/>
            <w:szCs w:val="20"/>
          </w:rPr>
          <m:t>U</m:t>
        </m:r>
      </m:oMath>
      <w:r w:rsidR="001C22E4">
        <w:rPr>
          <w:sz w:val="20"/>
          <w:szCs w:val="20"/>
        </w:rPr>
        <w:t>.</w:t>
      </w:r>
    </w:p>
    <w:p w14:paraId="548197AB" w14:textId="7BB592CC" w:rsidR="001C22E4" w:rsidRDefault="001C22E4" w:rsidP="00D025A0">
      <w:pPr>
        <w:keepNext/>
        <w:keepLines/>
        <w:rPr>
          <w:sz w:val="20"/>
          <w:szCs w:val="20"/>
        </w:rPr>
      </w:pPr>
      <w:r>
        <w:rPr>
          <w:sz w:val="20"/>
          <w:szCs w:val="20"/>
        </w:rPr>
        <w:t xml:space="preserve">vertices </w:t>
      </w:r>
      <w:r w:rsidRPr="001C22E4">
        <w:rPr>
          <w:b/>
          <w:bCs/>
          <w:sz w:val="20"/>
          <w:szCs w:val="20"/>
        </w:rPr>
        <w:t>adjacent on path</w:t>
      </w:r>
      <w:r>
        <w:rPr>
          <w:sz w:val="20"/>
          <w:szCs w:val="20"/>
        </w:rPr>
        <w:t xml:space="preserve">:  </w:t>
      </w:r>
      <w:r w:rsidR="001A6E3E">
        <w:rPr>
          <w:sz w:val="20"/>
          <w:szCs w:val="20"/>
        </w:rPr>
        <w:t xml:space="preserve">if an edge between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is in the path </w:t>
      </w:r>
      <m:oMath>
        <m:r>
          <w:rPr>
            <w:rFonts w:ascii="Cambria Math" w:hAnsi="Cambria Math"/>
            <w:sz w:val="20"/>
            <w:szCs w:val="20"/>
          </w:rPr>
          <m:t>U</m:t>
        </m:r>
      </m:oMath>
      <w:r w:rsidR="001A6E3E">
        <w:rPr>
          <w:sz w:val="20"/>
          <w:szCs w:val="20"/>
        </w:rPr>
        <w:t xml:space="preserve"> we say that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are adjacent on </w:t>
      </w:r>
      <m:oMath>
        <m:r>
          <w:rPr>
            <w:rFonts w:ascii="Cambria Math" w:hAnsi="Cambria Math"/>
            <w:sz w:val="20"/>
            <w:szCs w:val="20"/>
          </w:rPr>
          <m:t>U</m:t>
        </m:r>
      </m:oMath>
      <w:r w:rsidR="001A6E3E">
        <w:rPr>
          <w:sz w:val="20"/>
          <w:szCs w:val="20"/>
        </w:rPr>
        <w:t>.</w:t>
      </w:r>
    </w:p>
    <w:p w14:paraId="0E0C5993" w14:textId="3642B8BF" w:rsidR="001A6E3E" w:rsidRDefault="001A6E3E" w:rsidP="00D025A0">
      <w:pPr>
        <w:keepNext/>
        <w:keepLines/>
        <w:rPr>
          <w:sz w:val="20"/>
          <w:szCs w:val="20"/>
        </w:rPr>
      </w:pPr>
      <w:r w:rsidRPr="001266C9">
        <w:rPr>
          <w:b/>
          <w:bCs/>
          <w:sz w:val="20"/>
          <w:szCs w:val="20"/>
        </w:rPr>
        <w:t>path is out of vertex</w:t>
      </w:r>
      <w:r>
        <w:rPr>
          <w:sz w:val="20"/>
          <w:szCs w:val="20"/>
        </w:rPr>
        <w:t xml:space="preserve">: if the edge containing </w:t>
      </w:r>
      <m:oMath>
        <m:r>
          <w:rPr>
            <w:rFonts w:ascii="Cambria Math" w:hAnsi="Cambria Math"/>
            <w:sz w:val="20"/>
            <w:szCs w:val="20"/>
          </w:rPr>
          <m:t>X</m:t>
        </m:r>
      </m:oMath>
      <w:r>
        <w:rPr>
          <w:sz w:val="20"/>
          <w:szCs w:val="20"/>
        </w:rPr>
        <w:t xml:space="preserve"> in </w:t>
      </w:r>
      <w:r w:rsidRPr="003E5DC0">
        <w:rPr>
          <w:b/>
          <w:bCs/>
          <w:sz w:val="20"/>
          <w:szCs w:val="20"/>
        </w:rPr>
        <w:t>an undirected</w:t>
      </w:r>
      <w:r>
        <w:rPr>
          <w:sz w:val="20"/>
          <w:szCs w:val="20"/>
        </w:rPr>
        <w:t xml:space="preserve"> </w:t>
      </w:r>
      <w:r w:rsidRPr="003E5DC0">
        <w:rPr>
          <w:b/>
          <w:bCs/>
          <w:sz w:val="20"/>
          <w:szCs w:val="20"/>
        </w:rPr>
        <w:t>path</w:t>
      </w:r>
      <w:r>
        <w:rPr>
          <w:sz w:val="20"/>
          <w:szCs w:val="20"/>
        </w:rPr>
        <w:t xml:space="preserve">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w:t>
      </w:r>
      <w:r w:rsidRPr="003E5DC0">
        <w:rPr>
          <w:b/>
          <w:bCs/>
          <w:sz w:val="20"/>
          <w:szCs w:val="20"/>
        </w:rPr>
        <w:t>is</w:t>
      </w:r>
      <w:r>
        <w:rPr>
          <w:sz w:val="20"/>
          <w:szCs w:val="20"/>
        </w:rPr>
        <w:t xml:space="preserve"> </w:t>
      </w:r>
      <w:r w:rsidRPr="001266C9">
        <w:rPr>
          <w:b/>
          <w:bCs/>
          <w:sz w:val="20"/>
          <w:szCs w:val="20"/>
        </w:rPr>
        <w:t>out of</w:t>
      </w:r>
      <w:r>
        <w:rPr>
          <w:sz w:val="20"/>
          <w:szCs w:val="20"/>
        </w:rPr>
        <w:t xml:space="preserve"> </w:t>
      </w:r>
      <m:oMath>
        <m:r>
          <w:rPr>
            <w:rFonts w:ascii="Cambria Math" w:hAnsi="Cambria Math"/>
            <w:sz w:val="20"/>
            <w:szCs w:val="20"/>
          </w:rPr>
          <m:t>X</m:t>
        </m:r>
      </m:oMath>
      <w:r w:rsidR="001266C9">
        <w:rPr>
          <w:sz w:val="20"/>
          <w:szCs w:val="20"/>
        </w:rPr>
        <w:t xml:space="preserve"> then we say that </w:t>
      </w:r>
      <w:r w:rsidR="001266C9" w:rsidRPr="001266C9">
        <w:rPr>
          <w:b/>
          <w:bCs/>
          <w:sz w:val="20"/>
          <w:szCs w:val="20"/>
        </w:rPr>
        <w:t>path is out</w:t>
      </w:r>
      <w:r w:rsidR="001266C9">
        <w:rPr>
          <w:sz w:val="20"/>
          <w:szCs w:val="20"/>
        </w:rPr>
        <w:t xml:space="preserve"> of </w:t>
      </w:r>
      <m:oMath>
        <m:r>
          <w:rPr>
            <w:rFonts w:ascii="Cambria Math" w:hAnsi="Cambria Math"/>
            <w:sz w:val="20"/>
            <w:szCs w:val="20"/>
          </w:rPr>
          <m:t>X</m:t>
        </m:r>
      </m:oMath>
      <w:r w:rsidR="001266C9">
        <w:rPr>
          <w:sz w:val="20"/>
          <w:szCs w:val="20"/>
        </w:rPr>
        <w:t>.</w:t>
      </w:r>
    </w:p>
    <w:p w14:paraId="3DB29E29" w14:textId="226C497C" w:rsidR="003E5DC0" w:rsidRDefault="003E5DC0" w:rsidP="00D025A0">
      <w:pPr>
        <w:keepNext/>
        <w:keepLines/>
        <w:rPr>
          <w:sz w:val="20"/>
          <w:szCs w:val="20"/>
        </w:rPr>
      </w:pPr>
      <w:r w:rsidRPr="00A46425">
        <w:rPr>
          <w:b/>
          <w:bCs/>
          <w:sz w:val="20"/>
          <w:szCs w:val="20"/>
        </w:rPr>
        <w:t>path is into vertex</w:t>
      </w:r>
      <w:r>
        <w:rPr>
          <w:sz w:val="20"/>
          <w:szCs w:val="20"/>
        </w:rPr>
        <w:t xml:space="preserve">: if the edge containing </w:t>
      </w:r>
      <m:oMath>
        <m:r>
          <w:rPr>
            <w:rFonts w:ascii="Cambria Math" w:hAnsi="Cambria Math"/>
            <w:sz w:val="20"/>
            <w:szCs w:val="20"/>
          </w:rPr>
          <m:t>X</m:t>
        </m:r>
      </m:oMath>
      <w:r>
        <w:rPr>
          <w:sz w:val="20"/>
          <w:szCs w:val="20"/>
        </w:rPr>
        <w:t xml:space="preserve"> in a path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is into </w:t>
      </w:r>
      <m:oMath>
        <m:r>
          <w:rPr>
            <w:rFonts w:ascii="Cambria Math" w:hAnsi="Cambria Math"/>
            <w:sz w:val="20"/>
            <w:szCs w:val="20"/>
          </w:rPr>
          <m:t>X</m:t>
        </m:r>
      </m:oMath>
      <w:r>
        <w:rPr>
          <w:sz w:val="20"/>
          <w:szCs w:val="20"/>
        </w:rPr>
        <w:t xml:space="preserve"> we say that </w:t>
      </w:r>
      <w:r w:rsidRPr="003E5DC0">
        <w:rPr>
          <w:b/>
          <w:bCs/>
          <w:sz w:val="20"/>
          <w:szCs w:val="20"/>
        </w:rPr>
        <w:t>the path is into</w:t>
      </w:r>
      <w:r>
        <w:rPr>
          <w:sz w:val="20"/>
          <w:szCs w:val="20"/>
        </w:rPr>
        <w:t xml:space="preserve"> </w:t>
      </w:r>
      <m:oMath>
        <m:r>
          <w:rPr>
            <w:rFonts w:ascii="Cambria Math" w:hAnsi="Cambria Math"/>
            <w:sz w:val="20"/>
            <w:szCs w:val="20"/>
          </w:rPr>
          <m:t>X</m:t>
        </m:r>
      </m:oMath>
      <w:r>
        <w:rPr>
          <w:sz w:val="20"/>
          <w:szCs w:val="20"/>
        </w:rPr>
        <w:t xml:space="preserve">. </w:t>
      </w:r>
    </w:p>
    <w:p w14:paraId="0B3D922A" w14:textId="3D7ED5EB" w:rsidR="00A46425" w:rsidRDefault="00A46425" w:rsidP="00D025A0">
      <w:pPr>
        <w:keepNext/>
        <w:keepLines/>
        <w:rPr>
          <w:sz w:val="20"/>
          <w:szCs w:val="20"/>
        </w:rPr>
      </w:pPr>
      <w:r w:rsidRPr="00A46425">
        <w:rPr>
          <w:b/>
          <w:bCs/>
          <w:sz w:val="20"/>
          <w:szCs w:val="20"/>
        </w:rPr>
        <w:t>empty path</w:t>
      </w:r>
      <w:r>
        <w:rPr>
          <w:sz w:val="20"/>
          <w:szCs w:val="20"/>
        </w:rPr>
        <w:t>: sequence which consists of a single vertex.</w:t>
      </w:r>
    </w:p>
    <w:p w14:paraId="722FB295" w14:textId="3BC911E6" w:rsidR="00A46425" w:rsidRDefault="00A46425" w:rsidP="00D025A0">
      <w:pPr>
        <w:keepNext/>
        <w:keepLines/>
        <w:rPr>
          <w:sz w:val="20"/>
          <w:szCs w:val="20"/>
        </w:rPr>
      </w:pPr>
      <w:r w:rsidRPr="00DE2F71">
        <w:rPr>
          <w:b/>
          <w:bCs/>
          <w:sz w:val="20"/>
          <w:szCs w:val="20"/>
        </w:rPr>
        <w:t>acyclic path</w:t>
      </w:r>
      <w:r>
        <w:rPr>
          <w:sz w:val="20"/>
          <w:szCs w:val="20"/>
        </w:rPr>
        <w:t xml:space="preserve">: a path which contains </w:t>
      </w:r>
      <w:r w:rsidR="00DE2F71">
        <w:rPr>
          <w:sz w:val="20"/>
          <w:szCs w:val="20"/>
        </w:rPr>
        <w:t xml:space="preserve">no vertex more than once; otherwise, it is </w:t>
      </w:r>
      <w:r w:rsidR="00DE2F71" w:rsidRPr="00DE2F71">
        <w:rPr>
          <w:b/>
          <w:bCs/>
          <w:sz w:val="20"/>
          <w:szCs w:val="20"/>
        </w:rPr>
        <w:t>cyclic path</w:t>
      </w:r>
      <w:r w:rsidR="00DE2F71">
        <w:rPr>
          <w:sz w:val="20"/>
          <w:szCs w:val="20"/>
        </w:rPr>
        <w:t>.</w:t>
      </w:r>
    </w:p>
    <w:p w14:paraId="146FC6D7" w14:textId="77777777" w:rsidR="00DE2F71" w:rsidRDefault="00DE2F71" w:rsidP="00D025A0">
      <w:pPr>
        <w:keepNext/>
        <w:keepLines/>
        <w:rPr>
          <w:sz w:val="20"/>
          <w:szCs w:val="20"/>
        </w:rPr>
      </w:pPr>
    </w:p>
    <w:p w14:paraId="618077F0" w14:textId="6262243B" w:rsidR="006D10BF" w:rsidRDefault="006D10BF" w:rsidP="00D025A0">
      <w:pPr>
        <w:keepNext/>
        <w:keepLines/>
        <w:rPr>
          <w:sz w:val="20"/>
          <w:szCs w:val="20"/>
        </w:rPr>
      </w:pPr>
      <w:r w:rsidRPr="006D10BF">
        <w:rPr>
          <w:color w:val="FF0000"/>
          <w:sz w:val="20"/>
          <w:szCs w:val="20"/>
        </w:rPr>
        <w:t xml:space="preserve">//TODO: finish basic definitions </w:t>
      </w:r>
    </w:p>
    <w:p w14:paraId="05B3C573" w14:textId="77777777" w:rsidR="00641B6F" w:rsidRPr="00641B6F" w:rsidRDefault="00641B6F" w:rsidP="00D025A0">
      <w:pPr>
        <w:keepNext/>
        <w:keepLines/>
        <w:rPr>
          <w:sz w:val="20"/>
          <w:szCs w:val="20"/>
        </w:rPr>
      </w:pPr>
    </w:p>
    <w:p w14:paraId="20A7438D" w14:textId="4126A6BD" w:rsidR="004E6D15" w:rsidRDefault="004E6D15" w:rsidP="004E6D15">
      <w:pPr>
        <w:pStyle w:val="Heading2"/>
      </w:pPr>
      <w:r>
        <w:t>Introductory Notes</w:t>
      </w:r>
    </w:p>
    <w:p w14:paraId="669B4C96" w14:textId="6B5BA4A8" w:rsidR="000F57DA" w:rsidRDefault="00AD3225" w:rsidP="00AD3225">
      <w:pPr>
        <w:pStyle w:val="Heading3"/>
      </w:pPr>
      <w:r>
        <w:t xml:space="preserve">Notes on </w:t>
      </w:r>
      <w:r w:rsidR="000F57DA">
        <w:t>Chapter 1</w:t>
      </w:r>
      <w:r>
        <w:t>.1</w:t>
      </w:r>
      <w:r w:rsidR="000F57DA">
        <w:t xml:space="preserve"> The Issue</w:t>
      </w:r>
    </w:p>
    <w:p w14:paraId="6ED61618" w14:textId="77777777" w:rsidR="000F57DA" w:rsidRDefault="000F57DA" w:rsidP="000F57DA">
      <w:pPr>
        <w:keepNext/>
        <w:keepLines/>
        <w:rPr>
          <w:sz w:val="20"/>
          <w:szCs w:val="20"/>
        </w:rPr>
      </w:pPr>
    </w:p>
    <w:p w14:paraId="261A7D5F" w14:textId="1F3D21B2" w:rsidR="000F57DA" w:rsidRDefault="000F57DA" w:rsidP="000F57DA">
      <w:pPr>
        <w:keepNext/>
        <w:keepLines/>
        <w:rPr>
          <w:sz w:val="20"/>
          <w:szCs w:val="20"/>
        </w:rPr>
      </w:pPr>
      <w:r>
        <w:rPr>
          <w:sz w:val="20"/>
          <w:szCs w:val="20"/>
        </w:rPr>
        <w:t xml:space="preserve">Claim is made that existing methods for function fitting through some minimization technique </w:t>
      </w:r>
      <w:r w:rsidRPr="00E54104">
        <w:rPr>
          <w:i/>
          <w:iCs/>
          <w:sz w:val="20"/>
          <w:szCs w:val="20"/>
        </w:rPr>
        <w:t>cannot</w:t>
      </w:r>
      <w:r>
        <w:rPr>
          <w:sz w:val="20"/>
          <w:szCs w:val="20"/>
        </w:rPr>
        <w:t xml:space="preserve"> be reliably used to infer causal dependencies from random uncontrolled samples or predict the effects of manipulation. Linear regression is taught as means of fitting a line to sample data </w:t>
      </w:r>
      <w:proofErr w:type="gramStart"/>
      <w:r>
        <w:rPr>
          <w:sz w:val="20"/>
          <w:szCs w:val="20"/>
        </w:rPr>
        <w:t>and also</w:t>
      </w:r>
      <w:proofErr w:type="gramEnd"/>
      <w:r>
        <w:rPr>
          <w:sz w:val="20"/>
          <w:szCs w:val="20"/>
        </w:rPr>
        <w:t xml:space="preserve"> as means of predicting new values of a variable. Many of the real applications of regression are to predict values of a variable when the regressors are </w:t>
      </w:r>
      <w:r w:rsidRPr="00572FCF">
        <w:rPr>
          <w:i/>
          <w:iCs/>
          <w:sz w:val="20"/>
          <w:szCs w:val="20"/>
        </w:rPr>
        <w:t>manipulated</w:t>
      </w:r>
      <w:r>
        <w:rPr>
          <w:sz w:val="20"/>
          <w:szCs w:val="20"/>
        </w:rPr>
        <w:t xml:space="preserve">, that is, when an action or policy forces some new distribution to the regressors. Lots of claims are circulated that regression cannot be used to infer causes from non-experimental samples, or to make predictions about manipulated systems. Bolder claim is made: it is not possible for any statistical method to be used to reliably infer causes or to make prediction about manipulated systems. </w:t>
      </w:r>
    </w:p>
    <w:p w14:paraId="614879A8" w14:textId="77777777" w:rsidR="000F57DA" w:rsidRDefault="000F57DA" w:rsidP="000F57DA">
      <w:pPr>
        <w:keepNext/>
        <w:keepLines/>
        <w:rPr>
          <w:i/>
          <w:iCs/>
          <w:sz w:val="20"/>
          <w:szCs w:val="20"/>
          <w:u w:val="single"/>
        </w:rPr>
      </w:pPr>
    </w:p>
    <w:p w14:paraId="346FFB32" w14:textId="77777777" w:rsidR="000F57DA" w:rsidRPr="00572FCF" w:rsidRDefault="000F57DA" w:rsidP="000F57DA">
      <w:pPr>
        <w:keepNext/>
        <w:keepLines/>
        <w:rPr>
          <w:i/>
          <w:iCs/>
          <w:sz w:val="20"/>
          <w:szCs w:val="20"/>
          <w:u w:val="single"/>
        </w:rPr>
      </w:pPr>
      <w:r w:rsidRPr="00572FCF">
        <w:rPr>
          <w:i/>
          <w:iCs/>
          <w:sz w:val="20"/>
          <w:szCs w:val="20"/>
          <w:u w:val="single"/>
        </w:rPr>
        <w:t>The Arguments against the possibility of reliable inference of causal structure from statistical samples</w:t>
      </w:r>
    </w:p>
    <w:p w14:paraId="47048CD9" w14:textId="77777777" w:rsidR="000F57DA" w:rsidRDefault="000F57DA" w:rsidP="000F57DA">
      <w:pPr>
        <w:keepNext/>
        <w:keepLines/>
        <w:rPr>
          <w:sz w:val="20"/>
          <w:szCs w:val="20"/>
        </w:rPr>
      </w:pPr>
    </w:p>
    <w:p w14:paraId="149C38F3" w14:textId="77777777" w:rsidR="000F57DA" w:rsidRDefault="000F57DA" w:rsidP="000F57DA">
      <w:pPr>
        <w:pStyle w:val="ListParagraph"/>
        <w:keepNext/>
        <w:keepLines/>
        <w:numPr>
          <w:ilvl w:val="0"/>
          <w:numId w:val="1"/>
        </w:numPr>
        <w:rPr>
          <w:sz w:val="20"/>
          <w:szCs w:val="20"/>
        </w:rPr>
      </w:pPr>
      <w:r>
        <w:rPr>
          <w:sz w:val="20"/>
          <w:szCs w:val="20"/>
        </w:rPr>
        <w:t>Many examples in which regression yields erroneous causal inferences</w:t>
      </w:r>
    </w:p>
    <w:p w14:paraId="48418D21" w14:textId="77777777" w:rsidR="000F57DA" w:rsidRDefault="000F57DA" w:rsidP="000F57DA">
      <w:pPr>
        <w:pStyle w:val="ListParagraph"/>
        <w:keepNext/>
        <w:keepLines/>
        <w:numPr>
          <w:ilvl w:val="0"/>
          <w:numId w:val="1"/>
        </w:numPr>
        <w:rPr>
          <w:sz w:val="20"/>
          <w:szCs w:val="20"/>
        </w:rPr>
      </w:pPr>
      <w:r>
        <w:rPr>
          <w:sz w:val="20"/>
          <w:szCs w:val="20"/>
        </w:rPr>
        <w:t>Underdetermination of causal structure by statistical dependencies</w:t>
      </w:r>
    </w:p>
    <w:p w14:paraId="15D01670" w14:textId="406F3BF6" w:rsidR="000F57DA" w:rsidRDefault="000F57DA" w:rsidP="000F57DA">
      <w:pPr>
        <w:keepNext/>
        <w:keepLines/>
        <w:ind w:left="360"/>
        <w:rPr>
          <w:sz w:val="20"/>
          <w:szCs w:val="20"/>
        </w:rPr>
      </w:pPr>
      <w:r>
        <w:rPr>
          <w:sz w:val="20"/>
          <w:szCs w:val="20"/>
        </w:rPr>
        <w:t>Claim</w:t>
      </w:r>
      <w:r w:rsidR="008E1669">
        <w:rPr>
          <w:sz w:val="20"/>
          <w:szCs w:val="20"/>
        </w:rPr>
        <w:t xml:space="preserve"> often seen in the literature of at the time</w:t>
      </w:r>
      <w:r>
        <w:rPr>
          <w:sz w:val="20"/>
          <w:szCs w:val="20"/>
        </w:rPr>
        <w:t>: Statistical dependency is possible to be observed between sample values of variables X and Y for the following:</w:t>
      </w:r>
    </w:p>
    <w:p w14:paraId="6AF98C4B" w14:textId="43979D30" w:rsidR="000F57DA" w:rsidRDefault="00AD3225" w:rsidP="000F57DA">
      <w:pPr>
        <w:pStyle w:val="ListParagraph"/>
        <w:keepNext/>
        <w:keepLines/>
        <w:numPr>
          <w:ilvl w:val="0"/>
          <w:numId w:val="2"/>
        </w:numPr>
        <w:rPr>
          <w:sz w:val="20"/>
          <w:szCs w:val="20"/>
        </w:rPr>
      </w:pPr>
      <w:r>
        <w:rPr>
          <w:sz w:val="20"/>
          <w:szCs w:val="20"/>
        </w:rPr>
        <w:t xml:space="preserve">When </w:t>
      </w:r>
      <m:oMath>
        <m:r>
          <w:rPr>
            <w:rFonts w:ascii="Cambria Math" w:hAnsi="Cambria Math"/>
            <w:sz w:val="20"/>
            <w:szCs w:val="20"/>
          </w:rPr>
          <m:t>X</m:t>
        </m:r>
      </m:oMath>
      <w:r>
        <w:rPr>
          <w:sz w:val="20"/>
          <w:szCs w:val="20"/>
        </w:rPr>
        <w:t xml:space="preserve"> causes </w:t>
      </w:r>
      <m:oMath>
        <m:r>
          <w:rPr>
            <w:rFonts w:ascii="Cambria Math" w:hAnsi="Cambria Math"/>
            <w:sz w:val="20"/>
            <w:szCs w:val="20"/>
          </w:rPr>
          <m:t>Y</m:t>
        </m:r>
      </m:oMath>
    </w:p>
    <w:p w14:paraId="190DA780" w14:textId="52714E7B" w:rsidR="00AD3225" w:rsidRDefault="00AD3225" w:rsidP="000F57DA">
      <w:pPr>
        <w:pStyle w:val="ListParagraph"/>
        <w:keepNext/>
        <w:keepLines/>
        <w:numPr>
          <w:ilvl w:val="0"/>
          <w:numId w:val="2"/>
        </w:numPr>
        <w:rPr>
          <w:sz w:val="20"/>
          <w:szCs w:val="20"/>
        </w:rPr>
      </w:pPr>
      <w:r>
        <w:rPr>
          <w:sz w:val="20"/>
          <w:szCs w:val="20"/>
        </w:rPr>
        <w:t xml:space="preserve">When </w:t>
      </w:r>
      <m:oMath>
        <m:r>
          <w:rPr>
            <w:rFonts w:ascii="Cambria Math" w:hAnsi="Cambria Math"/>
            <w:sz w:val="20"/>
            <w:szCs w:val="20"/>
          </w:rPr>
          <m:t>Y</m:t>
        </m:r>
      </m:oMath>
      <w:r>
        <w:rPr>
          <w:sz w:val="20"/>
          <w:szCs w:val="20"/>
        </w:rPr>
        <w:t xml:space="preserve"> causes </w:t>
      </w:r>
      <m:oMath>
        <m:r>
          <w:rPr>
            <w:rFonts w:ascii="Cambria Math" w:hAnsi="Cambria Math"/>
            <w:sz w:val="20"/>
            <w:szCs w:val="20"/>
          </w:rPr>
          <m:t>X</m:t>
        </m:r>
      </m:oMath>
    </w:p>
    <w:p w14:paraId="2D2A92D2" w14:textId="7A70A462" w:rsidR="00AD3225" w:rsidRDefault="00C823F0" w:rsidP="000F57DA">
      <w:pPr>
        <w:pStyle w:val="ListParagraph"/>
        <w:keepNext/>
        <w:keepLines/>
        <w:numPr>
          <w:ilvl w:val="0"/>
          <w:numId w:val="2"/>
        </w:numPr>
        <w:rPr>
          <w:sz w:val="20"/>
          <w:szCs w:val="20"/>
        </w:rPr>
      </w:pPr>
      <w:r>
        <w:rPr>
          <w:sz w:val="20"/>
          <w:szCs w:val="20"/>
        </w:rPr>
        <w:t>When each causes the other</w:t>
      </w:r>
    </w:p>
    <w:p w14:paraId="341B713A" w14:textId="785419F1" w:rsidR="00C823F0" w:rsidRDefault="00C823F0" w:rsidP="000F57DA">
      <w:pPr>
        <w:pStyle w:val="ListParagraph"/>
        <w:keepNext/>
        <w:keepLines/>
        <w:numPr>
          <w:ilvl w:val="0"/>
          <w:numId w:val="2"/>
        </w:numPr>
        <w:rPr>
          <w:sz w:val="20"/>
          <w:szCs w:val="20"/>
        </w:rPr>
      </w:pPr>
      <w:r>
        <w:rPr>
          <w:sz w:val="20"/>
          <w:szCs w:val="20"/>
        </w:rPr>
        <w:t>When some third variable causes both</w:t>
      </w:r>
    </w:p>
    <w:p w14:paraId="7C5078ED" w14:textId="74873793" w:rsidR="00C823F0" w:rsidRDefault="00C823F0" w:rsidP="000F57DA">
      <w:pPr>
        <w:pStyle w:val="ListParagraph"/>
        <w:keepNext/>
        <w:keepLines/>
        <w:numPr>
          <w:ilvl w:val="0"/>
          <w:numId w:val="2"/>
        </w:numPr>
        <w:rPr>
          <w:sz w:val="20"/>
          <w:szCs w:val="20"/>
        </w:rPr>
      </w:pPr>
      <w:r>
        <w:rPr>
          <w:sz w:val="20"/>
          <w:szCs w:val="20"/>
        </w:rPr>
        <w:lastRenderedPageBreak/>
        <w:t>When the sample is not representative</w:t>
      </w:r>
    </w:p>
    <w:p w14:paraId="00B8F395" w14:textId="0F4A911E" w:rsidR="00C823F0" w:rsidRPr="00257CEF" w:rsidRDefault="00C823F0" w:rsidP="000F57DA">
      <w:pPr>
        <w:pStyle w:val="ListParagraph"/>
        <w:keepNext/>
        <w:keepLines/>
        <w:numPr>
          <w:ilvl w:val="0"/>
          <w:numId w:val="2"/>
        </w:numPr>
        <w:rPr>
          <w:sz w:val="20"/>
          <w:szCs w:val="20"/>
        </w:rPr>
      </w:pPr>
      <w:r>
        <w:rPr>
          <w:sz w:val="20"/>
          <w:szCs w:val="20"/>
        </w:rPr>
        <w:t xml:space="preserve">When the values of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form time series</w:t>
      </w:r>
    </w:p>
    <w:p w14:paraId="2AB33955" w14:textId="77777777" w:rsidR="008E1669" w:rsidRDefault="008E1669" w:rsidP="000F57DA">
      <w:pPr>
        <w:rPr>
          <w:sz w:val="20"/>
          <w:szCs w:val="20"/>
        </w:rPr>
      </w:pPr>
      <w:r>
        <w:rPr>
          <w:sz w:val="20"/>
          <w:szCs w:val="20"/>
        </w:rPr>
        <w:t>However, immediate warning is issued that “experimentation, and not the existence of statistical relationship” is necessary to establish a cause.</w:t>
      </w:r>
    </w:p>
    <w:p w14:paraId="7C5BBE2A" w14:textId="12F793E2" w:rsidR="000F57DA" w:rsidRDefault="0067307A" w:rsidP="000F57DA">
      <w:pPr>
        <w:rPr>
          <w:sz w:val="20"/>
          <w:szCs w:val="20"/>
        </w:rPr>
      </w:pPr>
      <w:r w:rsidRPr="0067307A">
        <w:rPr>
          <w:sz w:val="20"/>
          <w:szCs w:val="20"/>
          <w:u w:val="single"/>
        </w:rPr>
        <w:t>Counterclaim</w:t>
      </w:r>
      <w:r w:rsidR="00F57CC9" w:rsidRPr="0067307A">
        <w:rPr>
          <w:sz w:val="20"/>
          <w:szCs w:val="20"/>
          <w:u w:val="single"/>
        </w:rPr>
        <w:t xml:space="preserve"> by the authors</w:t>
      </w:r>
      <w:r w:rsidR="00F57CC9">
        <w:rPr>
          <w:sz w:val="20"/>
          <w:szCs w:val="20"/>
        </w:rPr>
        <w:t>: It is true enough that we cannot distinguish among (</w:t>
      </w:r>
      <w:proofErr w:type="spellStart"/>
      <w:r w:rsidR="00F57CC9">
        <w:rPr>
          <w:sz w:val="20"/>
          <w:szCs w:val="20"/>
        </w:rPr>
        <w:t>i</w:t>
      </w:r>
      <w:proofErr w:type="spellEnd"/>
      <w:r w:rsidR="00F57CC9">
        <w:rPr>
          <w:sz w:val="20"/>
          <w:szCs w:val="20"/>
        </w:rPr>
        <w:t>), (ii), (iii) and (iv) when we measure only two variables, X and Y, but what is the proof</w:t>
      </w:r>
      <w:r w:rsidR="008E1669">
        <w:rPr>
          <w:sz w:val="20"/>
          <w:szCs w:val="20"/>
        </w:rPr>
        <w:t xml:space="preserve"> </w:t>
      </w:r>
      <w:r w:rsidR="00F57CC9">
        <w:rPr>
          <w:sz w:val="20"/>
          <w:szCs w:val="20"/>
        </w:rPr>
        <w:t xml:space="preserve">that we cannot distinguish among these alternative causal relations if additional variables are measured? </w:t>
      </w:r>
      <w:r>
        <w:rPr>
          <w:sz w:val="20"/>
          <w:szCs w:val="20"/>
        </w:rPr>
        <w:t>We know that in other contexts identifiability and estimation properties of parameters relation a pair of variables can be changed if further variables are measured; the method of instrumental variables is an illustration. May the same not be the case with identifying causal structure?</w:t>
      </w:r>
    </w:p>
    <w:p w14:paraId="3B38F53E" w14:textId="3BE8B4C1" w:rsidR="0067307A" w:rsidRDefault="0067307A" w:rsidP="000F57DA">
      <w:pPr>
        <w:rPr>
          <w:sz w:val="20"/>
          <w:szCs w:val="20"/>
        </w:rPr>
      </w:pPr>
      <w:r w:rsidRPr="0067307A">
        <w:rPr>
          <w:sz w:val="20"/>
          <w:szCs w:val="20"/>
        </w:rPr>
        <w:t>Consider</w:t>
      </w:r>
      <w:r>
        <w:rPr>
          <w:sz w:val="20"/>
          <w:szCs w:val="20"/>
        </w:rPr>
        <w:t xml:space="preserve"> (v</w:t>
      </w:r>
      <w:proofErr w:type="gramStart"/>
      <w:r>
        <w:rPr>
          <w:sz w:val="20"/>
          <w:szCs w:val="20"/>
        </w:rPr>
        <w:t>) :</w:t>
      </w:r>
      <w:proofErr w:type="gramEnd"/>
      <w:r>
        <w:rPr>
          <w:sz w:val="20"/>
          <w:szCs w:val="20"/>
        </w:rPr>
        <w:t xml:space="preserve"> this claim should not be taken seriously as anything in which statistics is involved would be dismissed if the sample is not</w:t>
      </w:r>
      <w:r>
        <w:rPr>
          <w:b/>
          <w:bCs/>
          <w:sz w:val="20"/>
          <w:szCs w:val="20"/>
        </w:rPr>
        <w:t xml:space="preserve"> </w:t>
      </w:r>
      <w:r w:rsidRPr="0067307A">
        <w:rPr>
          <w:sz w:val="20"/>
          <w:szCs w:val="20"/>
        </w:rPr>
        <w:t xml:space="preserve">chosen </w:t>
      </w:r>
      <w:r>
        <w:rPr>
          <w:sz w:val="20"/>
          <w:szCs w:val="20"/>
        </w:rPr>
        <w:t xml:space="preserve">well, that is – it is not representative. </w:t>
      </w:r>
      <w:r w:rsidR="00295591">
        <w:rPr>
          <w:sz w:val="20"/>
          <w:szCs w:val="20"/>
        </w:rPr>
        <w:t>(vi) makes a sound point.</w:t>
      </w:r>
    </w:p>
    <w:p w14:paraId="4DFBF569" w14:textId="77777777" w:rsidR="00295591" w:rsidRDefault="00295591" w:rsidP="000F57DA">
      <w:pPr>
        <w:rPr>
          <w:sz w:val="20"/>
          <w:szCs w:val="20"/>
        </w:rPr>
      </w:pPr>
    </w:p>
    <w:p w14:paraId="3AA98744" w14:textId="413138EB" w:rsidR="00295591" w:rsidRDefault="00295591" w:rsidP="000F57DA">
      <w:pPr>
        <w:rPr>
          <w:sz w:val="20"/>
          <w:szCs w:val="20"/>
        </w:rPr>
      </w:pPr>
      <w:r w:rsidRPr="00295591">
        <w:rPr>
          <w:sz w:val="20"/>
          <w:szCs w:val="20"/>
          <w:u w:val="single"/>
        </w:rPr>
        <w:t xml:space="preserve">Note on </w:t>
      </w:r>
      <w:r w:rsidRPr="00295591">
        <w:rPr>
          <w:i/>
          <w:iCs/>
          <w:sz w:val="20"/>
          <w:szCs w:val="20"/>
          <w:u w:val="single"/>
        </w:rPr>
        <w:t>collapsibility</w:t>
      </w:r>
      <w:r>
        <w:rPr>
          <w:sz w:val="20"/>
          <w:szCs w:val="20"/>
        </w:rPr>
        <w:t xml:space="preserve">: </w:t>
      </w:r>
    </w:p>
    <w:p w14:paraId="69A9C9D5" w14:textId="5A49BFB2" w:rsidR="00295591" w:rsidRDefault="0029760B" w:rsidP="000F57DA">
      <w:pPr>
        <w:rPr>
          <w:sz w:val="20"/>
          <w:szCs w:val="20"/>
        </w:rPr>
      </w:pPr>
      <w:r>
        <w:rPr>
          <w:sz w:val="20"/>
          <w:szCs w:val="20"/>
        </w:rPr>
        <w:t xml:space="preserve">Important theoretical question: when can the same conclusions about the existence and strength of an influence of one variable, </w:t>
      </w:r>
      <m:oMath>
        <m:r>
          <w:rPr>
            <w:rFonts w:ascii="Cambria Math" w:hAnsi="Cambria Math"/>
            <w:sz w:val="20"/>
            <w:szCs w:val="20"/>
          </w:rPr>
          <m:t>A</m:t>
        </m:r>
      </m:oMath>
      <w:r>
        <w:rPr>
          <w:sz w:val="20"/>
          <w:szCs w:val="20"/>
        </w:rPr>
        <w:t xml:space="preserve">, on another, </w:t>
      </w:r>
      <m:oMath>
        <m:r>
          <w:rPr>
            <w:rFonts w:ascii="Cambria Math" w:hAnsi="Cambria Math"/>
            <w:sz w:val="20"/>
            <w:szCs w:val="20"/>
          </w:rPr>
          <m:t>B</m:t>
        </m:r>
      </m:oMath>
      <w:r>
        <w:rPr>
          <w:sz w:val="20"/>
          <w:szCs w:val="20"/>
        </w:rPr>
        <w:t xml:space="preserve">, be obtained by analyzing a reduced set of variables, </w:t>
      </w:r>
      <m:oMath>
        <m:r>
          <m:rPr>
            <m:sty m:val="bi"/>
          </m:rPr>
          <w:rPr>
            <w:rFonts w:ascii="Cambria Math" w:hAnsi="Cambria Math"/>
            <w:sz w:val="20"/>
            <w:szCs w:val="20"/>
          </w:rPr>
          <m:t>K</m:t>
        </m:r>
      </m:oMath>
      <w:r>
        <w:rPr>
          <w:sz w:val="20"/>
          <w:szCs w:val="20"/>
        </w:rPr>
        <w:t xml:space="preserve"> (containing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rather than a larger set of variables that properly includes </w:t>
      </w:r>
      <m:oMath>
        <m:r>
          <m:rPr>
            <m:sty m:val="bi"/>
          </m:rPr>
          <w:rPr>
            <w:rFonts w:ascii="Cambria Math" w:hAnsi="Cambria Math"/>
            <w:sz w:val="20"/>
            <w:szCs w:val="20"/>
          </w:rPr>
          <m:t>K</m:t>
        </m:r>
      </m:oMath>
      <w:r>
        <w:rPr>
          <w:sz w:val="20"/>
          <w:szCs w:val="20"/>
        </w:rPr>
        <w:t>?</w:t>
      </w:r>
      <w:r w:rsidR="00CA4BF7">
        <w:rPr>
          <w:sz w:val="20"/>
          <w:szCs w:val="20"/>
        </w:rPr>
        <w:t xml:space="preserve"> When and how can the analysis of a set </w:t>
      </w:r>
      <m:oMath>
        <m:r>
          <m:rPr>
            <m:sty m:val="bi"/>
          </m:rPr>
          <w:rPr>
            <w:rFonts w:ascii="Cambria Math" w:hAnsi="Cambria Math"/>
            <w:sz w:val="20"/>
            <w:szCs w:val="20"/>
          </w:rPr>
          <m:t>K</m:t>
        </m:r>
      </m:oMath>
      <w:r w:rsidR="00CA4BF7">
        <w:rPr>
          <w:sz w:val="20"/>
          <w:szCs w:val="20"/>
        </w:rPr>
        <w:t xml:space="preserve"> of variables, including </w:t>
      </w:r>
      <m:oMath>
        <m:r>
          <w:rPr>
            <w:rFonts w:ascii="Cambria Math" w:hAnsi="Cambria Math"/>
            <w:sz w:val="20"/>
            <w:szCs w:val="20"/>
          </w:rPr>
          <m:t>A</m:t>
        </m:r>
      </m:oMath>
      <w:r w:rsidR="00CA4BF7">
        <w:rPr>
          <w:sz w:val="20"/>
          <w:szCs w:val="20"/>
        </w:rPr>
        <w:t xml:space="preserve"> and </w:t>
      </w:r>
      <m:oMath>
        <m:r>
          <w:rPr>
            <w:rFonts w:ascii="Cambria Math" w:hAnsi="Cambria Math"/>
            <w:sz w:val="20"/>
            <w:szCs w:val="20"/>
          </w:rPr>
          <m:t>B</m:t>
        </m:r>
      </m:oMath>
      <w:r w:rsidR="00CA4BF7">
        <w:rPr>
          <w:sz w:val="20"/>
          <w:szCs w:val="20"/>
        </w:rPr>
        <w:t xml:space="preserve">, reliably determine whether variable </w:t>
      </w:r>
      <m:oMath>
        <m:r>
          <w:rPr>
            <w:rFonts w:ascii="Cambria Math" w:hAnsi="Cambria Math"/>
            <w:sz w:val="20"/>
            <w:szCs w:val="20"/>
          </w:rPr>
          <m:t>A</m:t>
        </m:r>
      </m:oMath>
      <w:r w:rsidR="00CA4BF7">
        <w:rPr>
          <w:sz w:val="20"/>
          <w:szCs w:val="20"/>
        </w:rPr>
        <w:t xml:space="preserve"> causes </w:t>
      </w:r>
      <m:oMath>
        <m:r>
          <w:rPr>
            <w:rFonts w:ascii="Cambria Math" w:hAnsi="Cambria Math"/>
            <w:sz w:val="20"/>
            <w:szCs w:val="20"/>
          </w:rPr>
          <m:t>B</m:t>
        </m:r>
      </m:oMath>
      <w:r w:rsidR="00CA4BF7">
        <w:rPr>
          <w:sz w:val="20"/>
          <w:szCs w:val="20"/>
        </w:rPr>
        <w:t>, e</w:t>
      </w:r>
      <w:proofErr w:type="spellStart"/>
      <w:r w:rsidR="00CA4BF7">
        <w:rPr>
          <w:sz w:val="20"/>
          <w:szCs w:val="20"/>
        </w:rPr>
        <w:t>ven</w:t>
      </w:r>
      <w:proofErr w:type="spellEnd"/>
      <w:r w:rsidR="00CA4BF7">
        <w:rPr>
          <w:sz w:val="20"/>
          <w:szCs w:val="20"/>
        </w:rPr>
        <w:t xml:space="preserve"> though there may be common causes of </w:t>
      </w:r>
      <m:oMath>
        <m:r>
          <w:rPr>
            <w:rFonts w:ascii="Cambria Math" w:hAnsi="Cambria Math"/>
            <w:sz w:val="20"/>
            <w:szCs w:val="20"/>
          </w:rPr>
          <m:t>A</m:t>
        </m:r>
      </m:oMath>
      <w:r w:rsidR="00CA4BF7">
        <w:rPr>
          <w:sz w:val="20"/>
          <w:szCs w:val="20"/>
        </w:rPr>
        <w:t xml:space="preserve"> and </w:t>
      </w:r>
      <m:oMath>
        <m:r>
          <w:rPr>
            <w:rFonts w:ascii="Cambria Math" w:hAnsi="Cambria Math"/>
            <w:sz w:val="20"/>
            <w:szCs w:val="20"/>
          </w:rPr>
          <m:t>B</m:t>
        </m:r>
      </m:oMath>
      <w:r w:rsidR="00CA4BF7">
        <w:rPr>
          <w:sz w:val="20"/>
          <w:szCs w:val="20"/>
        </w:rPr>
        <w:t xml:space="preserve"> that are not in </w:t>
      </w:r>
      <m:oMath>
        <m:r>
          <m:rPr>
            <m:sty m:val="bi"/>
          </m:rPr>
          <w:rPr>
            <w:rFonts w:ascii="Cambria Math" w:hAnsi="Cambria Math"/>
            <w:sz w:val="20"/>
            <w:szCs w:val="20"/>
          </w:rPr>
          <m:t>K</m:t>
        </m:r>
      </m:oMath>
      <w:r w:rsidR="00CA4BF7">
        <w:rPr>
          <w:sz w:val="20"/>
          <w:szCs w:val="20"/>
        </w:rPr>
        <w:t xml:space="preserve">; </w:t>
      </w:r>
      <w:r w:rsidR="00DD1971">
        <w:rPr>
          <w:sz w:val="20"/>
          <w:szCs w:val="20"/>
        </w:rPr>
        <w:t xml:space="preserve">When and how, in such circumstances, can we reliably predict the effect on </w:t>
      </w:r>
      <m:oMath>
        <m:r>
          <w:rPr>
            <w:rFonts w:ascii="Cambria Math" w:hAnsi="Cambria Math"/>
            <w:sz w:val="20"/>
            <w:szCs w:val="20"/>
          </w:rPr>
          <m:t>B</m:t>
        </m:r>
      </m:oMath>
      <w:r w:rsidR="00DD1971">
        <w:rPr>
          <w:sz w:val="20"/>
          <w:szCs w:val="20"/>
        </w:rPr>
        <w:t xml:space="preserve"> of manipulating </w:t>
      </w:r>
      <m:oMath>
        <m:r>
          <w:rPr>
            <w:rFonts w:ascii="Cambria Math" w:hAnsi="Cambria Math"/>
            <w:sz w:val="20"/>
            <w:szCs w:val="20"/>
          </w:rPr>
          <m:t>A</m:t>
        </m:r>
      </m:oMath>
      <w:r w:rsidR="00DD1971">
        <w:rPr>
          <w:sz w:val="20"/>
          <w:szCs w:val="20"/>
        </w:rPr>
        <w:t>?</w:t>
      </w:r>
      <w:r w:rsidR="00FF3DC5">
        <w:rPr>
          <w:sz w:val="20"/>
          <w:szCs w:val="20"/>
        </w:rPr>
        <w:t xml:space="preserve"> Another related question – when are the log-linear parameters for a model obtained by marginalizing out some variables the same as the corresponding parameters of the larger, unmarginalized model?</w:t>
      </w:r>
    </w:p>
    <w:p w14:paraId="2CD110F8" w14:textId="77777777" w:rsidR="00FF3DC5" w:rsidRDefault="00FF3DC5" w:rsidP="000F57DA">
      <w:pPr>
        <w:rPr>
          <w:sz w:val="20"/>
          <w:szCs w:val="20"/>
        </w:rPr>
      </w:pPr>
    </w:p>
    <w:p w14:paraId="5EE36A9A" w14:textId="4FBBB27F" w:rsidR="00FF3DC5" w:rsidRDefault="00FF3DC5" w:rsidP="000F57DA">
      <w:pPr>
        <w:rPr>
          <w:sz w:val="20"/>
          <w:szCs w:val="20"/>
        </w:rPr>
      </w:pPr>
      <w:r w:rsidRPr="00FF3DC5">
        <w:rPr>
          <w:sz w:val="20"/>
          <w:szCs w:val="20"/>
          <w:u w:val="single"/>
        </w:rPr>
        <w:t xml:space="preserve">Note on </w:t>
      </w:r>
      <w:r w:rsidRPr="00FF3DC5">
        <w:rPr>
          <w:i/>
          <w:iCs/>
          <w:sz w:val="20"/>
          <w:szCs w:val="20"/>
          <w:u w:val="single"/>
        </w:rPr>
        <w:t>model selection</w:t>
      </w:r>
      <w:r w:rsidRPr="00FF3DC5">
        <w:rPr>
          <w:sz w:val="20"/>
          <w:szCs w:val="20"/>
          <w:u w:val="single"/>
        </w:rPr>
        <w:t xml:space="preserve"> or </w:t>
      </w:r>
      <w:r w:rsidRPr="00FF3DC5">
        <w:rPr>
          <w:i/>
          <w:iCs/>
          <w:sz w:val="20"/>
          <w:szCs w:val="20"/>
          <w:u w:val="single"/>
        </w:rPr>
        <w:t>specification search</w:t>
      </w:r>
      <w:r>
        <w:rPr>
          <w:sz w:val="20"/>
          <w:szCs w:val="20"/>
        </w:rPr>
        <w:t>:</w:t>
      </w:r>
    </w:p>
    <w:p w14:paraId="3C72D8D0" w14:textId="095FACDE" w:rsidR="00FF3DC5" w:rsidRDefault="00805B54" w:rsidP="000F57DA">
      <w:pPr>
        <w:rPr>
          <w:sz w:val="20"/>
          <w:szCs w:val="20"/>
        </w:rPr>
      </w:pPr>
      <w:r>
        <w:rPr>
          <w:sz w:val="20"/>
          <w:szCs w:val="20"/>
        </w:rPr>
        <w:t>“</w:t>
      </w:r>
      <w:r w:rsidR="00FF3DC5">
        <w:rPr>
          <w:sz w:val="20"/>
          <w:szCs w:val="20"/>
        </w:rPr>
        <w:t>Model selection</w:t>
      </w:r>
      <w:r>
        <w:rPr>
          <w:sz w:val="20"/>
          <w:szCs w:val="20"/>
        </w:rPr>
        <w:t>”</w:t>
      </w:r>
      <w:r w:rsidR="00FF3DC5">
        <w:rPr>
          <w:sz w:val="20"/>
          <w:szCs w:val="20"/>
        </w:rPr>
        <w:t xml:space="preserve"> or </w:t>
      </w:r>
      <w:r>
        <w:rPr>
          <w:sz w:val="20"/>
          <w:szCs w:val="20"/>
        </w:rPr>
        <w:t>“</w:t>
      </w:r>
      <w:r w:rsidR="00FF3DC5">
        <w:rPr>
          <w:sz w:val="20"/>
          <w:szCs w:val="20"/>
        </w:rPr>
        <w:t>specification search</w:t>
      </w:r>
      <w:r>
        <w:rPr>
          <w:sz w:val="20"/>
          <w:szCs w:val="20"/>
        </w:rPr>
        <w:t>”</w:t>
      </w:r>
      <w:r w:rsidR="00FF3DC5">
        <w:rPr>
          <w:sz w:val="20"/>
          <w:szCs w:val="20"/>
        </w:rPr>
        <w:t xml:space="preserve"> is an area of research in which questions of causal inference have been obscured.</w:t>
      </w:r>
      <w:r>
        <w:rPr>
          <w:sz w:val="20"/>
          <w:szCs w:val="20"/>
        </w:rPr>
        <w:t xml:space="preserve"> Statistical models such as log-linear models, structural equations models, regression models, </w:t>
      </w:r>
      <w:proofErr w:type="spellStart"/>
      <w:r>
        <w:rPr>
          <w:sz w:val="20"/>
          <w:szCs w:val="20"/>
        </w:rPr>
        <w:t>etc</w:t>
      </w:r>
      <w:proofErr w:type="spellEnd"/>
      <w:r>
        <w:rPr>
          <w:sz w:val="20"/>
          <w:szCs w:val="20"/>
        </w:rPr>
        <w:t xml:space="preserve"> have two distinct roles. One role is to restrict </w:t>
      </w:r>
      <w:r w:rsidR="00234289">
        <w:rPr>
          <w:sz w:val="20"/>
          <w:szCs w:val="20"/>
        </w:rPr>
        <w:t>the class of possible probability distributions among a set of variables and to parametrize the family of distributions that satisfy the restriction. Thus</w:t>
      </w:r>
      <w:r w:rsidR="00D2716E">
        <w:rPr>
          <w:sz w:val="20"/>
          <w:szCs w:val="20"/>
        </w:rPr>
        <w:t>,</w:t>
      </w:r>
      <w:r w:rsidR="00234289">
        <w:rPr>
          <w:sz w:val="20"/>
          <w:szCs w:val="20"/>
        </w:rPr>
        <w:t xml:space="preserve"> a log-linear model, for example, is given by specifying that particular parameters vanish in a linear expansion of the logarithm of the probability of any cell.</w:t>
      </w:r>
    </w:p>
    <w:p w14:paraId="48596FE5" w14:textId="66CDBC27" w:rsidR="00D2716E" w:rsidRDefault="00D2716E" w:rsidP="000F57DA">
      <w:pPr>
        <w:rPr>
          <w:sz w:val="20"/>
          <w:szCs w:val="20"/>
        </w:rPr>
      </w:pPr>
      <w:r>
        <w:rPr>
          <w:sz w:val="20"/>
          <w:szCs w:val="20"/>
        </w:rPr>
        <w:t>The importance of hypothesis selection in this respect is that the restrictions and the parametrization should aid one in understanding and efficiently estimating the distribution.</w:t>
      </w:r>
      <w:r w:rsidR="00B36FE4">
        <w:rPr>
          <w:sz w:val="20"/>
          <w:szCs w:val="20"/>
        </w:rPr>
        <w:t xml:space="preserve"> The other role such models may have </w:t>
      </w:r>
      <w:proofErr w:type="gramStart"/>
      <w:r w:rsidR="00B36FE4">
        <w:rPr>
          <w:sz w:val="20"/>
          <w:szCs w:val="20"/>
        </w:rPr>
        <w:t>is</w:t>
      </w:r>
      <w:proofErr w:type="gramEnd"/>
      <w:r w:rsidR="00B36FE4">
        <w:rPr>
          <w:sz w:val="20"/>
          <w:szCs w:val="20"/>
        </w:rPr>
        <w:t xml:space="preserve"> to inform prediction – the predictions are often about the effects of actions or events that, if they were to occur, would </w:t>
      </w:r>
      <w:r w:rsidR="00B36FE4" w:rsidRPr="00B36FE4">
        <w:rPr>
          <w:i/>
          <w:iCs/>
          <w:sz w:val="20"/>
          <w:szCs w:val="20"/>
        </w:rPr>
        <w:t>alter</w:t>
      </w:r>
      <w:r w:rsidR="00B36FE4">
        <w:rPr>
          <w:sz w:val="20"/>
          <w:szCs w:val="20"/>
        </w:rPr>
        <w:t xml:space="preserve"> the probability distribution.</w:t>
      </w:r>
      <w:r w:rsidR="0006132B">
        <w:rPr>
          <w:sz w:val="20"/>
          <w:szCs w:val="20"/>
        </w:rPr>
        <w:t xml:space="preserve"> These are causal claims – they do not follow from any estimate of an actual probability distribution, and they depend on a further interpretation of the representations through which the restrictions of a statistical model are expressed.  Statistical hypotheses used with a causal interpretation would seem either to be correct </w:t>
      </w:r>
      <w:proofErr w:type="gramStart"/>
      <w:r w:rsidR="0006132B">
        <w:rPr>
          <w:sz w:val="20"/>
          <w:szCs w:val="20"/>
        </w:rPr>
        <w:t>and</w:t>
      </w:r>
      <w:proofErr w:type="gramEnd"/>
      <w:r w:rsidR="0006132B">
        <w:rPr>
          <w:sz w:val="20"/>
          <w:szCs w:val="20"/>
        </w:rPr>
        <w:t xml:space="preserve"> the difference is important.</w:t>
      </w:r>
    </w:p>
    <w:p w14:paraId="176FFAB4" w14:textId="77777777" w:rsidR="0006132B" w:rsidRDefault="0006132B" w:rsidP="000F57DA">
      <w:pPr>
        <w:rPr>
          <w:sz w:val="20"/>
          <w:szCs w:val="20"/>
        </w:rPr>
      </w:pPr>
    </w:p>
    <w:p w14:paraId="743B20B7" w14:textId="77777777" w:rsidR="0006132B" w:rsidRDefault="0006132B" w:rsidP="000F57DA">
      <w:pPr>
        <w:rPr>
          <w:sz w:val="20"/>
          <w:szCs w:val="20"/>
        </w:rPr>
      </w:pPr>
    </w:p>
    <w:p w14:paraId="2DD01228" w14:textId="77777777" w:rsidR="00FF3DC5" w:rsidRPr="00CA4BF7" w:rsidRDefault="00FF3DC5" w:rsidP="000F57DA">
      <w:pPr>
        <w:rPr>
          <w:b/>
          <w:bCs/>
          <w:sz w:val="20"/>
          <w:szCs w:val="20"/>
        </w:rPr>
      </w:pPr>
    </w:p>
    <w:p w14:paraId="5BE4C23E" w14:textId="7B17570E" w:rsidR="00AD3225" w:rsidRDefault="00AD3225" w:rsidP="00AD3225">
      <w:pPr>
        <w:pStyle w:val="Heading3"/>
      </w:pPr>
      <w:r>
        <w:lastRenderedPageBreak/>
        <w:t>Notes on Chapter 1.</w:t>
      </w:r>
      <w:r>
        <w:t>3</w:t>
      </w:r>
      <w:r>
        <w:t xml:space="preserve"> The</w:t>
      </w:r>
      <w:r>
        <w:t>mes</w:t>
      </w:r>
    </w:p>
    <w:p w14:paraId="6C5A6B48" w14:textId="77777777" w:rsidR="004E6D15" w:rsidRDefault="004E6D15" w:rsidP="00D025A0">
      <w:pPr>
        <w:keepNext/>
        <w:keepLines/>
        <w:rPr>
          <w:sz w:val="20"/>
          <w:szCs w:val="20"/>
        </w:rPr>
      </w:pPr>
    </w:p>
    <w:p w14:paraId="6EF0EA30" w14:textId="69F67C6F" w:rsidR="00DE2F71" w:rsidRDefault="00DE2F71" w:rsidP="00D025A0">
      <w:pPr>
        <w:keepNext/>
        <w:keepLines/>
        <w:rPr>
          <w:sz w:val="20"/>
          <w:szCs w:val="20"/>
        </w:rPr>
      </w:pPr>
      <w:r w:rsidRPr="00DE2F71">
        <w:rPr>
          <w:i/>
          <w:iCs/>
          <w:sz w:val="20"/>
          <w:szCs w:val="20"/>
          <w:u w:val="single"/>
        </w:rPr>
        <w:t>Fundamental question</w:t>
      </w:r>
      <w:r w:rsidR="00260398">
        <w:rPr>
          <w:i/>
          <w:iCs/>
          <w:sz w:val="20"/>
          <w:szCs w:val="20"/>
          <w:u w:val="single"/>
        </w:rPr>
        <w:t>s in this thesis</w:t>
      </w:r>
      <w:r>
        <w:rPr>
          <w:sz w:val="20"/>
          <w:szCs w:val="20"/>
        </w:rPr>
        <w:t>: understanding the systematic connections between causal dependency and stochastic dependency. What are the limits to reliable causal inference given the presence of such connections? Under what conditions the causal inference will produce reliable results? What are the limitations for causal inference given our theoretical understanding between causality and probability? Within these limits</w:t>
      </w:r>
      <w:r w:rsidR="00260398">
        <w:rPr>
          <w:sz w:val="20"/>
          <w:szCs w:val="20"/>
        </w:rPr>
        <w:t xml:space="preserve"> we can investigate rigorously the shortcomings of the algorithms that search for causal structures from statistical properties of the datasets.</w:t>
      </w:r>
    </w:p>
    <w:p w14:paraId="430DA340" w14:textId="4FB54FB7" w:rsidR="00260398" w:rsidRDefault="00260398" w:rsidP="00D025A0">
      <w:pPr>
        <w:keepNext/>
        <w:keepLines/>
        <w:rPr>
          <w:sz w:val="20"/>
          <w:szCs w:val="20"/>
        </w:rPr>
      </w:pPr>
      <w:r>
        <w:rPr>
          <w:sz w:val="20"/>
          <w:szCs w:val="20"/>
        </w:rPr>
        <w:t>The asymptotic reliabilities of well-defined procedures can be determined mathematically, while short run behavior can be estimated/bounded through well-chosen simulation experiments. This thesis investigates into the theory of model specification search adopting results from the theory of estimation.</w:t>
      </w:r>
    </w:p>
    <w:p w14:paraId="54765457" w14:textId="77777777" w:rsidR="00260398" w:rsidRDefault="00260398" w:rsidP="00D025A0">
      <w:pPr>
        <w:keepNext/>
        <w:keepLines/>
        <w:rPr>
          <w:sz w:val="20"/>
          <w:szCs w:val="20"/>
        </w:rPr>
      </w:pPr>
    </w:p>
    <w:p w14:paraId="271F39B6" w14:textId="675A9735" w:rsidR="004003CB" w:rsidRDefault="004003CB" w:rsidP="00D025A0">
      <w:pPr>
        <w:keepNext/>
        <w:keepLines/>
        <w:rPr>
          <w:sz w:val="20"/>
          <w:szCs w:val="20"/>
        </w:rPr>
      </w:pPr>
      <w:r w:rsidRPr="00CA5474">
        <w:rPr>
          <w:i/>
          <w:iCs/>
          <w:sz w:val="20"/>
          <w:szCs w:val="20"/>
          <w:u w:val="single"/>
        </w:rPr>
        <w:t>Additional investigations</w:t>
      </w:r>
      <w:r>
        <w:rPr>
          <w:sz w:val="20"/>
          <w:szCs w:val="20"/>
        </w:rPr>
        <w:t>:</w:t>
      </w:r>
    </w:p>
    <w:p w14:paraId="2559C41F" w14:textId="60FC6815" w:rsidR="00260398" w:rsidRDefault="004003CB" w:rsidP="00D025A0">
      <w:pPr>
        <w:keepNext/>
        <w:keepLines/>
        <w:rPr>
          <w:sz w:val="20"/>
          <w:szCs w:val="20"/>
        </w:rPr>
      </w:pPr>
      <w:r>
        <w:rPr>
          <w:sz w:val="20"/>
          <w:szCs w:val="20"/>
        </w:rPr>
        <w:t>Understanding latent variables and their impact on causality.</w:t>
      </w:r>
    </w:p>
    <w:p w14:paraId="6EBA65FC" w14:textId="4D18AED0" w:rsidR="00DE2F71" w:rsidRDefault="003F55B4" w:rsidP="00D025A0">
      <w:pPr>
        <w:keepNext/>
        <w:keepLines/>
        <w:rPr>
          <w:sz w:val="20"/>
          <w:szCs w:val="20"/>
        </w:rPr>
      </w:pPr>
      <w:r>
        <w:rPr>
          <w:sz w:val="20"/>
          <w:szCs w:val="20"/>
        </w:rPr>
        <w:t>This work investigates various asymptotic methods and their reliability to obtain information about the presence or absence of unmeasured common causes, and about their causal relations.</w:t>
      </w:r>
      <w:r w:rsidR="006D3292">
        <w:rPr>
          <w:sz w:val="20"/>
          <w:szCs w:val="20"/>
        </w:rPr>
        <w:t xml:space="preserve"> </w:t>
      </w:r>
      <w:r w:rsidR="006D3292" w:rsidRPr="006D3292">
        <w:rPr>
          <w:i/>
          <w:iCs/>
          <w:sz w:val="20"/>
          <w:szCs w:val="20"/>
        </w:rPr>
        <w:t>The Markov Condition</w:t>
      </w:r>
      <w:r w:rsidR="006D3292">
        <w:rPr>
          <w:sz w:val="20"/>
          <w:szCs w:val="20"/>
        </w:rPr>
        <w:t xml:space="preserve"> and </w:t>
      </w:r>
      <w:r w:rsidR="006D3292" w:rsidRPr="006D3292">
        <w:rPr>
          <w:i/>
          <w:iCs/>
          <w:sz w:val="20"/>
          <w:szCs w:val="20"/>
        </w:rPr>
        <w:t>The Faithfulness Condition</w:t>
      </w:r>
      <w:r w:rsidR="006D3292">
        <w:rPr>
          <w:i/>
          <w:iCs/>
          <w:sz w:val="20"/>
          <w:szCs w:val="20"/>
        </w:rPr>
        <w:t>s</w:t>
      </w:r>
      <w:r w:rsidR="006D3292">
        <w:rPr>
          <w:sz w:val="20"/>
          <w:szCs w:val="20"/>
        </w:rPr>
        <w:t xml:space="preserve"> are widely assumed throughout this work.</w:t>
      </w:r>
      <w:r>
        <w:rPr>
          <w:sz w:val="20"/>
          <w:szCs w:val="20"/>
        </w:rPr>
        <w:t xml:space="preserve"> Informative </w:t>
      </w:r>
      <w:r w:rsidR="006D3292">
        <w:rPr>
          <w:sz w:val="20"/>
          <w:szCs w:val="20"/>
        </w:rPr>
        <w:t>sufficient conditions for the presence of unmeasured common causes are investigated under the assumption of Markov and Faithfulness conditions. Theorems about causal conclusions and predictions will be drawn whether or not latent variables are present. Tetrad Representation Theorem is more powerful theorem valid under the assumption of linearity – this theorem can be used to identify the presence of unmeasured common causes.</w:t>
      </w:r>
    </w:p>
    <w:p w14:paraId="1843D259" w14:textId="77777777" w:rsidR="006D3292" w:rsidRDefault="006D3292" w:rsidP="00D025A0">
      <w:pPr>
        <w:keepNext/>
        <w:keepLines/>
        <w:rPr>
          <w:sz w:val="20"/>
          <w:szCs w:val="20"/>
        </w:rPr>
      </w:pPr>
    </w:p>
    <w:p w14:paraId="0491854E" w14:textId="353BD55C" w:rsidR="008F09C0" w:rsidRDefault="008F09C0" w:rsidP="00D025A0">
      <w:pPr>
        <w:keepNext/>
        <w:keepLines/>
        <w:rPr>
          <w:sz w:val="20"/>
          <w:szCs w:val="20"/>
        </w:rPr>
      </w:pPr>
      <w:r>
        <w:rPr>
          <w:sz w:val="20"/>
          <w:szCs w:val="20"/>
        </w:rPr>
        <w:t xml:space="preserve">Conditions sufficient and/or necessary </w:t>
      </w:r>
      <w:r w:rsidR="00E13497">
        <w:rPr>
          <w:sz w:val="20"/>
          <w:szCs w:val="20"/>
        </w:rPr>
        <w:t>to</w:t>
      </w:r>
      <w:r>
        <w:rPr>
          <w:sz w:val="20"/>
          <w:szCs w:val="20"/>
        </w:rPr>
        <w:t xml:space="preserve"> correctly predict the effects of a policy applied to a population that has been studied through a sample</w:t>
      </w:r>
      <w:r w:rsidR="00E13497">
        <w:rPr>
          <w:sz w:val="20"/>
          <w:szCs w:val="20"/>
        </w:rPr>
        <w:t>, and whose causal structure is not known a priori.</w:t>
      </w:r>
    </w:p>
    <w:p w14:paraId="1222D43E" w14:textId="0290D0B3" w:rsidR="00E13497" w:rsidRDefault="00E13497" w:rsidP="00D025A0">
      <w:pPr>
        <w:keepNext/>
        <w:keepLines/>
        <w:rPr>
          <w:sz w:val="20"/>
          <w:szCs w:val="20"/>
        </w:rPr>
      </w:pPr>
      <w:r w:rsidRPr="00B008FA">
        <w:rPr>
          <w:i/>
          <w:iCs/>
          <w:sz w:val="20"/>
          <w:szCs w:val="20"/>
          <w:u w:val="single"/>
        </w:rPr>
        <w:t>Related question</w:t>
      </w:r>
      <w:r>
        <w:rPr>
          <w:sz w:val="20"/>
          <w:szCs w:val="20"/>
        </w:rPr>
        <w:t xml:space="preserve">: when will the conditional distribution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when </w:t>
      </w:r>
      <m:oMath>
        <m:r>
          <w:rPr>
            <w:rFonts w:ascii="Cambria Math" w:hAnsi="Cambria Math"/>
            <w:sz w:val="20"/>
            <w:szCs w:val="20"/>
          </w:rPr>
          <m:t>X</m:t>
        </m:r>
      </m:oMath>
      <w:r>
        <w:rPr>
          <w:sz w:val="20"/>
          <w:szCs w:val="20"/>
        </w:rPr>
        <w:t xml:space="preserve"> is </w:t>
      </w:r>
      <w:r w:rsidRPr="0060326F">
        <w:rPr>
          <w:i/>
          <w:iCs/>
          <w:sz w:val="20"/>
          <w:szCs w:val="20"/>
        </w:rPr>
        <w:t>forced</w:t>
      </w:r>
      <w:r>
        <w:rPr>
          <w:sz w:val="20"/>
          <w:szCs w:val="20"/>
        </w:rPr>
        <w:t xml:space="preserve"> to have a certain value</w:t>
      </w:r>
      <w:r w:rsidR="0060326F">
        <w:rPr>
          <w:sz w:val="20"/>
          <w:szCs w:val="20"/>
        </w:rPr>
        <w:t>,</w:t>
      </w:r>
      <w:r>
        <w:rPr>
          <w:sz w:val="20"/>
          <w:szCs w:val="20"/>
        </w:rPr>
        <w:t xml:space="preserve"> equal the probability of </w:t>
      </w:r>
      <m:oMath>
        <m:r>
          <w:rPr>
            <w:rFonts w:ascii="Cambria Math" w:hAnsi="Cambria Math"/>
            <w:sz w:val="20"/>
            <w:szCs w:val="20"/>
          </w:rPr>
          <m:t>Y</m:t>
        </m:r>
      </m:oMath>
      <w:r>
        <w:rPr>
          <w:sz w:val="20"/>
          <w:szCs w:val="20"/>
        </w:rPr>
        <w:t xml:space="preserve"> </w:t>
      </w:r>
      <w:r w:rsidR="0060326F">
        <w:rPr>
          <w:sz w:val="20"/>
          <w:szCs w:val="20"/>
        </w:rPr>
        <w:t xml:space="preserve">conditional on </w:t>
      </w:r>
      <m:oMath>
        <m:r>
          <w:rPr>
            <w:rFonts w:ascii="Cambria Math" w:hAnsi="Cambria Math"/>
            <w:sz w:val="20"/>
            <w:szCs w:val="20"/>
          </w:rPr>
          <m:t>X</m:t>
        </m:r>
      </m:oMath>
      <w:r w:rsidR="0060326F">
        <w:rPr>
          <w:sz w:val="20"/>
          <w:szCs w:val="20"/>
        </w:rPr>
        <w:t xml:space="preserve">, </w:t>
      </w:r>
      <m:oMath>
        <m:r>
          <m:rPr>
            <m:sty m:val="bi"/>
          </m:rPr>
          <w:rPr>
            <w:rFonts w:ascii="Cambria Math" w:hAnsi="Cambria Math"/>
            <w:sz w:val="20"/>
            <w:szCs w:val="20"/>
          </w:rPr>
          <m:t>Z</m:t>
        </m:r>
      </m:oMath>
      <w:r w:rsidR="00B008FA">
        <w:rPr>
          <w:sz w:val="20"/>
          <w:szCs w:val="20"/>
        </w:rPr>
        <w:t xml:space="preserve"> in an observational or experimental population?</w:t>
      </w:r>
    </w:p>
    <w:p w14:paraId="62E892F0" w14:textId="1B57519F" w:rsidR="008F09C0" w:rsidRDefault="00B008FA" w:rsidP="00D025A0">
      <w:pPr>
        <w:keepNext/>
        <w:keepLines/>
        <w:rPr>
          <w:sz w:val="20"/>
          <w:szCs w:val="20"/>
        </w:rPr>
      </w:pPr>
      <w:r>
        <w:rPr>
          <w:sz w:val="20"/>
          <w:szCs w:val="20"/>
        </w:rPr>
        <w:t xml:space="preserve">One can find an answer assuming that certain counterfactual claims are known. That is, knowing aspects of the causal structure of the system under study. </w:t>
      </w:r>
    </w:p>
    <w:p w14:paraId="4577E384" w14:textId="6FC78002" w:rsidR="00B008FA" w:rsidRDefault="00B008FA" w:rsidP="00D025A0">
      <w:pPr>
        <w:keepNext/>
        <w:keepLines/>
        <w:rPr>
          <w:sz w:val="20"/>
          <w:szCs w:val="20"/>
        </w:rPr>
      </w:pPr>
      <w:r w:rsidRPr="00B008FA">
        <w:rPr>
          <w:i/>
          <w:iCs/>
          <w:sz w:val="20"/>
          <w:szCs w:val="20"/>
          <w:u w:val="single"/>
        </w:rPr>
        <w:t>Follow-up question</w:t>
      </w:r>
      <w:r>
        <w:rPr>
          <w:sz w:val="20"/>
          <w:szCs w:val="20"/>
        </w:rPr>
        <w:t>: when can the relevant causal knowledge necessary to answer the question above be obtained from the sample data?</w:t>
      </w:r>
    </w:p>
    <w:p w14:paraId="738ACE23" w14:textId="77777777" w:rsidR="00B008FA" w:rsidRDefault="00B008FA" w:rsidP="00D025A0">
      <w:pPr>
        <w:keepNext/>
        <w:keepLines/>
        <w:rPr>
          <w:sz w:val="20"/>
          <w:szCs w:val="20"/>
        </w:rPr>
      </w:pPr>
    </w:p>
    <w:p w14:paraId="073F0DEB" w14:textId="049AF525" w:rsidR="00B008FA" w:rsidRDefault="00B008FA" w:rsidP="00D025A0">
      <w:pPr>
        <w:keepNext/>
        <w:keepLines/>
        <w:rPr>
          <w:sz w:val="20"/>
          <w:szCs w:val="20"/>
        </w:rPr>
      </w:pPr>
      <w:r>
        <w:rPr>
          <w:sz w:val="20"/>
          <w:szCs w:val="20"/>
        </w:rPr>
        <w:t xml:space="preserve">In this work results are described that answer the follow-up question and give information from sample data about when the conditional probability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and </w:t>
      </w:r>
      <m:oMath>
        <m:r>
          <w:rPr>
            <w:rFonts w:ascii="Cambria Math" w:hAnsi="Cambria Math"/>
            <w:sz w:val="20"/>
            <w:szCs w:val="20"/>
          </w:rPr>
          <m:t>X</m:t>
        </m:r>
      </m:oMath>
      <w:r>
        <w:rPr>
          <w:sz w:val="20"/>
          <w:szCs w:val="20"/>
        </w:rPr>
        <w:t xml:space="preserve"> is invariant under a manipulation of </w:t>
      </w:r>
      <m:oMath>
        <m:r>
          <w:rPr>
            <w:rFonts w:ascii="Cambria Math" w:hAnsi="Cambria Math"/>
            <w:sz w:val="20"/>
            <w:szCs w:val="20"/>
          </w:rPr>
          <m:t>X</m:t>
        </m:r>
      </m:oMath>
      <w:r>
        <w:rPr>
          <w:sz w:val="20"/>
          <w:szCs w:val="20"/>
        </w:rPr>
        <w:t>.</w:t>
      </w:r>
    </w:p>
    <w:p w14:paraId="29E6B9AD" w14:textId="77777777" w:rsidR="006D10BF" w:rsidRDefault="006D10BF" w:rsidP="00D025A0">
      <w:pPr>
        <w:keepNext/>
        <w:keepLines/>
        <w:rPr>
          <w:sz w:val="20"/>
          <w:szCs w:val="20"/>
        </w:rPr>
      </w:pPr>
    </w:p>
    <w:p w14:paraId="743432AF" w14:textId="37649CF8" w:rsidR="006D10BF" w:rsidRDefault="006D10BF" w:rsidP="00D025A0">
      <w:pPr>
        <w:keepNext/>
        <w:keepLines/>
        <w:rPr>
          <w:sz w:val="20"/>
          <w:szCs w:val="20"/>
        </w:rPr>
      </w:pPr>
      <w:r w:rsidRPr="006D10BF">
        <w:rPr>
          <w:i/>
          <w:iCs/>
          <w:sz w:val="20"/>
          <w:szCs w:val="20"/>
          <w:u w:val="single"/>
        </w:rPr>
        <w:t>Fundamental issue about prediction</w:t>
      </w:r>
      <w:r>
        <w:rPr>
          <w:sz w:val="20"/>
          <w:szCs w:val="20"/>
        </w:rPr>
        <w:t xml:space="preserve">: </w:t>
      </w:r>
    </w:p>
    <w:p w14:paraId="6AB0E43A" w14:textId="7FD38B86" w:rsidR="006D10BF" w:rsidRDefault="006D10BF" w:rsidP="00D025A0">
      <w:pPr>
        <w:keepNext/>
        <w:keepLines/>
        <w:rPr>
          <w:sz w:val="20"/>
          <w:szCs w:val="20"/>
        </w:rPr>
      </w:pPr>
      <w:r>
        <w:rPr>
          <w:sz w:val="20"/>
          <w:szCs w:val="20"/>
        </w:rPr>
        <w:t xml:space="preserve">Let us assume that the distribution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8E045C">
        <w:rPr>
          <w:sz w:val="20"/>
          <w:szCs w:val="20"/>
        </w:rPr>
        <w:t xml:space="preserve"> </w:t>
      </w:r>
      <w:r>
        <w:rPr>
          <w:sz w:val="20"/>
          <w:szCs w:val="20"/>
        </w:rPr>
        <w:t xml:space="preserve">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sz w:val="20"/>
          <w:szCs w:val="20"/>
        </w:rPr>
        <w:t xml:space="preserve"> is to be directly manipulated.</w:t>
      </w:r>
      <w:r w:rsidR="0045251A">
        <w:rPr>
          <w:sz w:val="20"/>
          <w:szCs w:val="20"/>
        </w:rPr>
        <w:t xml:space="preserve"> Let us denote the manipulated distribution with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X</m:t>
            </m:r>
          </m:sub>
          <m:sup>
            <m:r>
              <w:rPr>
                <w:rFonts w:ascii="Cambria Math" w:hAnsi="Cambria Math"/>
                <w:sz w:val="20"/>
                <w:szCs w:val="20"/>
              </w:rPr>
              <m:t>'</m:t>
            </m:r>
          </m:sup>
        </m:sSubSup>
      </m:oMath>
      <w:r w:rsidR="0045251A">
        <w:rPr>
          <w:sz w:val="20"/>
          <w:szCs w:val="20"/>
        </w:rPr>
        <w:t xml:space="preserve">. </w:t>
      </w:r>
      <w:r>
        <w:rPr>
          <w:sz w:val="20"/>
          <w:szCs w:val="20"/>
        </w:rPr>
        <w:t xml:space="preserve"> </w:t>
      </w:r>
      <w:r w:rsidRPr="008E045C">
        <w:rPr>
          <w:i/>
          <w:iCs/>
          <w:sz w:val="20"/>
          <w:szCs w:val="20"/>
        </w:rPr>
        <w:t>Question</w:t>
      </w:r>
      <w:r>
        <w:rPr>
          <w:sz w:val="20"/>
          <w:szCs w:val="20"/>
        </w:rPr>
        <w:t xml:space="preserve">: when can the resulting distribution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Y</m:t>
            </m:r>
          </m:sub>
          <m:sup>
            <m:r>
              <w:rPr>
                <w:rFonts w:ascii="Cambria Math" w:hAnsi="Cambria Math"/>
                <w:sz w:val="20"/>
                <w:szCs w:val="20"/>
              </w:rPr>
              <m:t>'</m:t>
            </m:r>
          </m:sup>
        </m:sSubSup>
      </m:oMath>
      <w:r w:rsidR="0045251A">
        <w:rPr>
          <w:sz w:val="20"/>
          <w:szCs w:val="20"/>
        </w:rPr>
        <w:t xml:space="preserve"> </w:t>
      </w:r>
      <w:r>
        <w:rPr>
          <w:sz w:val="20"/>
          <w:szCs w:val="20"/>
        </w:rPr>
        <w:t xml:space="preserve">of a set </w:t>
      </w:r>
      <m:oMath>
        <m:r>
          <m:rPr>
            <m:sty m:val="bi"/>
          </m:rPr>
          <w:rPr>
            <w:rFonts w:ascii="Cambria Math" w:hAnsi="Cambria Math"/>
            <w:sz w:val="20"/>
            <w:szCs w:val="20"/>
          </w:rPr>
          <m:t>Y</m:t>
        </m:r>
      </m:oMath>
      <w:r>
        <w:rPr>
          <w:sz w:val="20"/>
          <w:szCs w:val="20"/>
        </w:rPr>
        <w:t xml:space="preserve"> of variables conditional on a set </w:t>
      </w:r>
      <m:oMath>
        <m:r>
          <m:rPr>
            <m:sty m:val="bi"/>
          </m:rPr>
          <w:rPr>
            <w:rFonts w:ascii="Cambria Math" w:hAnsi="Cambria Math"/>
            <w:sz w:val="20"/>
            <w:szCs w:val="20"/>
          </w:rPr>
          <m:t>Z</m:t>
        </m:r>
      </m:oMath>
      <w:r>
        <w:rPr>
          <w:sz w:val="20"/>
          <w:szCs w:val="20"/>
        </w:rPr>
        <w:t xml:space="preserve"> be calculated from the distribution</w:t>
      </w:r>
      <w:r w:rsidR="0045251A">
        <w:rPr>
          <w:sz w:val="20"/>
          <w:szCs w:val="20"/>
        </w:rPr>
        <w:t>s</w:t>
      </w:r>
      <w:r w:rsidR="00D574FD">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Z</m:t>
            </m:r>
          </m:sub>
        </m:sSub>
      </m:oMath>
      <w:r w:rsidR="00D574FD">
        <w:rPr>
          <w:sz w:val="20"/>
          <w:szCs w:val="20"/>
        </w:rPr>
        <w:t>,</w:t>
      </w:r>
      <w:r w:rsidR="00D574FD" w:rsidRPr="00D574FD">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D574FD">
        <w:rPr>
          <w:sz w:val="20"/>
          <w:szCs w:val="20"/>
        </w:rPr>
        <w:t xml:space="preserve"> </w:t>
      </w:r>
      <w:r>
        <w:rPr>
          <w:sz w:val="20"/>
          <w:szCs w:val="20"/>
        </w:rPr>
        <w:t xml:space="preserve"> of </w:t>
      </w:r>
      <m:oMath>
        <m:r>
          <m:rPr>
            <m:sty m:val="bi"/>
          </m:rPr>
          <w:rPr>
            <w:rFonts w:ascii="Cambria Math" w:hAnsi="Cambria Math"/>
            <w:sz w:val="20"/>
            <w:szCs w:val="20"/>
          </w:rPr>
          <m:t>Y</m:t>
        </m:r>
      </m:oMath>
      <w:r>
        <w:rPr>
          <w:sz w:val="20"/>
          <w:szCs w:val="20"/>
        </w:rPr>
        <w:t xml:space="preserve">, </w:t>
      </w:r>
      <m:oMath>
        <m:r>
          <m:rPr>
            <m:sty m:val="bi"/>
          </m:rPr>
          <w:rPr>
            <w:rFonts w:ascii="Cambria Math" w:hAnsi="Cambria Math"/>
            <w:sz w:val="20"/>
            <w:szCs w:val="20"/>
          </w:rPr>
          <m:t>Z</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and other variables in an observational or experimental population in which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were not manipulated for each unit in the sample?</w:t>
      </w:r>
    </w:p>
    <w:p w14:paraId="43091F3B" w14:textId="56EBFF3B" w:rsidR="00B008FA" w:rsidRDefault="001A1F53" w:rsidP="00D025A0">
      <w:pPr>
        <w:keepNext/>
        <w:keepLines/>
        <w:rPr>
          <w:sz w:val="20"/>
          <w:szCs w:val="20"/>
        </w:rPr>
      </w:pPr>
      <w:proofErr w:type="gramStart"/>
      <w:r>
        <w:rPr>
          <w:sz w:val="20"/>
          <w:szCs w:val="20"/>
        </w:rPr>
        <w:t>In order to</w:t>
      </w:r>
      <w:proofErr w:type="gramEnd"/>
      <w:r>
        <w:rPr>
          <w:sz w:val="20"/>
          <w:szCs w:val="20"/>
        </w:rPr>
        <w:t xml:space="preserve"> answer this question, we need to find out more about the formal connect</w:t>
      </w:r>
      <w:r w:rsidRPr="001A1F53">
        <w:rPr>
          <w:sz w:val="20"/>
          <w:szCs w:val="20"/>
        </w:rPr>
        <w:t>ions between</w:t>
      </w:r>
      <w:r>
        <w:rPr>
          <w:sz w:val="20"/>
          <w:szCs w:val="20"/>
        </w:rPr>
        <w:t xml:space="preserve"> probability and causal structure.</w:t>
      </w:r>
    </w:p>
    <w:p w14:paraId="522F0546" w14:textId="77777777" w:rsidR="001A1F53" w:rsidRPr="00155D75" w:rsidRDefault="001A1F53" w:rsidP="00D025A0">
      <w:pPr>
        <w:keepNext/>
        <w:keepLines/>
        <w:rPr>
          <w:sz w:val="20"/>
          <w:szCs w:val="20"/>
        </w:rPr>
      </w:pPr>
    </w:p>
    <w:p w14:paraId="64FD4F5F" w14:textId="463DE6FE" w:rsidR="001A1F53" w:rsidRPr="00155D75" w:rsidRDefault="00155D75" w:rsidP="00D025A0">
      <w:pPr>
        <w:keepNext/>
        <w:keepLines/>
        <w:rPr>
          <w:sz w:val="20"/>
          <w:szCs w:val="20"/>
        </w:rPr>
      </w:pPr>
      <w:r w:rsidRPr="00155D75">
        <w:rPr>
          <w:i/>
          <w:iCs/>
          <w:sz w:val="20"/>
          <w:szCs w:val="20"/>
          <w:u w:val="single"/>
        </w:rPr>
        <w:t>Another topic of discussion</w:t>
      </w:r>
      <w:r>
        <w:rPr>
          <w:sz w:val="20"/>
          <w:szCs w:val="20"/>
        </w:rPr>
        <w:t>: the commonly used statistical search procedures are sub-optimal for causal inference.</w:t>
      </w:r>
    </w:p>
    <w:p w14:paraId="79EAE84F" w14:textId="0D1A7599" w:rsidR="006D10BF" w:rsidRDefault="00155D75" w:rsidP="00D025A0">
      <w:pPr>
        <w:keepNext/>
        <w:keepLines/>
        <w:rPr>
          <w:sz w:val="20"/>
          <w:szCs w:val="20"/>
        </w:rPr>
      </w:pPr>
      <w:r>
        <w:rPr>
          <w:sz w:val="20"/>
          <w:szCs w:val="20"/>
        </w:rPr>
        <w:t>Automated model search procedures (especially linear and logistic regression) are asymptotically unreliable against alternative causal hypotheses that are often consistent with prior knowledge.</w:t>
      </w:r>
      <w:r w:rsidR="00C9150D">
        <w:rPr>
          <w:sz w:val="20"/>
          <w:szCs w:val="20"/>
        </w:rPr>
        <w:t xml:space="preserve"> If the procedures give the right answers in the ideal case of perfect information about the population distribution, one can look around for better tests and more computationally efficient algorithms. But if, as in the case of regression and many other automated techniques, probability relations and causal relations are incorrectly matched there is no way to produce good inferences and there is no point to investigate more performant algorithms based on flawed causal models.</w:t>
      </w:r>
    </w:p>
    <w:p w14:paraId="2C521B42" w14:textId="77777777" w:rsidR="00774A9C" w:rsidRDefault="00774A9C" w:rsidP="00D025A0">
      <w:pPr>
        <w:keepNext/>
        <w:keepLines/>
        <w:rPr>
          <w:sz w:val="20"/>
          <w:szCs w:val="20"/>
        </w:rPr>
      </w:pPr>
    </w:p>
    <w:p w14:paraId="6017144A" w14:textId="7D1068F3" w:rsidR="00774A9C" w:rsidRDefault="00774A9C" w:rsidP="00D025A0">
      <w:pPr>
        <w:keepNext/>
        <w:keepLines/>
        <w:rPr>
          <w:sz w:val="20"/>
          <w:szCs w:val="20"/>
        </w:rPr>
      </w:pPr>
      <w:r w:rsidRPr="00774A9C">
        <w:rPr>
          <w:i/>
          <w:iCs/>
          <w:sz w:val="20"/>
          <w:szCs w:val="20"/>
          <w:u w:val="single"/>
        </w:rPr>
        <w:t>Another topic discussed in this work</w:t>
      </w:r>
      <w:r>
        <w:rPr>
          <w:sz w:val="20"/>
          <w:szCs w:val="20"/>
        </w:rPr>
        <w:t>: the importance of causal reasoning in the design of empirical studies.</w:t>
      </w:r>
    </w:p>
    <w:p w14:paraId="4B41DE28" w14:textId="6F1E661A" w:rsidR="0017738E" w:rsidRDefault="0017738E" w:rsidP="00D025A0">
      <w:pPr>
        <w:keepNext/>
        <w:keepLines/>
        <w:rPr>
          <w:sz w:val="20"/>
          <w:szCs w:val="20"/>
        </w:rPr>
      </w:pPr>
      <w:r>
        <w:rPr>
          <w:sz w:val="20"/>
          <w:szCs w:val="20"/>
        </w:rPr>
        <w:lastRenderedPageBreak/>
        <w:t xml:space="preserve">The adopted view by </w:t>
      </w:r>
      <w:r w:rsidR="000F57DA">
        <w:rPr>
          <w:sz w:val="20"/>
          <w:szCs w:val="20"/>
        </w:rPr>
        <w:t>many statisticians at the time</w:t>
      </w:r>
      <w:r>
        <w:rPr>
          <w:sz w:val="20"/>
          <w:szCs w:val="20"/>
        </w:rPr>
        <w:t xml:space="preserve"> is that causation is not something which can be established by data analysis. Establishing causation requires logical arguments that go beyond the realm of numerical manipulation. Establishing causation requires intrinsic understanding of the studied phenomenon beyond the set of experiments used in the analysis. When observational studies are used as a basis for causal inference the jump from correlation to causation must be made on nonstatistical grounds.</w:t>
      </w:r>
      <w:r w:rsidR="000F57DA">
        <w:rPr>
          <w:sz w:val="20"/>
          <w:szCs w:val="20"/>
        </w:rPr>
        <w:t xml:space="preserve"> The authors of this thesis question this view and argue that once a formal understanding of the connection between causal structure and probability is in place, the questions about the comparative power of experiment versus observation can be answered by a mathematical model based on the causal information that can be extracted from experimental and observational design.</w:t>
      </w:r>
    </w:p>
    <w:p w14:paraId="178F6974" w14:textId="77777777" w:rsidR="0017738E" w:rsidRDefault="0017738E" w:rsidP="00D025A0">
      <w:pPr>
        <w:keepNext/>
        <w:keepLines/>
        <w:rPr>
          <w:sz w:val="20"/>
          <w:szCs w:val="20"/>
        </w:rPr>
      </w:pPr>
    </w:p>
    <w:p w14:paraId="339C6EF0" w14:textId="38F48497" w:rsidR="0017738E" w:rsidRDefault="0017738E" w:rsidP="00D025A0">
      <w:pPr>
        <w:keepNext/>
        <w:keepLines/>
        <w:rPr>
          <w:sz w:val="20"/>
          <w:szCs w:val="20"/>
        </w:rPr>
      </w:pPr>
      <w:r>
        <w:rPr>
          <w:sz w:val="20"/>
          <w:szCs w:val="20"/>
        </w:rPr>
        <w:t xml:space="preserve">  </w:t>
      </w:r>
    </w:p>
    <w:p w14:paraId="1FDEEB40" w14:textId="31B69230" w:rsidR="006D3292" w:rsidRDefault="006D3292" w:rsidP="00D025A0">
      <w:pPr>
        <w:keepNext/>
        <w:keepLines/>
        <w:rPr>
          <w:sz w:val="20"/>
          <w:szCs w:val="20"/>
        </w:rPr>
      </w:pPr>
    </w:p>
    <w:sdt>
      <w:sdtPr>
        <w:rPr>
          <w:rFonts w:asciiTheme="minorHAnsi" w:eastAsiaTheme="minorEastAsia" w:hAnsiTheme="minorHAnsi" w:cstheme="minorBidi"/>
          <w:color w:val="auto"/>
          <w:sz w:val="24"/>
          <w:szCs w:val="24"/>
        </w:rPr>
        <w:id w:val="-55866131"/>
        <w:docPartObj>
          <w:docPartGallery w:val="Bibliographies"/>
          <w:docPartUnique/>
        </w:docPartObj>
      </w:sdtPr>
      <w:sdtContent>
        <w:p w14:paraId="6E045DB9" w14:textId="62EB778C" w:rsidR="00D025A0" w:rsidRPr="00D025A0" w:rsidRDefault="00D025A0">
          <w:pPr>
            <w:pStyle w:val="Heading1"/>
            <w:rPr>
              <w:sz w:val="26"/>
              <w:szCs w:val="26"/>
            </w:rPr>
          </w:pPr>
          <w:r w:rsidRPr="00D025A0">
            <w:rPr>
              <w:sz w:val="26"/>
              <w:szCs w:val="26"/>
            </w:rPr>
            <w:t>Bibliography</w:t>
          </w:r>
        </w:p>
        <w:sdt>
          <w:sdtPr>
            <w:rPr>
              <w:rFonts w:eastAsiaTheme="minorEastAsia"/>
              <w:kern w:val="0"/>
              <w:lang w:eastAsia="ja-JP"/>
              <w14:ligatures w14:val="none"/>
            </w:rPr>
            <w:id w:val="111145805"/>
            <w:bibliography/>
          </w:sdtPr>
          <w:sdtContent>
            <w:p w14:paraId="6661E895" w14:textId="77777777" w:rsidR="00D025A0" w:rsidRPr="00D025A0" w:rsidRDefault="00D025A0" w:rsidP="00D025A0">
              <w:pPr>
                <w:pStyle w:val="Bibliography"/>
                <w:ind w:left="720" w:hanging="720"/>
                <w:rPr>
                  <w:noProof/>
                  <w:kern w:val="0"/>
                  <w:sz w:val="20"/>
                  <w:szCs w:val="20"/>
                  <w14:ligatures w14:val="none"/>
                </w:rPr>
              </w:pPr>
              <w:r w:rsidRPr="00D025A0">
                <w:rPr>
                  <w:sz w:val="20"/>
                  <w:szCs w:val="20"/>
                </w:rPr>
                <w:fldChar w:fldCharType="begin"/>
              </w:r>
              <w:r w:rsidRPr="00D025A0">
                <w:rPr>
                  <w:sz w:val="20"/>
                  <w:szCs w:val="20"/>
                </w:rPr>
                <w:instrText xml:space="preserve"> BIBLIOGRAPHY </w:instrText>
              </w:r>
              <w:r w:rsidRPr="00D025A0">
                <w:rPr>
                  <w:sz w:val="20"/>
                  <w:szCs w:val="20"/>
                </w:rPr>
                <w:fldChar w:fldCharType="separate"/>
              </w:r>
              <w:r w:rsidRPr="00D025A0">
                <w:rPr>
                  <w:noProof/>
                  <w:sz w:val="20"/>
                  <w:szCs w:val="20"/>
                </w:rPr>
                <w:t xml:space="preserve">Eells, E. (1991). </w:t>
              </w:r>
              <w:r w:rsidRPr="00D025A0">
                <w:rPr>
                  <w:i/>
                  <w:iCs/>
                  <w:noProof/>
                  <w:sz w:val="20"/>
                  <w:szCs w:val="20"/>
                </w:rPr>
                <w:t>Probabilistic Causality.</w:t>
              </w:r>
              <w:r w:rsidRPr="00D025A0">
                <w:rPr>
                  <w:noProof/>
                  <w:sz w:val="20"/>
                  <w:szCs w:val="20"/>
                </w:rPr>
                <w:t xml:space="preserve"> Cambridge UK: Cambridge University Press.</w:t>
              </w:r>
            </w:p>
            <w:p w14:paraId="552491C4" w14:textId="77777777" w:rsidR="00D025A0" w:rsidRPr="00D025A0" w:rsidRDefault="00D025A0" w:rsidP="00D025A0">
              <w:pPr>
                <w:pStyle w:val="Bibliography"/>
                <w:ind w:left="720" w:hanging="720"/>
                <w:rPr>
                  <w:noProof/>
                  <w:sz w:val="20"/>
                  <w:szCs w:val="20"/>
                </w:rPr>
              </w:pPr>
              <w:r w:rsidRPr="00D025A0">
                <w:rPr>
                  <w:noProof/>
                  <w:sz w:val="20"/>
                  <w:szCs w:val="20"/>
                </w:rPr>
                <w:t xml:space="preserve">G.E. Hughes, M. C. (1996). </w:t>
              </w:r>
              <w:r w:rsidRPr="00D025A0">
                <w:rPr>
                  <w:i/>
                  <w:iCs/>
                  <w:noProof/>
                  <w:sz w:val="20"/>
                  <w:szCs w:val="20"/>
                </w:rPr>
                <w:t>A New Introduction To Modal Logic.</w:t>
              </w:r>
              <w:r w:rsidRPr="00D025A0">
                <w:rPr>
                  <w:noProof/>
                  <w:sz w:val="20"/>
                  <w:szCs w:val="20"/>
                </w:rPr>
                <w:t xml:space="preserve"> London: Routledge.</w:t>
              </w:r>
            </w:p>
            <w:p w14:paraId="76F8ECC8" w14:textId="77777777" w:rsidR="00D025A0" w:rsidRPr="00D025A0" w:rsidRDefault="00D025A0" w:rsidP="00D025A0">
              <w:pPr>
                <w:pStyle w:val="Bibliography"/>
                <w:ind w:left="720" w:hanging="720"/>
                <w:rPr>
                  <w:noProof/>
                  <w:sz w:val="20"/>
                  <w:szCs w:val="20"/>
                </w:rPr>
              </w:pPr>
              <w:r w:rsidRPr="00D025A0">
                <w:rPr>
                  <w:noProof/>
                  <w:sz w:val="20"/>
                  <w:szCs w:val="20"/>
                </w:rPr>
                <w:t xml:space="preserve">Good, I. J. (1961). A Causal Calculus (I and II). </w:t>
              </w:r>
              <w:r w:rsidRPr="00D025A0">
                <w:rPr>
                  <w:i/>
                  <w:iCs/>
                  <w:noProof/>
                  <w:sz w:val="20"/>
                  <w:szCs w:val="20"/>
                </w:rPr>
                <w:t>The British Journal for the Philosophy of Science</w:t>
              </w:r>
              <w:r w:rsidRPr="00D025A0">
                <w:rPr>
                  <w:noProof/>
                  <w:sz w:val="20"/>
                  <w:szCs w:val="20"/>
                </w:rPr>
                <w:t>, 305-318, 43-51.</w:t>
              </w:r>
            </w:p>
            <w:p w14:paraId="46A0BA07" w14:textId="77777777" w:rsidR="00D025A0" w:rsidRPr="00D025A0" w:rsidRDefault="00D025A0" w:rsidP="00D025A0">
              <w:pPr>
                <w:pStyle w:val="Bibliography"/>
                <w:ind w:left="720" w:hanging="720"/>
                <w:rPr>
                  <w:noProof/>
                  <w:sz w:val="20"/>
                  <w:szCs w:val="20"/>
                </w:rPr>
              </w:pPr>
              <w:r w:rsidRPr="00D025A0">
                <w:rPr>
                  <w:noProof/>
                  <w:sz w:val="20"/>
                  <w:szCs w:val="20"/>
                </w:rPr>
                <w:t xml:space="preserve">Hume, D. (1748). </w:t>
              </w:r>
              <w:r w:rsidRPr="00D025A0">
                <w:rPr>
                  <w:i/>
                  <w:iCs/>
                  <w:noProof/>
                  <w:sz w:val="20"/>
                  <w:szCs w:val="20"/>
                </w:rPr>
                <w:t>Philosophical Essays Concerning Human Understanding.</w:t>
              </w:r>
              <w:r w:rsidRPr="00D025A0">
                <w:rPr>
                  <w:noProof/>
                  <w:sz w:val="20"/>
                  <w:szCs w:val="20"/>
                </w:rPr>
                <w:t xml:space="preserve"> London: Printed for A. Millar, opposite Katharine-Street in the Strand. MDCCXLVII.</w:t>
              </w:r>
            </w:p>
            <w:p w14:paraId="1F0D84AC"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(1973). </w:t>
              </w:r>
              <w:r w:rsidRPr="00D025A0">
                <w:rPr>
                  <w:i/>
                  <w:iCs/>
                  <w:noProof/>
                  <w:sz w:val="20"/>
                  <w:szCs w:val="20"/>
                </w:rPr>
                <w:t>Counterfactuals.</w:t>
              </w:r>
              <w:r w:rsidRPr="00D025A0">
                <w:rPr>
                  <w:noProof/>
                  <w:sz w:val="20"/>
                  <w:szCs w:val="20"/>
                </w:rPr>
                <w:t xml:space="preserve"> Malden, Massachusetts: Blackwell Publishers.</w:t>
              </w:r>
            </w:p>
            <w:p w14:paraId="64A78410"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(1974). Causation. </w:t>
              </w:r>
              <w:r w:rsidRPr="00D025A0">
                <w:rPr>
                  <w:i/>
                  <w:iCs/>
                  <w:noProof/>
                  <w:sz w:val="20"/>
                  <w:szCs w:val="20"/>
                </w:rPr>
                <w:t>Journal of Philosophy</w:t>
              </w:r>
              <w:r w:rsidRPr="00D025A0">
                <w:rPr>
                  <w:noProof/>
                  <w:sz w:val="20"/>
                  <w:szCs w:val="20"/>
                </w:rPr>
                <w:t>, 556-567.</w:t>
              </w:r>
            </w:p>
            <w:p w14:paraId="098241E4" w14:textId="77777777" w:rsidR="00D025A0" w:rsidRPr="00D025A0" w:rsidRDefault="00D025A0" w:rsidP="00D025A0">
              <w:pPr>
                <w:pStyle w:val="Bibliography"/>
                <w:ind w:left="720" w:hanging="720"/>
                <w:rPr>
                  <w:noProof/>
                  <w:sz w:val="20"/>
                  <w:szCs w:val="20"/>
                </w:rPr>
              </w:pPr>
              <w:r w:rsidRPr="00D025A0">
                <w:rPr>
                  <w:noProof/>
                  <w:sz w:val="20"/>
                  <w:szCs w:val="20"/>
                </w:rPr>
                <w:t xml:space="preserve">Mackie, J. (1980). </w:t>
              </w:r>
              <w:r w:rsidRPr="00D025A0">
                <w:rPr>
                  <w:i/>
                  <w:iCs/>
                  <w:noProof/>
                  <w:sz w:val="20"/>
                  <w:szCs w:val="20"/>
                </w:rPr>
                <w:t>The Cement of The Universe: A Study of Causation.</w:t>
              </w:r>
              <w:r w:rsidRPr="00D025A0">
                <w:rPr>
                  <w:noProof/>
                  <w:sz w:val="20"/>
                  <w:szCs w:val="20"/>
                </w:rPr>
                <w:t xml:space="preserve"> New York: Oxford University Press, New York, United States.</w:t>
              </w:r>
            </w:p>
            <w:p w14:paraId="652686C4" w14:textId="77777777" w:rsidR="00D025A0" w:rsidRPr="00D025A0" w:rsidRDefault="00D025A0" w:rsidP="00D025A0">
              <w:pPr>
                <w:pStyle w:val="Bibliography"/>
                <w:ind w:left="720" w:hanging="720"/>
                <w:rPr>
                  <w:noProof/>
                  <w:sz w:val="20"/>
                  <w:szCs w:val="20"/>
                </w:rPr>
              </w:pPr>
              <w:r w:rsidRPr="00D025A0">
                <w:rPr>
                  <w:noProof/>
                  <w:sz w:val="20"/>
                  <w:szCs w:val="20"/>
                </w:rPr>
                <w:t xml:space="preserve">Otte, R. E. (1982). </w:t>
              </w:r>
              <w:r w:rsidRPr="00D025A0">
                <w:rPr>
                  <w:i/>
                  <w:iCs/>
                  <w:noProof/>
                  <w:sz w:val="20"/>
                  <w:szCs w:val="20"/>
                </w:rPr>
                <w:t>Probability and Causality, PhD Thesis.</w:t>
              </w:r>
              <w:r w:rsidRPr="00D025A0">
                <w:rPr>
                  <w:noProof/>
                  <w:sz w:val="20"/>
                  <w:szCs w:val="20"/>
                </w:rPr>
                <w:t xml:space="preserve"> Ann Arbor , MI, 48106: University of Arizona Graduate College, University Microfilm International.</w:t>
              </w:r>
            </w:p>
            <w:p w14:paraId="120CFD39" w14:textId="77777777" w:rsidR="00D025A0" w:rsidRPr="00D025A0" w:rsidRDefault="00D025A0" w:rsidP="00D025A0">
              <w:pPr>
                <w:pStyle w:val="Bibliography"/>
                <w:ind w:left="720" w:hanging="720"/>
                <w:rPr>
                  <w:noProof/>
                  <w:sz w:val="20"/>
                  <w:szCs w:val="20"/>
                </w:rPr>
              </w:pPr>
              <w:r w:rsidRPr="00D025A0">
                <w:rPr>
                  <w:noProof/>
                  <w:sz w:val="20"/>
                  <w:szCs w:val="20"/>
                </w:rPr>
                <w:t xml:space="preserve">Reichenbach, H. (1956). </w:t>
              </w:r>
              <w:r w:rsidRPr="00D025A0">
                <w:rPr>
                  <w:i/>
                  <w:iCs/>
                  <w:noProof/>
                  <w:sz w:val="20"/>
                  <w:szCs w:val="20"/>
                </w:rPr>
                <w:t>The Direction of Time.</w:t>
              </w:r>
              <w:r w:rsidRPr="00D025A0">
                <w:rPr>
                  <w:noProof/>
                  <w:sz w:val="20"/>
                  <w:szCs w:val="20"/>
                </w:rPr>
                <w:t xml:space="preserve"> Berkeley and Los Angeles, California: University of California Press.</w:t>
              </w:r>
            </w:p>
            <w:p w14:paraId="175B3C64"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(1980). Probabilistic Causality. </w:t>
              </w:r>
              <w:r w:rsidRPr="00D025A0">
                <w:rPr>
                  <w:i/>
                  <w:iCs/>
                  <w:noProof/>
                  <w:sz w:val="20"/>
                  <w:szCs w:val="20"/>
                </w:rPr>
                <w:t>Pacific Philosophical Quarterly</w:t>
              </w:r>
              <w:r w:rsidRPr="00D025A0">
                <w:rPr>
                  <w:noProof/>
                  <w:sz w:val="20"/>
                  <w:szCs w:val="20"/>
                </w:rPr>
                <w:t>, pp. 137-153.</w:t>
              </w:r>
            </w:p>
            <w:p w14:paraId="22288326"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(1998). </w:t>
              </w:r>
              <w:r w:rsidRPr="00D025A0">
                <w:rPr>
                  <w:i/>
                  <w:iCs/>
                  <w:noProof/>
                  <w:sz w:val="20"/>
                  <w:szCs w:val="20"/>
                </w:rPr>
                <w:t>Causality and Explanation.</w:t>
              </w:r>
              <w:r w:rsidRPr="00D025A0">
                <w:rPr>
                  <w:noProof/>
                  <w:sz w:val="20"/>
                  <w:szCs w:val="20"/>
                </w:rPr>
                <w:t xml:space="preserve"> Pittsburgh, Pennsylvania: Oxford University Press.</w:t>
              </w:r>
            </w:p>
            <w:p w14:paraId="073C12D6" w14:textId="77777777" w:rsidR="00D025A0" w:rsidRPr="00D025A0" w:rsidRDefault="00D025A0" w:rsidP="00D025A0">
              <w:pPr>
                <w:pStyle w:val="Bibliography"/>
                <w:ind w:left="720" w:hanging="720"/>
                <w:rPr>
                  <w:noProof/>
                  <w:sz w:val="20"/>
                  <w:szCs w:val="20"/>
                </w:rPr>
              </w:pPr>
              <w:r w:rsidRPr="00E54104">
                <w:rPr>
                  <w:noProof/>
                  <w:sz w:val="20"/>
                  <w:szCs w:val="20"/>
                  <w:lang w:val="fr-FR"/>
                </w:rPr>
                <w:t xml:space="preserve">Spirtes, P., Glymour, C., &amp; Sheines, R. (1993). </w:t>
              </w:r>
              <w:r w:rsidRPr="00D025A0">
                <w:rPr>
                  <w:i/>
                  <w:iCs/>
                  <w:noProof/>
                  <w:sz w:val="20"/>
                  <w:szCs w:val="20"/>
                </w:rPr>
                <w:t>Causation, Prediction and Search.</w:t>
              </w:r>
              <w:r w:rsidRPr="00D025A0">
                <w:rPr>
                  <w:noProof/>
                  <w:sz w:val="20"/>
                  <w:szCs w:val="20"/>
                </w:rPr>
                <w:t xml:space="preserve"> New York: Springer Verlag.</w:t>
              </w:r>
            </w:p>
            <w:p w14:paraId="388C6470" w14:textId="0783B60B" w:rsidR="00D025A0" w:rsidRDefault="00D025A0" w:rsidP="00D025A0">
              <w:r w:rsidRPr="00D025A0">
                <w:rPr>
                  <w:b/>
                  <w:bCs/>
                  <w:noProof/>
                  <w:sz w:val="20"/>
                  <w:szCs w:val="20"/>
                </w:rPr>
                <w:fldChar w:fldCharType="end"/>
              </w:r>
            </w:p>
          </w:sdtContent>
        </w:sdt>
      </w:sdtContent>
    </w:sdt>
    <w:p w14:paraId="22AA03F4" w14:textId="77777777" w:rsidR="00D025A0" w:rsidRPr="0056375B" w:rsidRDefault="00D025A0" w:rsidP="00D025A0">
      <w:pPr>
        <w:keepNext/>
        <w:keepLines/>
        <w:rPr>
          <w:sz w:val="20"/>
          <w:szCs w:val="20"/>
        </w:rPr>
      </w:pPr>
    </w:p>
    <w:p w14:paraId="78B11AE4" w14:textId="71959248" w:rsidR="00D025A0" w:rsidRPr="00D025A0" w:rsidRDefault="00D025A0" w:rsidP="00D025A0">
      <w:pPr>
        <w:pStyle w:val="Heading1"/>
        <w:rPr>
          <w:sz w:val="28"/>
          <w:szCs w:val="28"/>
        </w:rPr>
      </w:pPr>
      <w:bookmarkStart w:id="0" w:name="_Toc145184084"/>
      <w:r w:rsidRPr="00CB3D4B">
        <w:rPr>
          <w:sz w:val="28"/>
          <w:szCs w:val="28"/>
        </w:rPr>
        <w:t>Downloadable Links for the Bibliography</w:t>
      </w:r>
      <w:bookmarkEnd w:id="0"/>
    </w:p>
    <w:p w14:paraId="64259569" w14:textId="77777777" w:rsidR="00D025A0" w:rsidRDefault="00000000" w:rsidP="00D025A0">
      <w:pPr>
        <w:rPr>
          <w:sz w:val="20"/>
          <w:szCs w:val="20"/>
        </w:rPr>
      </w:pPr>
      <w:sdt>
        <w:sdtPr>
          <w:rPr>
            <w:sz w:val="20"/>
            <w:szCs w:val="20"/>
          </w:rPr>
          <w:id w:val="-985159734"/>
          <w:citation/>
        </w:sdtPr>
        <w:sdtContent>
          <w:r w:rsidR="00D025A0">
            <w:rPr>
              <w:sz w:val="20"/>
              <w:szCs w:val="20"/>
            </w:rPr>
            <w:fldChar w:fldCharType="begin"/>
          </w:r>
          <w:r w:rsidR="00D025A0">
            <w:rPr>
              <w:sz w:val="20"/>
              <w:szCs w:val="20"/>
            </w:rPr>
            <w:instrText xml:space="preserve"> CITATION Eel91 \l 1033 </w:instrText>
          </w:r>
          <w:r w:rsidR="00D025A0">
            <w:rPr>
              <w:sz w:val="20"/>
              <w:szCs w:val="20"/>
            </w:rPr>
            <w:fldChar w:fldCharType="separate"/>
          </w:r>
          <w:r w:rsidR="00D025A0" w:rsidRPr="00F06484">
            <w:rPr>
              <w:noProof/>
              <w:sz w:val="20"/>
              <w:szCs w:val="20"/>
            </w:rPr>
            <w:t>(Eells, 1991)</w:t>
          </w:r>
          <w:r w:rsidR="00D025A0">
            <w:rPr>
              <w:sz w:val="20"/>
              <w:szCs w:val="20"/>
            </w:rPr>
            <w:fldChar w:fldCharType="end"/>
          </w:r>
        </w:sdtContent>
      </w:sdt>
      <w:r w:rsidR="00D025A0">
        <w:rPr>
          <w:sz w:val="20"/>
          <w:szCs w:val="20"/>
        </w:rPr>
        <w:t xml:space="preserve">: </w:t>
      </w:r>
      <w:hyperlink r:id="rId6" w:history="1">
        <w:r w:rsidR="00D025A0" w:rsidRPr="00B870F1">
          <w:rPr>
            <w:rStyle w:val="Hyperlink"/>
            <w:sz w:val="20"/>
            <w:szCs w:val="20"/>
          </w:rPr>
          <w:t>here</w:t>
        </w:r>
      </w:hyperlink>
    </w:p>
    <w:p w14:paraId="5EA317AA" w14:textId="77777777" w:rsidR="00D025A0" w:rsidRDefault="00000000" w:rsidP="00D025A0">
      <w:pPr>
        <w:rPr>
          <w:sz w:val="20"/>
          <w:szCs w:val="20"/>
        </w:rPr>
      </w:pPr>
      <w:sdt>
        <w:sdtPr>
          <w:rPr>
            <w:sz w:val="20"/>
            <w:szCs w:val="20"/>
          </w:rPr>
          <w:id w:val="1254855074"/>
          <w:citation/>
        </w:sdtPr>
        <w:sdtContent>
          <w:r w:rsidR="00D025A0">
            <w:rPr>
              <w:sz w:val="20"/>
              <w:szCs w:val="20"/>
            </w:rPr>
            <w:fldChar w:fldCharType="begin"/>
          </w:r>
          <w:r w:rsidR="00D025A0">
            <w:rPr>
              <w:sz w:val="20"/>
              <w:szCs w:val="20"/>
            </w:rPr>
            <w:instrText xml:space="preserve">CITATION Rei56 \l 1033 </w:instrText>
          </w:r>
          <w:r w:rsidR="00D025A0">
            <w:rPr>
              <w:sz w:val="20"/>
              <w:szCs w:val="20"/>
            </w:rPr>
            <w:fldChar w:fldCharType="separate"/>
          </w:r>
          <w:r w:rsidR="00D025A0" w:rsidRPr="00F06484">
            <w:rPr>
              <w:noProof/>
              <w:sz w:val="20"/>
              <w:szCs w:val="20"/>
            </w:rPr>
            <w:t>(Reichenbach, 1956)</w:t>
          </w:r>
          <w:r w:rsidR="00D025A0">
            <w:rPr>
              <w:sz w:val="20"/>
              <w:szCs w:val="20"/>
            </w:rPr>
            <w:fldChar w:fldCharType="end"/>
          </w:r>
        </w:sdtContent>
      </w:sdt>
      <w:r w:rsidR="00D025A0">
        <w:rPr>
          <w:sz w:val="20"/>
          <w:szCs w:val="20"/>
        </w:rPr>
        <w:t xml:space="preserve">: </w:t>
      </w:r>
      <w:hyperlink r:id="rId7" w:history="1">
        <w:r w:rsidR="00D025A0" w:rsidRPr="0004413D">
          <w:rPr>
            <w:rStyle w:val="Hyperlink"/>
            <w:sz w:val="20"/>
            <w:szCs w:val="20"/>
          </w:rPr>
          <w:t>here</w:t>
        </w:r>
      </w:hyperlink>
    </w:p>
    <w:p w14:paraId="31CFBFD5" w14:textId="77777777" w:rsidR="00D025A0" w:rsidRDefault="00000000" w:rsidP="00D025A0">
      <w:pPr>
        <w:rPr>
          <w:sz w:val="20"/>
          <w:szCs w:val="20"/>
        </w:rPr>
      </w:pPr>
      <w:sdt>
        <w:sdtPr>
          <w:rPr>
            <w:sz w:val="20"/>
            <w:szCs w:val="20"/>
          </w:rPr>
          <w:id w:val="-631249807"/>
          <w:citation/>
        </w:sdtPr>
        <w:sdtContent>
          <w:r w:rsidR="00D025A0">
            <w:rPr>
              <w:sz w:val="20"/>
              <w:szCs w:val="20"/>
            </w:rPr>
            <w:fldChar w:fldCharType="begin"/>
          </w:r>
          <w:r w:rsidR="00D025A0">
            <w:rPr>
              <w:sz w:val="20"/>
              <w:szCs w:val="20"/>
            </w:rPr>
            <w:instrText xml:space="preserve"> CITATION Spi93 \l 1033 </w:instrText>
          </w:r>
          <w:r w:rsidR="00D025A0">
            <w:rPr>
              <w:sz w:val="20"/>
              <w:szCs w:val="20"/>
            </w:rPr>
            <w:fldChar w:fldCharType="separate"/>
          </w:r>
          <w:r w:rsidR="00D025A0" w:rsidRPr="00F06484">
            <w:rPr>
              <w:noProof/>
              <w:sz w:val="20"/>
              <w:szCs w:val="20"/>
            </w:rPr>
            <w:t>(Spirtes, Glymour, &amp; Sheines, 1993)</w:t>
          </w:r>
          <w:r w:rsidR="00D025A0">
            <w:rPr>
              <w:sz w:val="20"/>
              <w:szCs w:val="20"/>
            </w:rPr>
            <w:fldChar w:fldCharType="end"/>
          </w:r>
        </w:sdtContent>
      </w:sdt>
      <w:r w:rsidR="00D025A0">
        <w:rPr>
          <w:sz w:val="20"/>
          <w:szCs w:val="20"/>
        </w:rPr>
        <w:t xml:space="preserve">: </w:t>
      </w:r>
      <w:hyperlink r:id="rId8" w:history="1">
        <w:r w:rsidR="00D025A0" w:rsidRPr="00D3720D">
          <w:rPr>
            <w:rStyle w:val="Hyperlink"/>
            <w:sz w:val="20"/>
            <w:szCs w:val="20"/>
          </w:rPr>
          <w:t>here</w:t>
        </w:r>
      </w:hyperlink>
    </w:p>
    <w:p w14:paraId="09FF1783" w14:textId="77777777" w:rsidR="00D025A0" w:rsidRDefault="00000000" w:rsidP="00D025A0">
      <w:pPr>
        <w:rPr>
          <w:sz w:val="20"/>
          <w:szCs w:val="20"/>
        </w:rPr>
      </w:pPr>
      <w:sdt>
        <w:sdtPr>
          <w:rPr>
            <w:sz w:val="20"/>
            <w:szCs w:val="20"/>
          </w:rPr>
          <w:id w:val="-55237801"/>
          <w:citation/>
        </w:sdtPr>
        <w:sdtContent>
          <w:r w:rsidR="00D025A0">
            <w:rPr>
              <w:sz w:val="20"/>
              <w:szCs w:val="20"/>
            </w:rPr>
            <w:fldChar w:fldCharType="begin"/>
          </w:r>
          <w:r w:rsidR="00D025A0">
            <w:rPr>
              <w:sz w:val="20"/>
              <w:szCs w:val="20"/>
            </w:rPr>
            <w:instrText xml:space="preserve"> CITATION Ric82 \l 1033 </w:instrText>
          </w:r>
          <w:r w:rsidR="00D025A0">
            <w:rPr>
              <w:sz w:val="20"/>
              <w:szCs w:val="20"/>
            </w:rPr>
            <w:fldChar w:fldCharType="separate"/>
          </w:r>
          <w:r w:rsidR="00D025A0" w:rsidRPr="00F06484">
            <w:rPr>
              <w:noProof/>
              <w:sz w:val="20"/>
              <w:szCs w:val="20"/>
            </w:rPr>
            <w:t>(Otte, 1982)</w:t>
          </w:r>
          <w:r w:rsidR="00D025A0">
            <w:rPr>
              <w:sz w:val="20"/>
              <w:szCs w:val="20"/>
            </w:rPr>
            <w:fldChar w:fldCharType="end"/>
          </w:r>
        </w:sdtContent>
      </w:sdt>
      <w:r w:rsidR="00D025A0">
        <w:rPr>
          <w:sz w:val="20"/>
          <w:szCs w:val="20"/>
        </w:rPr>
        <w:t xml:space="preserve">: </w:t>
      </w:r>
      <w:hyperlink r:id="rId9" w:history="1">
        <w:r w:rsidR="00D025A0" w:rsidRPr="00D1292F">
          <w:rPr>
            <w:rStyle w:val="Hyperlink"/>
            <w:sz w:val="20"/>
            <w:szCs w:val="20"/>
          </w:rPr>
          <w:t>here</w:t>
        </w:r>
      </w:hyperlink>
    </w:p>
    <w:p w14:paraId="1A35BADC" w14:textId="77777777" w:rsidR="00D025A0" w:rsidRDefault="00000000" w:rsidP="00D025A0">
      <w:pPr>
        <w:rPr>
          <w:sz w:val="20"/>
          <w:szCs w:val="20"/>
        </w:rPr>
      </w:pPr>
      <w:sdt>
        <w:sdtPr>
          <w:rPr>
            <w:sz w:val="20"/>
            <w:szCs w:val="20"/>
          </w:rPr>
          <w:id w:val="-1465498191"/>
          <w:citation/>
        </w:sdtPr>
        <w:sdtContent>
          <w:r w:rsidR="00D025A0">
            <w:rPr>
              <w:sz w:val="20"/>
              <w:szCs w:val="20"/>
            </w:rPr>
            <w:fldChar w:fldCharType="begin"/>
          </w:r>
          <w:r w:rsidR="00D025A0">
            <w:rPr>
              <w:sz w:val="20"/>
              <w:szCs w:val="20"/>
            </w:rPr>
            <w:instrText xml:space="preserve"> CITATION GEH96 \l 1033 </w:instrText>
          </w:r>
          <w:r w:rsidR="00D025A0">
            <w:rPr>
              <w:sz w:val="20"/>
              <w:szCs w:val="20"/>
            </w:rPr>
            <w:fldChar w:fldCharType="separate"/>
          </w:r>
          <w:r w:rsidR="00D025A0" w:rsidRPr="00F06484">
            <w:rPr>
              <w:noProof/>
              <w:sz w:val="20"/>
              <w:szCs w:val="20"/>
            </w:rPr>
            <w:t>(G.E. Hughes, 1996)</w:t>
          </w:r>
          <w:r w:rsidR="00D025A0">
            <w:rPr>
              <w:sz w:val="20"/>
              <w:szCs w:val="20"/>
            </w:rPr>
            <w:fldChar w:fldCharType="end"/>
          </w:r>
        </w:sdtContent>
      </w:sdt>
      <w:r w:rsidR="00D025A0">
        <w:rPr>
          <w:sz w:val="20"/>
          <w:szCs w:val="20"/>
        </w:rPr>
        <w:t xml:space="preserve">: </w:t>
      </w:r>
      <w:hyperlink r:id="rId10" w:history="1">
        <w:r w:rsidR="00D025A0" w:rsidRPr="00D22199">
          <w:rPr>
            <w:rStyle w:val="Hyperlink"/>
            <w:sz w:val="20"/>
            <w:szCs w:val="20"/>
          </w:rPr>
          <w:t>here</w:t>
        </w:r>
      </w:hyperlink>
    </w:p>
    <w:p w14:paraId="4642E77A" w14:textId="77777777" w:rsidR="00D025A0" w:rsidRDefault="00000000" w:rsidP="00D025A0">
      <w:pPr>
        <w:rPr>
          <w:sz w:val="20"/>
          <w:szCs w:val="20"/>
        </w:rPr>
      </w:pPr>
      <w:sdt>
        <w:sdtPr>
          <w:rPr>
            <w:sz w:val="20"/>
            <w:szCs w:val="20"/>
          </w:rPr>
          <w:id w:val="-999499677"/>
          <w:citation/>
        </w:sdtPr>
        <w:sdtContent>
          <w:r w:rsidR="00D025A0">
            <w:rPr>
              <w:sz w:val="20"/>
              <w:szCs w:val="20"/>
            </w:rPr>
            <w:fldChar w:fldCharType="begin"/>
          </w:r>
          <w:r w:rsidR="00D025A0">
            <w:rPr>
              <w:sz w:val="20"/>
              <w:szCs w:val="20"/>
            </w:rPr>
            <w:instrText xml:space="preserve">CITATION Wes98 \l 1033 </w:instrText>
          </w:r>
          <w:r w:rsidR="00D025A0">
            <w:rPr>
              <w:sz w:val="20"/>
              <w:szCs w:val="20"/>
            </w:rPr>
            <w:fldChar w:fldCharType="separate"/>
          </w:r>
          <w:r w:rsidR="00D025A0" w:rsidRPr="00F06484">
            <w:rPr>
              <w:noProof/>
              <w:sz w:val="20"/>
              <w:szCs w:val="20"/>
            </w:rPr>
            <w:t>(Salmon, Causality and Explanation, 1998)</w:t>
          </w:r>
          <w:r w:rsidR="00D025A0">
            <w:rPr>
              <w:sz w:val="20"/>
              <w:szCs w:val="20"/>
            </w:rPr>
            <w:fldChar w:fldCharType="end"/>
          </w:r>
        </w:sdtContent>
      </w:sdt>
      <w:r w:rsidR="00D025A0">
        <w:rPr>
          <w:sz w:val="20"/>
          <w:szCs w:val="20"/>
        </w:rPr>
        <w:t xml:space="preserve">: </w:t>
      </w:r>
      <w:hyperlink r:id="rId11" w:history="1">
        <w:r w:rsidR="00D025A0" w:rsidRPr="00451EB2">
          <w:rPr>
            <w:rStyle w:val="Hyperlink"/>
            <w:sz w:val="20"/>
            <w:szCs w:val="20"/>
          </w:rPr>
          <w:t>here</w:t>
        </w:r>
      </w:hyperlink>
    </w:p>
    <w:p w14:paraId="0FB71122" w14:textId="77777777" w:rsidR="00D025A0" w:rsidRDefault="00000000" w:rsidP="00D025A0">
      <w:pPr>
        <w:rPr>
          <w:sz w:val="20"/>
          <w:szCs w:val="20"/>
        </w:rPr>
      </w:pPr>
      <w:sdt>
        <w:sdtPr>
          <w:rPr>
            <w:sz w:val="20"/>
            <w:szCs w:val="20"/>
          </w:rPr>
          <w:id w:val="550663558"/>
          <w:citation/>
        </w:sdtPr>
        <w:sdtContent>
          <w:r w:rsidR="00D025A0">
            <w:rPr>
              <w:sz w:val="20"/>
              <w:szCs w:val="20"/>
            </w:rPr>
            <w:fldChar w:fldCharType="begin"/>
          </w:r>
          <w:r w:rsidR="00D025A0">
            <w:rPr>
              <w:sz w:val="20"/>
              <w:szCs w:val="20"/>
            </w:rPr>
            <w:instrText xml:space="preserve"> CITATION Sal80 \l 1033 </w:instrText>
          </w:r>
          <w:r w:rsidR="00D025A0">
            <w:rPr>
              <w:sz w:val="20"/>
              <w:szCs w:val="20"/>
            </w:rPr>
            <w:fldChar w:fldCharType="separate"/>
          </w:r>
          <w:r w:rsidR="00D025A0" w:rsidRPr="00F06484">
            <w:rPr>
              <w:noProof/>
              <w:sz w:val="20"/>
              <w:szCs w:val="20"/>
            </w:rPr>
            <w:t>(Salmon, Probabilistic Causality, 1980)</w:t>
          </w:r>
          <w:r w:rsidR="00D025A0">
            <w:rPr>
              <w:sz w:val="20"/>
              <w:szCs w:val="20"/>
            </w:rPr>
            <w:fldChar w:fldCharType="end"/>
          </w:r>
        </w:sdtContent>
      </w:sdt>
      <w:r w:rsidR="00D025A0">
        <w:rPr>
          <w:sz w:val="20"/>
          <w:szCs w:val="20"/>
        </w:rPr>
        <w:t xml:space="preserve">: </w:t>
      </w:r>
      <w:hyperlink r:id="rId12" w:history="1">
        <w:r w:rsidR="00D025A0" w:rsidRPr="00241BF2">
          <w:rPr>
            <w:rStyle w:val="Hyperlink"/>
            <w:sz w:val="20"/>
            <w:szCs w:val="20"/>
          </w:rPr>
          <w:t>here</w:t>
        </w:r>
      </w:hyperlink>
    </w:p>
    <w:p w14:paraId="7D1908B5" w14:textId="77777777" w:rsidR="00D025A0" w:rsidRDefault="00000000" w:rsidP="00D025A0">
      <w:pPr>
        <w:rPr>
          <w:sz w:val="20"/>
          <w:szCs w:val="20"/>
        </w:rPr>
      </w:pPr>
      <w:sdt>
        <w:sdtPr>
          <w:rPr>
            <w:sz w:val="20"/>
            <w:szCs w:val="20"/>
          </w:rPr>
          <w:id w:val="1864177362"/>
          <w:citation/>
        </w:sdtPr>
        <w:sdtContent>
          <w:r w:rsidR="00D025A0">
            <w:rPr>
              <w:sz w:val="20"/>
              <w:szCs w:val="20"/>
            </w:rPr>
            <w:fldChar w:fldCharType="begin"/>
          </w:r>
          <w:r w:rsidR="00D025A0">
            <w:rPr>
              <w:sz w:val="20"/>
              <w:szCs w:val="20"/>
            </w:rPr>
            <w:instrText xml:space="preserve"> CITATION IJG61 \l 1033 </w:instrText>
          </w:r>
          <w:r w:rsidR="00D025A0">
            <w:rPr>
              <w:sz w:val="20"/>
              <w:szCs w:val="20"/>
            </w:rPr>
            <w:fldChar w:fldCharType="separate"/>
          </w:r>
          <w:r w:rsidR="00D025A0" w:rsidRPr="00F06484">
            <w:rPr>
              <w:noProof/>
              <w:sz w:val="20"/>
              <w:szCs w:val="20"/>
            </w:rPr>
            <w:t>(Good, 1961)</w:t>
          </w:r>
          <w:r w:rsidR="00D025A0">
            <w:rPr>
              <w:sz w:val="20"/>
              <w:szCs w:val="20"/>
            </w:rPr>
            <w:fldChar w:fldCharType="end"/>
          </w:r>
        </w:sdtContent>
      </w:sdt>
      <w:r w:rsidR="00D025A0">
        <w:rPr>
          <w:sz w:val="20"/>
          <w:szCs w:val="20"/>
        </w:rPr>
        <w:t xml:space="preserve">: </w:t>
      </w:r>
      <w:hyperlink r:id="rId13" w:history="1">
        <w:r w:rsidR="00D025A0" w:rsidRPr="00740A16">
          <w:rPr>
            <w:rStyle w:val="Hyperlink"/>
            <w:sz w:val="20"/>
            <w:szCs w:val="20"/>
          </w:rPr>
          <w:t>here</w:t>
        </w:r>
      </w:hyperlink>
    </w:p>
    <w:p w14:paraId="44701345" w14:textId="77777777" w:rsidR="00D025A0" w:rsidRDefault="00000000" w:rsidP="00D025A0">
      <w:pPr>
        <w:rPr>
          <w:sz w:val="20"/>
          <w:szCs w:val="20"/>
        </w:rPr>
      </w:pPr>
      <w:sdt>
        <w:sdtPr>
          <w:rPr>
            <w:sz w:val="20"/>
            <w:szCs w:val="20"/>
          </w:rPr>
          <w:id w:val="-1957788051"/>
          <w:citation/>
        </w:sdtPr>
        <w:sdtContent>
          <w:r w:rsidR="00D025A0">
            <w:rPr>
              <w:sz w:val="20"/>
              <w:szCs w:val="20"/>
            </w:rPr>
            <w:fldChar w:fldCharType="begin"/>
          </w:r>
          <w:r w:rsidR="00D025A0">
            <w:rPr>
              <w:sz w:val="20"/>
              <w:szCs w:val="20"/>
            </w:rPr>
            <w:instrText xml:space="preserve"> CITATION Mac80 \l 1033 </w:instrText>
          </w:r>
          <w:r w:rsidR="00D025A0">
            <w:rPr>
              <w:sz w:val="20"/>
              <w:szCs w:val="20"/>
            </w:rPr>
            <w:fldChar w:fldCharType="separate"/>
          </w:r>
          <w:r w:rsidR="00D025A0" w:rsidRPr="00F06484">
            <w:rPr>
              <w:noProof/>
              <w:sz w:val="20"/>
              <w:szCs w:val="20"/>
            </w:rPr>
            <w:t>(Mackie, 1980)</w:t>
          </w:r>
          <w:r w:rsidR="00D025A0">
            <w:rPr>
              <w:sz w:val="20"/>
              <w:szCs w:val="20"/>
            </w:rPr>
            <w:fldChar w:fldCharType="end"/>
          </w:r>
        </w:sdtContent>
      </w:sdt>
      <w:r w:rsidR="00D025A0">
        <w:rPr>
          <w:sz w:val="20"/>
          <w:szCs w:val="20"/>
        </w:rPr>
        <w:t xml:space="preserve">: </w:t>
      </w:r>
      <w:hyperlink r:id="rId14" w:history="1">
        <w:r w:rsidR="00D025A0" w:rsidRPr="007131B9">
          <w:rPr>
            <w:rStyle w:val="Hyperlink"/>
            <w:sz w:val="20"/>
            <w:szCs w:val="20"/>
          </w:rPr>
          <w:t>here</w:t>
        </w:r>
      </w:hyperlink>
    </w:p>
    <w:p w14:paraId="1AA0204D" w14:textId="77777777" w:rsidR="00D025A0" w:rsidRDefault="00000000" w:rsidP="00D025A0">
      <w:pPr>
        <w:rPr>
          <w:sz w:val="20"/>
          <w:szCs w:val="20"/>
        </w:rPr>
      </w:pPr>
      <w:sdt>
        <w:sdtPr>
          <w:rPr>
            <w:sz w:val="20"/>
            <w:szCs w:val="20"/>
          </w:rPr>
          <w:id w:val="1157270279"/>
          <w:citation/>
        </w:sdtPr>
        <w:sdtContent>
          <w:r w:rsidR="00D025A0">
            <w:rPr>
              <w:sz w:val="20"/>
              <w:szCs w:val="20"/>
            </w:rPr>
            <w:fldChar w:fldCharType="begin"/>
          </w:r>
          <w:r w:rsidR="00D025A0">
            <w:rPr>
              <w:sz w:val="20"/>
              <w:szCs w:val="20"/>
            </w:rPr>
            <w:instrText xml:space="preserve"> CITATION Dav731 \l 1033 </w:instrText>
          </w:r>
          <w:r w:rsidR="00D025A0">
            <w:rPr>
              <w:sz w:val="20"/>
              <w:szCs w:val="20"/>
            </w:rPr>
            <w:fldChar w:fldCharType="separate"/>
          </w:r>
          <w:r w:rsidR="00D025A0" w:rsidRPr="00F06484">
            <w:rPr>
              <w:noProof/>
              <w:sz w:val="20"/>
              <w:szCs w:val="20"/>
            </w:rPr>
            <w:t>(Lewis, Counterfactuals, 1973)</w:t>
          </w:r>
          <w:r w:rsidR="00D025A0">
            <w:rPr>
              <w:sz w:val="20"/>
              <w:szCs w:val="20"/>
            </w:rPr>
            <w:fldChar w:fldCharType="end"/>
          </w:r>
        </w:sdtContent>
      </w:sdt>
      <w:r w:rsidR="00D025A0">
        <w:rPr>
          <w:sz w:val="20"/>
          <w:szCs w:val="20"/>
        </w:rPr>
        <w:t xml:space="preserve">: </w:t>
      </w:r>
      <w:hyperlink r:id="rId15" w:history="1">
        <w:r w:rsidR="00D025A0" w:rsidRPr="00C2380E">
          <w:rPr>
            <w:rStyle w:val="Hyperlink"/>
            <w:sz w:val="20"/>
            <w:szCs w:val="20"/>
          </w:rPr>
          <w:t>here</w:t>
        </w:r>
      </w:hyperlink>
    </w:p>
    <w:p w14:paraId="0C03E279" w14:textId="77777777" w:rsidR="00D025A0" w:rsidRDefault="00000000" w:rsidP="00D025A0">
      <w:pPr>
        <w:rPr>
          <w:sz w:val="20"/>
          <w:szCs w:val="20"/>
        </w:rPr>
      </w:pPr>
      <w:sdt>
        <w:sdtPr>
          <w:rPr>
            <w:sz w:val="20"/>
            <w:szCs w:val="20"/>
          </w:rPr>
          <w:id w:val="928697004"/>
          <w:citation/>
        </w:sdtPr>
        <w:sdtContent>
          <w:r w:rsidR="00D025A0">
            <w:rPr>
              <w:sz w:val="20"/>
              <w:szCs w:val="20"/>
            </w:rPr>
            <w:fldChar w:fldCharType="begin"/>
          </w:r>
          <w:r w:rsidR="00D025A0">
            <w:rPr>
              <w:sz w:val="20"/>
              <w:szCs w:val="20"/>
            </w:rPr>
            <w:instrText xml:space="preserve"> CITATION Dav74 \l 1033 </w:instrText>
          </w:r>
          <w:r w:rsidR="00D025A0">
            <w:rPr>
              <w:sz w:val="20"/>
              <w:szCs w:val="20"/>
            </w:rPr>
            <w:fldChar w:fldCharType="separate"/>
          </w:r>
          <w:r w:rsidR="00D025A0" w:rsidRPr="00F06484">
            <w:rPr>
              <w:noProof/>
              <w:sz w:val="20"/>
              <w:szCs w:val="20"/>
            </w:rPr>
            <w:t>(Lewis, Causation, 1974)</w:t>
          </w:r>
          <w:r w:rsidR="00D025A0">
            <w:rPr>
              <w:sz w:val="20"/>
              <w:szCs w:val="20"/>
            </w:rPr>
            <w:fldChar w:fldCharType="end"/>
          </w:r>
        </w:sdtContent>
      </w:sdt>
      <w:r w:rsidR="00D025A0">
        <w:rPr>
          <w:sz w:val="20"/>
          <w:szCs w:val="20"/>
        </w:rPr>
        <w:t xml:space="preserve">: </w:t>
      </w:r>
      <w:hyperlink r:id="rId16" w:history="1">
        <w:r w:rsidR="00D025A0" w:rsidRPr="00F06484">
          <w:rPr>
            <w:rStyle w:val="Hyperlink"/>
            <w:sz w:val="20"/>
            <w:szCs w:val="20"/>
          </w:rPr>
          <w:t>here</w:t>
        </w:r>
      </w:hyperlink>
    </w:p>
    <w:p w14:paraId="739609D7" w14:textId="77777777" w:rsidR="00D025A0" w:rsidRPr="006320E4" w:rsidRDefault="00D025A0" w:rsidP="00D025A0">
      <w:pPr>
        <w:rPr>
          <w:sz w:val="20"/>
          <w:szCs w:val="20"/>
        </w:rPr>
      </w:pPr>
    </w:p>
    <w:p w14:paraId="44AE479F" w14:textId="77777777" w:rsidR="00D025A0" w:rsidRPr="00D025A0" w:rsidRDefault="00D025A0" w:rsidP="00D025A0">
      <w:pPr>
        <w:rPr>
          <w:sz w:val="20"/>
          <w:szCs w:val="20"/>
        </w:rPr>
      </w:pPr>
    </w:p>
    <w:sectPr w:rsidR="00D025A0" w:rsidRPr="00D0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69A"/>
    <w:multiLevelType w:val="hybridMultilevel"/>
    <w:tmpl w:val="8D7C4CDE"/>
    <w:lvl w:ilvl="0" w:tplc="F90E5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A72F3"/>
    <w:multiLevelType w:val="hybridMultilevel"/>
    <w:tmpl w:val="D824624E"/>
    <w:lvl w:ilvl="0" w:tplc="BA607A4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374775">
    <w:abstractNumId w:val="1"/>
  </w:num>
  <w:num w:numId="2" w16cid:durableId="274562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D4"/>
    <w:rsid w:val="00022F2B"/>
    <w:rsid w:val="00040A55"/>
    <w:rsid w:val="00042DC8"/>
    <w:rsid w:val="0006132B"/>
    <w:rsid w:val="0006157C"/>
    <w:rsid w:val="0006684A"/>
    <w:rsid w:val="0008034B"/>
    <w:rsid w:val="000F57DA"/>
    <w:rsid w:val="001266C9"/>
    <w:rsid w:val="00147CB5"/>
    <w:rsid w:val="00151C1C"/>
    <w:rsid w:val="00155D75"/>
    <w:rsid w:val="001579D4"/>
    <w:rsid w:val="00166E7D"/>
    <w:rsid w:val="0017738E"/>
    <w:rsid w:val="001A1F53"/>
    <w:rsid w:val="001A6E3E"/>
    <w:rsid w:val="001C22E4"/>
    <w:rsid w:val="00234289"/>
    <w:rsid w:val="00257CEF"/>
    <w:rsid w:val="00260398"/>
    <w:rsid w:val="00295591"/>
    <w:rsid w:val="0029760B"/>
    <w:rsid w:val="0039132A"/>
    <w:rsid w:val="003E5DC0"/>
    <w:rsid w:val="003F55B4"/>
    <w:rsid w:val="004003CB"/>
    <w:rsid w:val="004262FE"/>
    <w:rsid w:val="0045251A"/>
    <w:rsid w:val="004E6D15"/>
    <w:rsid w:val="004F4181"/>
    <w:rsid w:val="0056396E"/>
    <w:rsid w:val="00572FCF"/>
    <w:rsid w:val="00586875"/>
    <w:rsid w:val="00595807"/>
    <w:rsid w:val="005F6163"/>
    <w:rsid w:val="0060326F"/>
    <w:rsid w:val="006413CA"/>
    <w:rsid w:val="00641B6F"/>
    <w:rsid w:val="0067307A"/>
    <w:rsid w:val="006D10BF"/>
    <w:rsid w:val="006D3292"/>
    <w:rsid w:val="00714FDA"/>
    <w:rsid w:val="00722B80"/>
    <w:rsid w:val="00774A9C"/>
    <w:rsid w:val="007C14D6"/>
    <w:rsid w:val="007C44E4"/>
    <w:rsid w:val="00805B54"/>
    <w:rsid w:val="00857A99"/>
    <w:rsid w:val="00881CC2"/>
    <w:rsid w:val="008E045C"/>
    <w:rsid w:val="008E1669"/>
    <w:rsid w:val="008F09C0"/>
    <w:rsid w:val="00913C71"/>
    <w:rsid w:val="00A46425"/>
    <w:rsid w:val="00AD3225"/>
    <w:rsid w:val="00B008FA"/>
    <w:rsid w:val="00B36FE4"/>
    <w:rsid w:val="00BD1DFC"/>
    <w:rsid w:val="00C2613A"/>
    <w:rsid w:val="00C603A6"/>
    <w:rsid w:val="00C823F0"/>
    <w:rsid w:val="00C9150D"/>
    <w:rsid w:val="00C962BE"/>
    <w:rsid w:val="00CA4BF7"/>
    <w:rsid w:val="00CA5474"/>
    <w:rsid w:val="00CB7A3F"/>
    <w:rsid w:val="00CE46F0"/>
    <w:rsid w:val="00D025A0"/>
    <w:rsid w:val="00D2716E"/>
    <w:rsid w:val="00D574FD"/>
    <w:rsid w:val="00DD1971"/>
    <w:rsid w:val="00DE2F71"/>
    <w:rsid w:val="00E125F4"/>
    <w:rsid w:val="00E13497"/>
    <w:rsid w:val="00E25BA5"/>
    <w:rsid w:val="00E54104"/>
    <w:rsid w:val="00F57CC9"/>
    <w:rsid w:val="00FC25E6"/>
    <w:rsid w:val="00FD6B20"/>
    <w:rsid w:val="00FF3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EFA2"/>
  <w15:chartTrackingRefBased/>
  <w15:docId w15:val="{DEA174DB-7F85-1241-8819-0C8ED913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CC2"/>
  </w:style>
  <w:style w:type="paragraph" w:styleId="Heading1">
    <w:name w:val="heading 1"/>
    <w:basedOn w:val="Normal"/>
    <w:next w:val="Normal"/>
    <w:link w:val="Heading1Char"/>
    <w:uiPriority w:val="9"/>
    <w:qFormat/>
    <w:rsid w:val="00D025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D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5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025A0"/>
    <w:rPr>
      <w:color w:val="0563C1" w:themeColor="hyperlink"/>
      <w:u w:val="single"/>
    </w:rPr>
  </w:style>
  <w:style w:type="paragraph" w:styleId="Bibliography">
    <w:name w:val="Bibliography"/>
    <w:basedOn w:val="Normal"/>
    <w:next w:val="Normal"/>
    <w:uiPriority w:val="37"/>
    <w:unhideWhenUsed/>
    <w:rsid w:val="00D025A0"/>
    <w:rPr>
      <w:rFonts w:eastAsiaTheme="minorHAnsi"/>
      <w:kern w:val="2"/>
      <w:lang w:eastAsia="en-US"/>
      <w14:ligatures w14:val="standardContextual"/>
    </w:rPr>
  </w:style>
  <w:style w:type="character" w:customStyle="1" w:styleId="Heading2Char">
    <w:name w:val="Heading 2 Char"/>
    <w:basedOn w:val="DefaultParagraphFont"/>
    <w:link w:val="Heading2"/>
    <w:uiPriority w:val="9"/>
    <w:rsid w:val="004E6D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D15"/>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4E6D15"/>
    <w:rPr>
      <w:color w:val="808080"/>
    </w:rPr>
  </w:style>
  <w:style w:type="paragraph" w:styleId="ListParagraph">
    <w:name w:val="List Paragraph"/>
    <w:basedOn w:val="Normal"/>
    <w:uiPriority w:val="34"/>
    <w:qFormat/>
    <w:rsid w:val="00714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1135">
      <w:bodyDiv w:val="1"/>
      <w:marLeft w:val="0"/>
      <w:marRight w:val="0"/>
      <w:marTop w:val="0"/>
      <w:marBottom w:val="0"/>
      <w:divBdr>
        <w:top w:val="none" w:sz="0" w:space="0" w:color="auto"/>
        <w:left w:val="none" w:sz="0" w:space="0" w:color="auto"/>
        <w:bottom w:val="none" w:sz="0" w:space="0" w:color="auto"/>
        <w:right w:val="none" w:sz="0" w:space="0" w:color="auto"/>
      </w:divBdr>
    </w:div>
    <w:div w:id="209643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books/CausationPredictionandSearch_Spirtes_CMU_2000.pdf" TargetMode="External"/><Relationship Id="rId13" Type="http://schemas.openxmlformats.org/officeDocument/2006/relationships/hyperlink" Target="https://github.com/dimitarpg13/root_cause_analysis_and_model_checking/blob/main/literature/CausalCalculus_part_I_and_II_Good_196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oot_cause_analysis_and_model_checking/blob/main/literature/books/the-direction-of-time-hans-reichenbach-ucal-press-1971.pdf" TargetMode="External"/><Relationship Id="rId12" Type="http://schemas.openxmlformats.org/officeDocument/2006/relationships/hyperlink" Target="https://github.com/dimitarpg13/root_cause_analysis_and_model_checking/blob/main/literature/Probabilistic_Causality_Salmon_198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Lewis-Causation_1974.pdf" TargetMode="External"/><Relationship Id="rId1" Type="http://schemas.openxmlformats.org/officeDocument/2006/relationships/customXml" Target="../customXml/item1.xml"/><Relationship Id="rId6" Type="http://schemas.openxmlformats.org/officeDocument/2006/relationships/hyperlink" Target="https://github.com/dimitarpg13/root_cause_analysis_and_model_checking/blob/main/literature/books/eells_probabilistic_causality_1991.pdf" TargetMode="External"/><Relationship Id="rId11" Type="http://schemas.openxmlformats.org/officeDocument/2006/relationships/hyperlink" Target="https://github.com/dimitarpg13/root_cause_analysis_and_model_checking/blob/main/literature/books/Causality_and_Explanation_Wesley_Salmon_1997.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Counterfactuals-lewis-1973.pdf" TargetMode="External"/><Relationship Id="rId10" Type="http://schemas.openxmlformats.org/officeDocument/2006/relationships/hyperlink" Target="https://github.com/dimitarpg13/root_cause_analysis_and_model_checking/blob/main/literature/ModelChecking/huges_cresswell_modal_logic.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Probability_and_Causality_PhD_Thesis_Otte_1982.pdf" TargetMode="External"/><Relationship Id="rId14" Type="http://schemas.openxmlformats.org/officeDocument/2006/relationships/hyperlink" Target="https://github.com/dimitarpg13/root_cause_analysis_and_model_checking/blob/main/literature/books/cement-of-the-universe-a-study-of-causation-JL-Mackie-19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1</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3</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4</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5</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2</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8</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7</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6</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9</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10</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11</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12</b:RefOrder>
  </b:Source>
</b:Sources>
</file>

<file path=customXml/itemProps1.xml><?xml version="1.0" encoding="utf-8"?>
<ds:datastoreItem xmlns:ds="http://schemas.openxmlformats.org/officeDocument/2006/customXml" ds:itemID="{B7C6FB8F-97AC-3647-996C-76E8BF8B1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5</Pages>
  <Words>2598</Words>
  <Characters>14812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53</cp:revision>
  <dcterms:created xsi:type="dcterms:W3CDTF">2023-09-13T22:43:00Z</dcterms:created>
  <dcterms:modified xsi:type="dcterms:W3CDTF">2023-09-17T16:40:00Z</dcterms:modified>
</cp:coreProperties>
</file>