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1512" w14:textId="554DCF05" w:rsidR="00042DC8" w:rsidRDefault="00D025A0" w:rsidP="00D025A0">
      <w:pPr>
        <w:pStyle w:val="Heading1"/>
        <w:rPr>
          <w:sz w:val="28"/>
          <w:szCs w:val="28"/>
        </w:rPr>
      </w:pPr>
      <w:r w:rsidRPr="00D025A0">
        <w:rPr>
          <w:sz w:val="28"/>
          <w:szCs w:val="28"/>
        </w:rPr>
        <w:t>Notes on Causality, Prediction and Search by Peter Spirtes</w:t>
      </w:r>
    </w:p>
    <w:p w14:paraId="2F2ADC2F" w14:textId="3C6B96D1" w:rsidR="00D025A0" w:rsidRDefault="00D025A0" w:rsidP="00D025A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4E6D15">
        <w:rPr>
          <w:sz w:val="20"/>
          <w:szCs w:val="20"/>
        </w:rPr>
        <w:t>, 9/13/23</w:t>
      </w:r>
    </w:p>
    <w:p w14:paraId="7A6EB518" w14:textId="77777777" w:rsidR="00D025A0" w:rsidRDefault="00D025A0" w:rsidP="00D025A0">
      <w:pPr>
        <w:rPr>
          <w:sz w:val="20"/>
          <w:szCs w:val="20"/>
        </w:rPr>
      </w:pPr>
    </w:p>
    <w:p w14:paraId="4C54DB80" w14:textId="77777777" w:rsidR="00D025A0" w:rsidRDefault="00D025A0" w:rsidP="00D025A0">
      <w:pPr>
        <w:rPr>
          <w:sz w:val="20"/>
          <w:szCs w:val="20"/>
        </w:rPr>
      </w:pPr>
    </w:p>
    <w:p w14:paraId="31E80302" w14:textId="7613BE8A" w:rsidR="00D025A0" w:rsidRDefault="004E6D15" w:rsidP="004E6D15">
      <w:pPr>
        <w:pStyle w:val="Heading2"/>
      </w:pPr>
      <w:r>
        <w:t>Notation</w:t>
      </w:r>
      <w:r w:rsidR="0006684A">
        <w:t xml:space="preserve"> and Basic Definitions</w:t>
      </w:r>
      <w:r>
        <w:t>:</w:t>
      </w:r>
    </w:p>
    <w:p w14:paraId="737EC1C1" w14:textId="44839CDC" w:rsidR="004E6D15" w:rsidRDefault="004E6D15" w:rsidP="004E6D15">
      <w:pPr>
        <w:pStyle w:val="Heading3"/>
      </w:pPr>
      <w:r>
        <w:t>Graphs:</w:t>
      </w:r>
    </w:p>
    <w:p w14:paraId="5603EC8B" w14:textId="3B4A84F1" w:rsidR="00BD1DFC" w:rsidRDefault="00BD1DFC" w:rsidP="00BD1DFC">
      <w:pPr>
        <w:rPr>
          <w:sz w:val="20"/>
          <w:szCs w:val="20"/>
        </w:rPr>
      </w:pPr>
    </w:p>
    <w:p w14:paraId="4EF23C93" w14:textId="579F03D0" w:rsidR="00BD1DFC" w:rsidRPr="00BD1DFC" w:rsidRDefault="00151C1C" w:rsidP="00BD1DFC">
      <w:pPr>
        <w:rPr>
          <w:sz w:val="20"/>
          <w:szCs w:val="20"/>
        </w:rPr>
      </w:pPr>
      <w:r>
        <w:rPr>
          <w:sz w:val="20"/>
          <w:szCs w:val="20"/>
        </w:rPr>
        <w:t xml:space="preserve">Notation for </w:t>
      </w:r>
      <w:r w:rsidR="00BD1DFC">
        <w:rPr>
          <w:sz w:val="20"/>
          <w:szCs w:val="20"/>
        </w:rPr>
        <w:t>Edges:</w:t>
      </w:r>
    </w:p>
    <w:p w14:paraId="1902F67A" w14:textId="2D7E0D8E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undirected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06153F3F" w14:textId="177D4066" w:rsidR="00E25BA5" w:rsidRDefault="0006684A" w:rsidP="00E25BA5">
      <w:pPr>
        <w:rPr>
          <w:sz w:val="20"/>
          <w:szCs w:val="20"/>
        </w:rPr>
      </w:pPr>
      <w:r w:rsidRPr="0006684A">
        <w:rPr>
          <w:b/>
          <w:bCs/>
          <w:sz w:val="20"/>
          <w:szCs w:val="20"/>
        </w:rPr>
        <w:t>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E25BA5">
        <w:rPr>
          <w:sz w:val="20"/>
          <w:szCs w:val="20"/>
        </w:rPr>
        <w:t xml:space="preserve"> </w:t>
      </w:r>
    </w:p>
    <w:p w14:paraId="46E04CD8" w14:textId="452A1AA7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non-directed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</w:p>
    <w:p w14:paraId="64FABC6B" w14:textId="5FD90692" w:rsidR="00BD1DFC" w:rsidRDefault="00BD1DFC" w:rsidP="00E25BA5">
      <w:pPr>
        <w:rPr>
          <w:sz w:val="20"/>
          <w:szCs w:val="20"/>
        </w:rPr>
      </w:pPr>
      <w:r w:rsidRPr="00BD1DFC">
        <w:rPr>
          <w:b/>
          <w:bCs/>
          <w:sz w:val="20"/>
          <w:szCs w:val="20"/>
        </w:rPr>
        <w:t>partially directed edge</w:t>
      </w:r>
      <w:r>
        <w:rPr>
          <w:sz w:val="20"/>
          <w:szCs w:val="20"/>
        </w:rPr>
        <w:t xml:space="preserve"> :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</w:p>
    <w:p w14:paraId="595A3E08" w14:textId="77777777" w:rsidR="00BD1DFC" w:rsidRDefault="00BD1DFC" w:rsidP="00E25BA5">
      <w:pPr>
        <w:rPr>
          <w:sz w:val="20"/>
          <w:szCs w:val="20"/>
        </w:rPr>
      </w:pPr>
    </w:p>
    <w:p w14:paraId="6347A359" w14:textId="488E8838" w:rsidR="00E25BA5" w:rsidRDefault="00151C1C" w:rsidP="00E25BA5">
      <w:pPr>
        <w:rPr>
          <w:sz w:val="20"/>
          <w:szCs w:val="20"/>
        </w:rPr>
      </w:pPr>
      <w:r w:rsidRPr="00151C1C">
        <w:rPr>
          <w:sz w:val="20"/>
          <w:szCs w:val="20"/>
        </w:rPr>
        <w:t>Not</w:t>
      </w:r>
      <w:r>
        <w:rPr>
          <w:sz w:val="20"/>
          <w:szCs w:val="20"/>
        </w:rPr>
        <w:t>e</w:t>
      </w:r>
      <w:r w:rsidRPr="00151C1C">
        <w:rPr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 w:rsidRPr="00151C1C">
        <w:rPr>
          <w:sz w:val="20"/>
          <w:szCs w:val="20"/>
        </w:rPr>
        <w:t xml:space="preserve"> </w:t>
      </w:r>
      <w:r w:rsidR="00E25BA5" w:rsidRPr="00151C1C">
        <w:rPr>
          <w:sz w:val="20"/>
          <w:szCs w:val="20"/>
        </w:rPr>
        <w:t xml:space="preserve">Inducing </w:t>
      </w:r>
      <w:r w:rsidR="0006684A" w:rsidRPr="00151C1C">
        <w:rPr>
          <w:sz w:val="20"/>
          <w:szCs w:val="20"/>
        </w:rPr>
        <w:t>P</w:t>
      </w:r>
      <w:r w:rsidR="00E25BA5" w:rsidRPr="00151C1C">
        <w:rPr>
          <w:sz w:val="20"/>
          <w:szCs w:val="20"/>
        </w:rPr>
        <w:t xml:space="preserve">ath </w:t>
      </w:r>
      <w:r w:rsidR="0006684A" w:rsidRPr="00151C1C">
        <w:rPr>
          <w:sz w:val="20"/>
          <w:szCs w:val="20"/>
        </w:rPr>
        <w:t>G</w:t>
      </w:r>
      <w:r w:rsidR="00E25BA5" w:rsidRPr="00151C1C">
        <w:rPr>
          <w:sz w:val="20"/>
          <w:szCs w:val="20"/>
        </w:rPr>
        <w:t>raph</w:t>
      </w:r>
      <w:r w:rsidR="00E25BA5">
        <w:rPr>
          <w:sz w:val="20"/>
          <w:szCs w:val="20"/>
        </w:rPr>
        <w:t xml:space="preserve">: </w:t>
      </w:r>
      <w:r w:rsidR="0006684A">
        <w:rPr>
          <w:sz w:val="20"/>
          <w:szCs w:val="20"/>
        </w:rPr>
        <w:t xml:space="preserve">contains both 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proofErr w:type="gramStart"/>
      <w:r w:rsidR="0006684A">
        <w:rPr>
          <w:sz w:val="20"/>
          <w:szCs w:val="20"/>
        </w:rPr>
        <w:t xml:space="preserve">) </w:t>
      </w:r>
      <w:r w:rsidR="00C2613A">
        <w:rPr>
          <w:sz w:val="20"/>
          <w:szCs w:val="20"/>
        </w:rPr>
        <w:t>,</w:t>
      </w:r>
      <w:proofErr w:type="gramEnd"/>
      <w:r w:rsidR="0006684A">
        <w:rPr>
          <w:sz w:val="20"/>
          <w:szCs w:val="20"/>
        </w:rPr>
        <w:t xml:space="preserve"> bi-directed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⟷</m:t>
        </m:r>
        <m:r>
          <w:rPr>
            <w:rFonts w:ascii="Cambria Math" w:hAnsi="Cambria Math"/>
            <w:sz w:val="20"/>
            <w:szCs w:val="20"/>
          </w:rPr>
          <m:t>B</m:t>
        </m:r>
      </m:oMath>
      <w:r w:rsidR="0006684A">
        <w:rPr>
          <w:sz w:val="20"/>
          <w:szCs w:val="20"/>
        </w:rPr>
        <w:t>)</w:t>
      </w:r>
      <w:r w:rsidR="00C2613A">
        <w:rPr>
          <w:sz w:val="20"/>
          <w:szCs w:val="20"/>
        </w:rPr>
        <w:t xml:space="preserve">, non-directed edges 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∘-∘B</m:t>
        </m:r>
      </m:oMath>
      <w:r w:rsidR="00C2613A">
        <w:rPr>
          <w:sz w:val="20"/>
          <w:szCs w:val="20"/>
        </w:rPr>
        <w:t xml:space="preserve">), and partially directed edges </w:t>
      </w:r>
      <w:r w:rsidR="00C2613A">
        <w:rPr>
          <w:sz w:val="20"/>
          <w:szCs w:val="20"/>
        </w:rPr>
        <w:t xml:space="preserve">(e.g.,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∘→B</m:t>
        </m:r>
      </m:oMath>
      <w:r w:rsidR="00C2613A">
        <w:rPr>
          <w:sz w:val="20"/>
          <w:szCs w:val="20"/>
        </w:rPr>
        <w:t>)</w:t>
      </w:r>
      <w:r w:rsidR="00C2613A">
        <w:rPr>
          <w:sz w:val="20"/>
          <w:szCs w:val="20"/>
        </w:rPr>
        <w:t>.</w:t>
      </w:r>
    </w:p>
    <w:p w14:paraId="7B9C1E8C" w14:textId="77777777" w:rsidR="0006684A" w:rsidRPr="00E25BA5" w:rsidRDefault="0006684A" w:rsidP="00E25BA5"/>
    <w:p w14:paraId="21B54F3F" w14:textId="2CE6F2CF" w:rsidR="004E6D15" w:rsidRDefault="004E6D15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 w:rsidR="00E125F4">
        <w:rPr>
          <w:sz w:val="20"/>
          <w:szCs w:val="20"/>
        </w:rPr>
        <w:t xml:space="preserve"> (</w:t>
      </w:r>
      <w:r w:rsidR="00E125F4" w:rsidRPr="00E125F4">
        <w:rPr>
          <w:i/>
          <w:iCs/>
          <w:sz w:val="20"/>
          <w:szCs w:val="20"/>
        </w:rPr>
        <w:t>traditional definition</w:t>
      </w:r>
      <w:r w:rsidR="00E125F4">
        <w:rPr>
          <w:sz w:val="20"/>
          <w:szCs w:val="20"/>
        </w:rPr>
        <w:t>)</w:t>
      </w:r>
      <w:r>
        <w:rPr>
          <w:sz w:val="20"/>
          <w:szCs w:val="20"/>
        </w:rPr>
        <w:t xml:space="preserve">: ordered pair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&lt;V,E&gt;</m:t>
        </m:r>
      </m:oMath>
      <w:r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4F4181">
        <w:rPr>
          <w:sz w:val="20"/>
          <w:szCs w:val="20"/>
        </w:rPr>
        <w:t xml:space="preserve"> is a set of vertices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is a set of edges. The members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F4181">
        <w:rPr>
          <w:sz w:val="20"/>
          <w:szCs w:val="20"/>
        </w:rPr>
        <w:t xml:space="preserve"> are pairs of vertices (an ordered pair in a directed graph and an unordered pair in an undirected graph). For example, the edge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is represented by the ordered pair </w:t>
      </w:r>
      <m:oMath>
        <m:r>
          <w:rPr>
            <w:rFonts w:ascii="Cambria Math" w:hAnsi="Cambria Math"/>
            <w:sz w:val="20"/>
            <w:szCs w:val="20"/>
          </w:rPr>
          <m:t>&lt;A,B&gt;</m:t>
        </m:r>
      </m:oMath>
      <w:r w:rsidR="004F4181">
        <w:rPr>
          <w:sz w:val="20"/>
          <w:szCs w:val="20"/>
        </w:rPr>
        <w:t xml:space="preserve">. We need to specify variables and </w:t>
      </w:r>
      <w:r w:rsidR="004F4181" w:rsidRPr="004F4181">
        <w:rPr>
          <w:b/>
          <w:bCs/>
          <w:sz w:val="20"/>
          <w:szCs w:val="20"/>
        </w:rPr>
        <w:t>marks</w:t>
      </w:r>
      <w:r w:rsidR="004F4181">
        <w:rPr>
          <w:sz w:val="20"/>
          <w:szCs w:val="20"/>
        </w:rPr>
        <w:t xml:space="preserve"> at each end.</w:t>
      </w:r>
      <w:r w:rsidR="00C2613A">
        <w:rPr>
          <w:sz w:val="20"/>
          <w:szCs w:val="20"/>
        </w:rPr>
        <w:t xml:space="preserve"> In general, we will allow that the end of an edge can be unmarked, can be marked with an arrowhead </w:t>
      </w:r>
      <m:oMath>
        <m:r>
          <w:rPr>
            <w:rFonts w:ascii="Cambria Math" w:hAnsi="Cambria Math"/>
            <w:sz w:val="20"/>
            <w:szCs w:val="20"/>
          </w:rPr>
          <m:t>≻</m:t>
        </m:r>
      </m:oMath>
      <w:r w:rsidR="00C2613A">
        <w:rPr>
          <w:sz w:val="20"/>
          <w:szCs w:val="20"/>
        </w:rPr>
        <w:t xml:space="preserve">, or can be marked with an </w:t>
      </w:r>
      <m:oMath>
        <m:r>
          <w:rPr>
            <w:rFonts w:ascii="Cambria Math" w:hAnsi="Cambria Math"/>
            <w:sz w:val="20"/>
            <w:szCs w:val="20"/>
          </w:rPr>
          <m:t>∘</m:t>
        </m:r>
      </m:oMath>
      <w:r w:rsidR="00C2613A">
        <w:rPr>
          <w:sz w:val="20"/>
          <w:szCs w:val="20"/>
        </w:rPr>
        <w:t>.</w:t>
      </w:r>
      <w:r w:rsidR="004F4181">
        <w:rPr>
          <w:sz w:val="20"/>
          <w:szCs w:val="20"/>
        </w:rPr>
        <w:t xml:space="preserve"> For example, the left end of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∘</m:t>
        </m:r>
        <m:r>
          <w:rPr>
            <w:rFonts w:ascii="Cambria Math" w:hAnsi="Cambria Math"/>
            <w:sz w:val="20"/>
            <w:szCs w:val="20"/>
          </w:rPr>
          <m:t>→B</m:t>
        </m:r>
      </m:oMath>
      <w:r w:rsidR="004F4181">
        <w:rPr>
          <w:sz w:val="20"/>
          <w:szCs w:val="20"/>
        </w:rPr>
        <w:t xml:space="preserve"> can be represented as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A,∘</m:t>
            </m:r>
          </m:e>
        </m:d>
      </m:oMath>
      <w:r w:rsidR="004F4181">
        <w:rPr>
          <w:sz w:val="20"/>
          <w:szCs w:val="20"/>
        </w:rPr>
        <w:t xml:space="preserve">, while the right end can be represented as the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≻</m:t>
            </m:r>
          </m:e>
        </m:d>
      </m:oMath>
      <w:r w:rsidR="004F4181">
        <w:rPr>
          <w:sz w:val="20"/>
          <w:szCs w:val="20"/>
        </w:rPr>
        <w:t xml:space="preserve">. The entire edge is a set of ordered pairs representing the endpoints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. The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4F4181">
        <w:rPr>
          <w:sz w:val="20"/>
          <w:szCs w:val="20"/>
        </w:rPr>
        <w:t xml:space="preserve"> is the same as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A,∘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B,≻</m:t>
                </m:r>
              </m:e>
            </m:d>
          </m:e>
        </m:d>
      </m:oMath>
      <w:r w:rsidR="00C2613A">
        <w:rPr>
          <w:sz w:val="20"/>
          <w:szCs w:val="20"/>
        </w:rPr>
        <w:t xml:space="preserve">. </w:t>
      </w:r>
    </w:p>
    <w:p w14:paraId="70B70D29" w14:textId="0DCC2EB5" w:rsidR="00C2613A" w:rsidRDefault="00C2613A" w:rsidP="00D025A0">
      <w:pPr>
        <w:rPr>
          <w:sz w:val="20"/>
          <w:szCs w:val="20"/>
        </w:rPr>
      </w:pPr>
      <w:r>
        <w:rPr>
          <w:sz w:val="20"/>
          <w:szCs w:val="20"/>
        </w:rPr>
        <w:t xml:space="preserve">Note that a directed edge such as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→B</m:t>
        </m:r>
      </m:oMath>
      <w:r>
        <w:rPr>
          <w:sz w:val="20"/>
          <w:szCs w:val="20"/>
        </w:rPr>
        <w:t xml:space="preserve"> has no mark at the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endpoint; we consider the mark at the A endpoint to be empty, but when we write out the ordered pair</w:t>
      </w:r>
      <w:r w:rsidR="00166E7D">
        <w:rPr>
          <w:sz w:val="20"/>
          <w:szCs w:val="20"/>
        </w:rPr>
        <w:t>,</w:t>
      </w:r>
      <w:r>
        <w:rPr>
          <w:sz w:val="20"/>
          <w:szCs w:val="20"/>
        </w:rPr>
        <w:t xml:space="preserve"> we will use the notation </w:t>
      </w:r>
      <m:oMath>
        <m:r>
          <w:rPr>
            <w:rFonts w:ascii="Cambria Math" w:hAnsi="Cambria Math"/>
            <w:sz w:val="20"/>
            <w:szCs w:val="20"/>
          </w:rPr>
          <m:t>EM</m:t>
        </m:r>
      </m:oMath>
      <w:r>
        <w:rPr>
          <w:sz w:val="20"/>
          <w:szCs w:val="20"/>
        </w:rPr>
        <w:t xml:space="preserve"> to stand for the empty mark e.g.,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</m:t>
            </m:r>
            <m:r>
              <w:rPr>
                <w:rFonts w:ascii="Cambria Math" w:hAnsi="Cambria Math"/>
                <w:sz w:val="20"/>
                <w:szCs w:val="20"/>
              </w:rPr>
              <m:t>EM</m:t>
            </m:r>
          </m:e>
        </m:d>
      </m:oMath>
    </w:p>
    <w:p w14:paraId="723EF2B0" w14:textId="77777777" w:rsidR="004E6D15" w:rsidRDefault="004E6D15" w:rsidP="00D025A0">
      <w:pPr>
        <w:rPr>
          <w:sz w:val="20"/>
          <w:szCs w:val="20"/>
        </w:rPr>
      </w:pPr>
    </w:p>
    <w:p w14:paraId="3DB15A65" w14:textId="77777777" w:rsidR="00913C71" w:rsidRDefault="00E125F4" w:rsidP="00D025A0">
      <w:pPr>
        <w:rPr>
          <w:sz w:val="20"/>
          <w:szCs w:val="20"/>
        </w:rPr>
      </w:pPr>
      <w:r w:rsidRPr="0039132A">
        <w:rPr>
          <w:b/>
          <w:bCs/>
          <w:sz w:val="20"/>
          <w:szCs w:val="20"/>
        </w:rPr>
        <w:t>Graph</w:t>
      </w:r>
      <w:r>
        <w:rPr>
          <w:sz w:val="20"/>
          <w:szCs w:val="20"/>
        </w:rPr>
        <w:t xml:space="preserve"> (our definition): </w:t>
      </w:r>
      <w:r w:rsidR="0039132A">
        <w:rPr>
          <w:sz w:val="20"/>
          <w:szCs w:val="20"/>
        </w:rPr>
        <w:t xml:space="preserve">an ordered triple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M,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E&gt;</m:t>
        </m:r>
      </m:oMath>
      <w:r w:rsidR="0039132A">
        <w:rPr>
          <w:sz w:val="20"/>
          <w:szCs w:val="20"/>
        </w:rPr>
        <w:t xml:space="preserve"> where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 is a non-empty set of vertices,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39132A">
        <w:rPr>
          <w:sz w:val="20"/>
          <w:szCs w:val="20"/>
        </w:rPr>
        <w:t xml:space="preserve"> is a non-empty set of marks, and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9132A">
        <w:rPr>
          <w:sz w:val="20"/>
          <w:szCs w:val="20"/>
        </w:rPr>
        <w:t xml:space="preserve"> is a set of sets of ordered pairs of the form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</m:d>
      </m:oMath>
      <w:r w:rsidR="0039132A">
        <w:rPr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are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39132A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≠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are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M</m:t>
        </m:r>
      </m:oMath>
      <w:r w:rsidR="00C603A6">
        <w:rPr>
          <w:sz w:val="20"/>
          <w:szCs w:val="20"/>
        </w:rPr>
        <w:t xml:space="preserve">. Except in our discussion of systems with feedback we will always assume that in any graph, any pair of vertices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C603A6"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603A6">
        <w:rPr>
          <w:sz w:val="20"/>
          <w:szCs w:val="20"/>
        </w:rPr>
        <w:t xml:space="preserve"> occur in at most one set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C603A6">
        <w:rPr>
          <w:sz w:val="20"/>
          <w:szCs w:val="20"/>
        </w:rPr>
        <w:t xml:space="preserve">, or, in other words, that there is at most one edge between any two vertices. If </w:t>
      </w:r>
      <m:oMath>
        <m:r>
          <w:rPr>
            <w:rFonts w:ascii="Cambria Math" w:hAnsi="Cambria Math"/>
            <w:sz w:val="20"/>
            <w:szCs w:val="20"/>
          </w:rPr>
          <m:t>G=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&lt;V,M,E&gt;</m:t>
        </m:r>
      </m:oMath>
      <w:r w:rsidR="00C603A6">
        <w:rPr>
          <w:sz w:val="20"/>
          <w:szCs w:val="20"/>
        </w:rPr>
        <w:t xml:space="preserve"> we say that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="00C603A6">
        <w:rPr>
          <w:sz w:val="20"/>
          <w:szCs w:val="20"/>
        </w:rPr>
        <w:t xml:space="preserve"> is </w:t>
      </w:r>
      <w:r w:rsidR="00586875">
        <w:rPr>
          <w:sz w:val="20"/>
          <w:szCs w:val="20"/>
        </w:rPr>
        <w:t xml:space="preserve">over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</m:oMath>
      <w:r w:rsidR="00586875">
        <w:rPr>
          <w:sz w:val="20"/>
          <w:szCs w:val="20"/>
        </w:rPr>
        <w:t>.</w:t>
      </w:r>
    </w:p>
    <w:p w14:paraId="1F5760BF" w14:textId="77777777" w:rsidR="00913C71" w:rsidRDefault="00913C71" w:rsidP="00D025A0">
      <w:pPr>
        <w:rPr>
          <w:sz w:val="20"/>
          <w:szCs w:val="20"/>
        </w:rPr>
      </w:pPr>
    </w:p>
    <w:p w14:paraId="765308B5" w14:textId="224B5BB0" w:rsidR="00E125F4" w:rsidRDefault="00881CC2" w:rsidP="00D025A0">
      <w:pPr>
        <w:rPr>
          <w:sz w:val="20"/>
          <w:szCs w:val="20"/>
        </w:rPr>
      </w:pPr>
      <w:r w:rsidRPr="00881CC2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EA468" wp14:editId="0EFECB18">
                <wp:simplePos x="0" y="0"/>
                <wp:positionH relativeFrom="column">
                  <wp:posOffset>0</wp:posOffset>
                </wp:positionH>
                <wp:positionV relativeFrom="paragraph">
                  <wp:posOffset>3088</wp:posOffset>
                </wp:positionV>
                <wp:extent cx="2024656" cy="1937337"/>
                <wp:effectExtent l="0" t="0" r="7620" b="19050"/>
                <wp:wrapTopAndBottom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DBA55C-1C90-801B-F119-3D5DB19D02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656" cy="1937337"/>
                          <a:chOff x="0" y="0"/>
                          <a:chExt cx="2024656" cy="1937337"/>
                        </a:xfrm>
                      </wpg:grpSpPr>
                      <wps:wsp>
                        <wps:cNvPr id="2099273110" name="Oval 2099273110">
                          <a:extLst>
                            <a:ext uri="{FF2B5EF4-FFF2-40B4-BE49-F238E27FC236}">
                              <a16:creationId xmlns:a16="http://schemas.microsoft.com/office/drawing/2014/main" id="{FFE14DD0-1032-A41A-9745-447387E6DC94}"/>
                            </a:ext>
                          </a:extLst>
                        </wps:cNvPr>
                        <wps:cNvSpPr/>
                        <wps:spPr>
                          <a:xfrm>
                            <a:off x="846749" y="0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9997923" name="TextBox 4">
                          <a:extLst>
                            <a:ext uri="{FF2B5EF4-FFF2-40B4-BE49-F238E27FC236}">
                              <a16:creationId xmlns:a16="http://schemas.microsoft.com/office/drawing/2014/main" id="{8FB97303-57DF-7E98-AC4C-50E1385C09D0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64210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9471C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0254533" name="Oval 170254533">
                          <a:extLst>
                            <a:ext uri="{FF2B5EF4-FFF2-40B4-BE49-F238E27FC236}">
                              <a16:creationId xmlns:a16="http://schemas.microsoft.com/office/drawing/2014/main" id="{29945BCA-84DB-EA8D-82D3-4BE076055E03}"/>
                            </a:ext>
                          </a:extLst>
                        </wps:cNvPr>
                        <wps:cNvSpPr/>
                        <wps:spPr>
                          <a:xfrm>
                            <a:off x="0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5599044" name="TextBox 6">
                          <a:extLst>
                            <a:ext uri="{FF2B5EF4-FFF2-40B4-BE49-F238E27FC236}">
                              <a16:creationId xmlns:a16="http://schemas.microsoft.com/office/drawing/2014/main" id="{DCB4CB27-1D2D-B9A5-CB49-45FCF4703077}"/>
                            </a:ext>
                          </a:extLst>
                        </wps:cNvPr>
                        <wps:cNvSpPr txBox="1"/>
                        <wps:spPr>
                          <a:xfrm>
                            <a:off x="34597" y="89881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39F0EF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470134" name="Oval 95470134">
                          <a:extLst>
                            <a:ext uri="{FF2B5EF4-FFF2-40B4-BE49-F238E27FC236}">
                              <a16:creationId xmlns:a16="http://schemas.microsoft.com/office/drawing/2014/main" id="{D2769B78-02CE-9FD8-7EB0-81CC4D79DC5E}"/>
                            </a:ext>
                          </a:extLst>
                        </wps:cNvPr>
                        <wps:cNvSpPr/>
                        <wps:spPr>
                          <a:xfrm>
                            <a:off x="846749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3911598" name="TextBox 8">
                          <a:extLst>
                            <a:ext uri="{FF2B5EF4-FFF2-40B4-BE49-F238E27FC236}">
                              <a16:creationId xmlns:a16="http://schemas.microsoft.com/office/drawing/2014/main" id="{BC49972B-20F0-36A6-3533-E43D5087D19B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898811"/>
                            <a:ext cx="26987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DCF305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11846458" name="Oval 1511846458">
                          <a:extLst>
                            <a:ext uri="{FF2B5EF4-FFF2-40B4-BE49-F238E27FC236}">
                              <a16:creationId xmlns:a16="http://schemas.microsoft.com/office/drawing/2014/main" id="{76D06945-DE32-B159-FFA4-0F36820B9510}"/>
                            </a:ext>
                          </a:extLst>
                        </wps:cNvPr>
                        <wps:cNvSpPr/>
                        <wps:spPr>
                          <a:xfrm>
                            <a:off x="1658896" y="834854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1602087" name="TextBox 11">
                          <a:extLst>
                            <a:ext uri="{FF2B5EF4-FFF2-40B4-BE49-F238E27FC236}">
                              <a16:creationId xmlns:a16="http://schemas.microsoft.com/office/drawing/2014/main" id="{C5FA23A3-D3EF-B0A5-8DDD-742DF766E06C}"/>
                            </a:ext>
                          </a:extLst>
                        </wps:cNvPr>
                        <wps:cNvSpPr txBox="1"/>
                        <wps:spPr>
                          <a:xfrm>
                            <a:off x="1693267" y="898811"/>
                            <a:ext cx="26479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3B366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98489988" name="Oval 1298489988">
                          <a:extLst>
                            <a:ext uri="{FF2B5EF4-FFF2-40B4-BE49-F238E27FC236}">
                              <a16:creationId xmlns:a16="http://schemas.microsoft.com/office/drawing/2014/main" id="{8FE2EE3C-4602-F5AC-407F-CDDD955BF9DD}"/>
                            </a:ext>
                          </a:extLst>
                        </wps:cNvPr>
                        <wps:cNvSpPr/>
                        <wps:spPr>
                          <a:xfrm>
                            <a:off x="846749" y="1562656"/>
                            <a:ext cx="365760" cy="37468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8035245" name="TextBox 13">
                          <a:extLst>
                            <a:ext uri="{FF2B5EF4-FFF2-40B4-BE49-F238E27FC236}">
                              <a16:creationId xmlns:a16="http://schemas.microsoft.com/office/drawing/2014/main" id="{6B47FC8F-E028-5C56-B3E9-364CD5340F30}"/>
                            </a:ext>
                          </a:extLst>
                        </wps:cNvPr>
                        <wps:cNvSpPr txBox="1"/>
                        <wps:spPr>
                          <a:xfrm>
                            <a:off x="881231" y="1626392"/>
                            <a:ext cx="26733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E62CD1" w14:textId="77777777" w:rsidR="00881CC2" w:rsidRDefault="00881CC2" w:rsidP="00881CC2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9896669" name="Straight Arrow Connector 729896669">
                          <a:extLst>
                            <a:ext uri="{FF2B5EF4-FFF2-40B4-BE49-F238E27FC236}">
                              <a16:creationId xmlns:a16="http://schemas.microsoft.com/office/drawing/2014/main" id="{84EB24BC-B91B-4A6D-5E8B-D72216DF8389}"/>
                            </a:ext>
                          </a:extLst>
                        </wps:cNvPr>
                        <wps:cNvCnPr>
                          <a:stCxn id="170254533" idx="7"/>
                          <a:endCxn id="2099273110" idx="3"/>
                        </wps:cNvCnPr>
                        <wps:spPr>
                          <a:xfrm flipV="1">
                            <a:off x="312196" y="319810"/>
                            <a:ext cx="588117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93583" name="Straight Arrow Connector 102993583">
                          <a:extLst>
                            <a:ext uri="{FF2B5EF4-FFF2-40B4-BE49-F238E27FC236}">
                              <a16:creationId xmlns:a16="http://schemas.microsoft.com/office/drawing/2014/main" id="{49D01E11-4B59-5903-9543-A6B003741FCD}"/>
                            </a:ext>
                          </a:extLst>
                        </wps:cNvPr>
                        <wps:cNvCnPr>
                          <a:stCxn id="2099273110" idx="4"/>
                          <a:endCxn id="95470134" idx="0"/>
                        </wps:cNvCnPr>
                        <wps:spPr>
                          <a:xfrm>
                            <a:off x="1029629" y="374681"/>
                            <a:ext cx="0" cy="4601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789866" name="Straight Arrow Connector 458789866">
                          <a:extLst>
                            <a:ext uri="{FF2B5EF4-FFF2-40B4-BE49-F238E27FC236}">
                              <a16:creationId xmlns:a16="http://schemas.microsoft.com/office/drawing/2014/main" id="{6A82FB94-6107-6D01-D625-78DC6170DCF3}"/>
                            </a:ext>
                          </a:extLst>
                        </wps:cNvPr>
                        <wps:cNvCnPr>
                          <a:stCxn id="2099273110" idx="5"/>
                          <a:endCxn id="1511846458" idx="1"/>
                        </wps:cNvCnPr>
                        <wps:spPr>
                          <a:xfrm>
                            <a:off x="1158945" y="319810"/>
                            <a:ext cx="553515" cy="569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2585633" name="Straight Arrow Connector 1762585633">
                          <a:extLst>
                            <a:ext uri="{FF2B5EF4-FFF2-40B4-BE49-F238E27FC236}">
                              <a16:creationId xmlns:a16="http://schemas.microsoft.com/office/drawing/2014/main" id="{5E1F2A0B-BB92-56F1-1986-4A74CFAFBE77}"/>
                            </a:ext>
                          </a:extLst>
                        </wps:cNvPr>
                        <wps:cNvCnPr>
                          <a:stCxn id="170254533" idx="6"/>
                          <a:endCxn id="95470134" idx="2"/>
                        </wps:cNvCnPr>
                        <wps:spPr>
                          <a:xfrm>
                            <a:off x="365760" y="1022195"/>
                            <a:ext cx="4809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2763805" name="Straight Arrow Connector 2082763805">
                          <a:extLst>
                            <a:ext uri="{FF2B5EF4-FFF2-40B4-BE49-F238E27FC236}">
                              <a16:creationId xmlns:a16="http://schemas.microsoft.com/office/drawing/2014/main" id="{39301CE7-1273-83EB-072A-30E9F56082B5}"/>
                            </a:ext>
                          </a:extLst>
                        </wps:cNvPr>
                        <wps:cNvCnPr>
                          <a:stCxn id="95470134" idx="6"/>
                          <a:endCxn id="1511846458" idx="2"/>
                        </wps:cNvCnPr>
                        <wps:spPr>
                          <a:xfrm>
                            <a:off x="1212509" y="1022195"/>
                            <a:ext cx="446387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7092374" name="Straight Arrow Connector 1107092374">
                          <a:extLst>
                            <a:ext uri="{FF2B5EF4-FFF2-40B4-BE49-F238E27FC236}">
                              <a16:creationId xmlns:a16="http://schemas.microsoft.com/office/drawing/2014/main" id="{C21F3B4F-9EE9-CC74-F255-216684617BC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71714" y="1182100"/>
                            <a:ext cx="609637" cy="4430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652307" name="Straight Arrow Connector 533652307">
                          <a:extLst>
                            <a:ext uri="{FF2B5EF4-FFF2-40B4-BE49-F238E27FC236}">
                              <a16:creationId xmlns:a16="http://schemas.microsoft.com/office/drawing/2014/main" id="{714A77FD-0F86-3AD3-BCC6-0436E1FDD57D}"/>
                            </a:ext>
                          </a:extLst>
                        </wps:cNvPr>
                        <wps:cNvCnPr>
                          <a:stCxn id="1511846458" idx="3"/>
                        </wps:cNvCnPr>
                        <wps:spPr>
                          <a:xfrm flipH="1">
                            <a:off x="1180023" y="1154664"/>
                            <a:ext cx="532437" cy="47044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EA468" id="Group 31" o:spid="_x0000_s1026" style="position:absolute;margin-left:0;margin-top:.25pt;width:159.4pt;height:152.55pt;z-index:251659264" coordsize="20246,1937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">
                <v:oval id="Oval 2099273110" o:spid="_x0000_s1027" style="position:absolute;left:8467;width:3658;height:3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" fillcolor="#b4c6e7 [1300]" strokecolor="#09101d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8812;top:642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" filled="f" stroked="f">
                  <v:textbox style="mso-fit-shape-to-text:t">
                    <w:txbxContent>
                      <w:p w14:paraId="5549471C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oval id="Oval 170254533" o:spid="_x0000_s1029" style="position:absolute;top:8348;width:3657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" fillcolor="#b4c6e7 [1300]" strokecolor="#09101d [484]" strokeweight="1pt">
                  <v:stroke joinstyle="miter"/>
                </v:oval>
                <v:shape id="TextBox 6" o:spid="_x0000_s1030" type="#_x0000_t202" style="position:absolute;left:345;top:898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" filled="f" stroked="f">
                  <v:textbox style="mso-fit-shape-to-text:t">
                    <w:txbxContent>
                      <w:p w14:paraId="7739F0EF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oval id="Oval 95470134" o:spid="_x0000_s1031" style="position:absolute;left:8467;top:8348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" fillcolor="#b4c6e7 [1300]" strokecolor="#09101d [484]" strokeweight="1pt">
                  <v:stroke joinstyle="miter"/>
                </v:oval>
                <v:shape id="TextBox 8" o:spid="_x0000_s1032" type="#_x0000_t202" style="position:absolute;left:8812;top:8988;width:269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" filled="f" stroked="f">
                  <v:textbox style="mso-fit-shape-to-text:t">
                    <w:txbxContent>
                      <w:p w14:paraId="04DCF305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oval id="Oval 1511846458" o:spid="_x0000_s1033" style="position:absolute;left:16588;top:8348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" fillcolor="#b4c6e7 [1300]" strokecolor="#09101d [484]" strokeweight="1pt">
                  <v:stroke joinstyle="miter"/>
                </v:oval>
                <v:shape id="TextBox 11" o:spid="_x0000_s1034" type="#_x0000_t202" style="position:absolute;left:16932;top:8988;width:2648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" filled="f" stroked="f">
                  <v:textbox style="mso-fit-shape-to-text:t">
                    <w:txbxContent>
                      <w:p w14:paraId="2B63B366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oval id="Oval 1298489988" o:spid="_x0000_s1035" style="position:absolute;left:8467;top:15626;width:3658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" fillcolor="#b4c6e7 [1300]" strokecolor="#09101d [484]" strokeweight="1pt">
                  <v:stroke joinstyle="miter"/>
                </v:oval>
                <v:shape id="TextBox 13" o:spid="_x0000_s1036" type="#_x0000_t202" style="position:absolute;left:8812;top:16263;width:2673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" filled="f" stroked="f">
                  <v:textbox style="mso-fit-shape-to-text:t">
                    <w:txbxContent>
                      <w:p w14:paraId="2AE62CD1" w14:textId="77777777" w:rsidR="00881CC2" w:rsidRDefault="00881CC2" w:rsidP="00881CC2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29896669" o:spid="_x0000_s1037" type="#_x0000_t32" style="position:absolute;left:3121;top:3198;width:5882;height:569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02993583" o:spid="_x0000_s1038" type="#_x0000_t32" style="position:absolute;left:10296;top:3746;width:0;height:460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458789866" o:spid="_x0000_s1039" type="#_x0000_t32" style="position:absolute;left:11589;top:3198;width:5535;height:569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762585633" o:spid="_x0000_s1040" type="#_x0000_t32" style="position:absolute;left:3657;top:10221;width:48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2082763805" o:spid="_x0000_s1041" type="#_x0000_t32" style="position:absolute;left:12125;top:10221;width:446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" strokecolor="#4472c4 [3204]" strokeweight=".5pt">
                  <v:stroke startarrow="block" endarrow="block" joinstyle="miter"/>
                </v:shape>
                <v:shape id="Straight Arrow Connector 1107092374" o:spid="_x0000_s1042" type="#_x0000_t32" style="position:absolute;left:2717;top:11821;width:6096;height:44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" strokecolor="#4472c4 [3204]" strokeweight=".5pt">
                  <v:stroke endarrow="block" joinstyle="miter"/>
                  <o:lock v:ext="edit" shapetype="f"/>
                </v:shape>
                <v:shape id="Straight Arrow Connector 533652307" o:spid="_x0000_s1043" type="#_x0000_t32" style="position:absolute;left:11800;top:11546;width:5324;height:47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" strokecolor="#4472c4 [3204]" strokeweight="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 1: Example of directed graph</w:t>
      </w:r>
      <w:r w:rsidR="00586875">
        <w:rPr>
          <w:sz w:val="20"/>
          <w:szCs w:val="20"/>
        </w:rPr>
        <w:t xml:space="preserve"> </w:t>
      </w:r>
    </w:p>
    <w:p w14:paraId="299F3B3E" w14:textId="7EE39399" w:rsidR="00D025A0" w:rsidRDefault="00881CC2" w:rsidP="00D025A0">
      <w:pPr>
        <w:keepNext/>
        <w:keepLines/>
        <w:rPr>
          <w:sz w:val="20"/>
          <w:szCs w:val="20"/>
        </w:rPr>
      </w:pPr>
      <w:r>
        <w:rPr>
          <w:sz w:val="20"/>
          <w:szCs w:val="20"/>
        </w:rPr>
        <w:lastRenderedPageBreak/>
        <w:t>For example, the directed graph on Figure 1 can be represented as</w:t>
      </w:r>
      <w:r w:rsidR="00022F2B">
        <w:rPr>
          <w:sz w:val="20"/>
          <w:szCs w:val="20"/>
        </w:rPr>
        <w:t>:</w:t>
      </w:r>
    </w:p>
    <w:p w14:paraId="14BBCE64" w14:textId="1DEF8029" w:rsidR="00151C1C" w:rsidRPr="00151C1C" w:rsidRDefault="00022F2B" w:rsidP="00D025A0">
      <w:pPr>
        <w:keepNext/>
        <w:keepLines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A,B,C,D,E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</m:oMath>
      <w:r w:rsidR="00151C1C">
        <w:rPr>
          <w:sz w:val="20"/>
          <w:szCs w:val="20"/>
        </w:rPr>
        <w:t xml:space="preserve"> </w:t>
      </w:r>
    </w:p>
    <w:p w14:paraId="2C679C9A" w14:textId="081471ED" w:rsidR="00151C1C" w:rsidRPr="00151C1C" w:rsidRDefault="00022F2B" w:rsidP="00D025A0">
      <w:pPr>
        <w:keepNext/>
        <w:keepLines/>
        <w:rPr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EM,≻</m:t>
            </m:r>
          </m:e>
        </m:d>
        <m:r>
          <w:rPr>
            <w:rFonts w:ascii="Cambria Math" w:hAnsi="Cambria Math"/>
            <w:sz w:val="20"/>
            <w:szCs w:val="20"/>
          </w:rPr>
          <m:t>,</m:t>
        </m:r>
      </m:oMath>
      <w:r w:rsidR="00151C1C">
        <w:rPr>
          <w:sz w:val="20"/>
          <w:szCs w:val="20"/>
        </w:rPr>
        <w:t xml:space="preserve"> </w:t>
      </w:r>
    </w:p>
    <w:p w14:paraId="38DE8624" w14:textId="7A99F1F1" w:rsidR="00022F2B" w:rsidRDefault="00151C1C" w:rsidP="00D025A0">
      <w:pPr>
        <w:keepNext/>
        <w:keepLines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,EM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C,≻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>&gt;</m:t>
        </m:r>
      </m:oMath>
      <w:r>
        <w:rPr>
          <w:sz w:val="20"/>
          <w:szCs w:val="20"/>
        </w:rPr>
        <w:t xml:space="preserve"> </w:t>
      </w:r>
    </w:p>
    <w:p w14:paraId="638D37F5" w14:textId="77777777" w:rsidR="00881CC2" w:rsidRDefault="00881CC2" w:rsidP="00D025A0">
      <w:pPr>
        <w:keepNext/>
        <w:keepLines/>
        <w:rPr>
          <w:sz w:val="20"/>
          <w:szCs w:val="20"/>
        </w:rPr>
      </w:pPr>
    </w:p>
    <w:p w14:paraId="4CD8A5D4" w14:textId="56B5C2EE" w:rsidR="00881CC2" w:rsidRDefault="00151C1C" w:rsidP="00D025A0">
      <w:pPr>
        <w:keepNext/>
        <w:keepLines/>
        <w:rPr>
          <w:sz w:val="20"/>
          <w:szCs w:val="20"/>
        </w:rPr>
      </w:pPr>
      <w:r w:rsidRPr="00151C1C">
        <w:rPr>
          <w:b/>
          <w:bCs/>
          <w:sz w:val="20"/>
          <w:szCs w:val="20"/>
        </w:rPr>
        <w:t>edge</w:t>
      </w:r>
      <w:r>
        <w:rPr>
          <w:sz w:val="20"/>
          <w:szCs w:val="20"/>
        </w:rPr>
        <w:t xml:space="preserve">: any member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  <w:r>
        <w:rPr>
          <w:sz w:val="20"/>
          <w:szCs w:val="20"/>
        </w:rPr>
        <w:t xml:space="preserve"> of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>.</w:t>
      </w:r>
    </w:p>
    <w:p w14:paraId="01CC1171" w14:textId="16041515" w:rsidR="0006157C" w:rsidRDefault="0006157C" w:rsidP="00D025A0">
      <w:pPr>
        <w:keepNext/>
        <w:keepLines/>
        <w:rPr>
          <w:sz w:val="20"/>
          <w:szCs w:val="20"/>
        </w:rPr>
      </w:pPr>
      <w:r w:rsidRPr="0006157C">
        <w:rPr>
          <w:b/>
          <w:bCs/>
          <w:sz w:val="20"/>
          <w:szCs w:val="20"/>
        </w:rPr>
        <w:t>edge-end</w:t>
      </w:r>
      <w:r>
        <w:rPr>
          <w:sz w:val="20"/>
          <w:szCs w:val="20"/>
        </w:rPr>
        <w:t xml:space="preserve">: each ordered pair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</w:p>
    <w:p w14:paraId="0C4D9365" w14:textId="35A97A55" w:rsidR="0006157C" w:rsidRDefault="0006157C" w:rsidP="00D025A0">
      <w:pPr>
        <w:keepNext/>
        <w:keepLines/>
        <w:rPr>
          <w:sz w:val="20"/>
          <w:szCs w:val="20"/>
        </w:rPr>
      </w:pPr>
      <w:r w:rsidRPr="00857A99">
        <w:rPr>
          <w:b/>
          <w:bCs/>
          <w:sz w:val="20"/>
          <w:szCs w:val="20"/>
        </w:rPr>
        <w:t>endpoint</w:t>
      </w:r>
      <w:r>
        <w:rPr>
          <w:sz w:val="20"/>
          <w:szCs w:val="20"/>
        </w:rPr>
        <w:t xml:space="preserve">: </w:t>
      </w:r>
      <w:r w:rsidR="00857A99">
        <w:rPr>
          <w:sz w:val="20"/>
          <w:szCs w:val="20"/>
        </w:rPr>
        <w:t xml:space="preserve">each vertex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857A99">
        <w:rPr>
          <w:sz w:val="20"/>
          <w:szCs w:val="20"/>
        </w:rPr>
        <w:t xml:space="preserve"> in an edge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</w:p>
    <w:p w14:paraId="157C760B" w14:textId="0D1CE7BC" w:rsidR="00857A99" w:rsidRPr="00857A99" w:rsidRDefault="00857A99" w:rsidP="00D025A0">
      <w:pPr>
        <w:keepNext/>
        <w:keepLines/>
        <w:rPr>
          <w:b/>
          <w:bCs/>
          <w:sz w:val="20"/>
          <w:szCs w:val="20"/>
        </w:rPr>
      </w:pPr>
      <w:r w:rsidRPr="00857A99">
        <w:rPr>
          <w:b/>
          <w:bCs/>
          <w:sz w:val="20"/>
          <w:szCs w:val="20"/>
        </w:rPr>
        <w:t>adjacent endpoint</w:t>
      </w:r>
      <w:r>
        <w:rPr>
          <w:b/>
          <w:bCs/>
          <w:sz w:val="20"/>
          <w:szCs w:val="20"/>
        </w:rPr>
        <w:t xml:space="preserve">s: </w:t>
      </w:r>
      <w:r>
        <w:rPr>
          <w:sz w:val="20"/>
          <w:szCs w:val="20"/>
        </w:rPr>
        <w:t>vert</w:t>
      </w:r>
      <w:r>
        <w:rPr>
          <w:sz w:val="20"/>
          <w:szCs w:val="20"/>
        </w:rPr>
        <w:t>ices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are adjacent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there is an edge with endpoints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6DF06319" w14:textId="77777777" w:rsidR="00151C1C" w:rsidRDefault="00151C1C" w:rsidP="00D025A0">
      <w:pPr>
        <w:keepNext/>
        <w:keepLines/>
        <w:rPr>
          <w:sz w:val="20"/>
          <w:szCs w:val="20"/>
        </w:rPr>
      </w:pPr>
    </w:p>
    <w:p w14:paraId="07FD6137" w14:textId="77EED32C" w:rsidR="00857A99" w:rsidRDefault="00857A99" w:rsidP="00D025A0">
      <w:pPr>
        <w:keepNext/>
        <w:keepLines/>
        <w:rPr>
          <w:sz w:val="20"/>
          <w:szCs w:val="20"/>
        </w:rPr>
      </w:pPr>
      <w:r w:rsidRPr="00857A99">
        <w:rPr>
          <w:b/>
          <w:bCs/>
          <w:sz w:val="20"/>
          <w:szCs w:val="20"/>
        </w:rPr>
        <w:t>undirected graph</w:t>
      </w:r>
      <w:r>
        <w:rPr>
          <w:sz w:val="20"/>
          <w:szCs w:val="20"/>
        </w:rPr>
        <w:t xml:space="preserve">: a graph </w:t>
      </w:r>
    </w:p>
    <w:p w14:paraId="1BAD0B03" w14:textId="77777777" w:rsidR="00151C1C" w:rsidRDefault="00151C1C" w:rsidP="00D025A0">
      <w:pPr>
        <w:keepNext/>
        <w:keepLines/>
        <w:rPr>
          <w:sz w:val="20"/>
          <w:szCs w:val="20"/>
        </w:rPr>
      </w:pPr>
    </w:p>
    <w:p w14:paraId="20A7438D" w14:textId="4126A6BD" w:rsidR="004E6D15" w:rsidRDefault="004E6D15" w:rsidP="004E6D15">
      <w:pPr>
        <w:pStyle w:val="Heading2"/>
      </w:pPr>
      <w:r>
        <w:t>Introductory Notes</w:t>
      </w:r>
    </w:p>
    <w:p w14:paraId="6C5A6B48" w14:textId="77777777" w:rsidR="004E6D15" w:rsidRDefault="004E6D15" w:rsidP="00D025A0">
      <w:pPr>
        <w:keepNext/>
        <w:keepLines/>
        <w:rPr>
          <w:sz w:val="20"/>
          <w:szCs w:val="20"/>
        </w:rPr>
      </w:pPr>
    </w:p>
    <w:p w14:paraId="2032AA49" w14:textId="77777777" w:rsidR="004E6D15" w:rsidRDefault="004E6D15" w:rsidP="00D025A0">
      <w:pPr>
        <w:keepNext/>
        <w:keepLines/>
        <w:rPr>
          <w:sz w:val="20"/>
          <w:szCs w:val="20"/>
        </w:rPr>
      </w:pPr>
    </w:p>
    <w:sdt>
      <w:sdtPr>
        <w:id w:val="-5586613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6E045DB9" w14:textId="62EB778C" w:rsidR="00D025A0" w:rsidRPr="00D025A0" w:rsidRDefault="00D025A0">
          <w:pPr>
            <w:pStyle w:val="Heading1"/>
            <w:rPr>
              <w:sz w:val="26"/>
              <w:szCs w:val="26"/>
            </w:rPr>
          </w:pPr>
          <w:r w:rsidRPr="00D025A0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rFonts w:eastAsiaTheme="minorEastAsia"/>
              <w:kern w:val="0"/>
              <w:lang w:eastAsia="ja-JP"/>
              <w14:ligatures w14:val="none"/>
            </w:rPr>
          </w:sdtEndPr>
          <w:sdtContent>
            <w:p w14:paraId="6661E895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kern w:val="0"/>
                  <w:sz w:val="20"/>
                  <w:szCs w:val="20"/>
                  <w14:ligatures w14:val="none"/>
                </w:rPr>
              </w:pPr>
              <w:r w:rsidRPr="00D025A0">
                <w:rPr>
                  <w:sz w:val="20"/>
                  <w:szCs w:val="20"/>
                </w:rPr>
                <w:fldChar w:fldCharType="begin"/>
              </w:r>
              <w:r w:rsidRPr="00D025A0">
                <w:rPr>
                  <w:sz w:val="20"/>
                  <w:szCs w:val="20"/>
                </w:rPr>
                <w:instrText xml:space="preserve"> BIBLIOGRAPHY </w:instrText>
              </w:r>
              <w:r w:rsidRPr="00D025A0">
                <w:rPr>
                  <w:sz w:val="20"/>
                  <w:szCs w:val="20"/>
                </w:rPr>
                <w:fldChar w:fldCharType="separate"/>
              </w:r>
              <w:r w:rsidRPr="00D025A0">
                <w:rPr>
                  <w:noProof/>
                  <w:sz w:val="20"/>
                  <w:szCs w:val="20"/>
                </w:rPr>
                <w:t xml:space="preserve">Eells, E. (1991).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Probabilistic Causality.</w:t>
              </w:r>
              <w:r w:rsidRPr="00D025A0">
                <w:rPr>
                  <w:noProof/>
                  <w:sz w:val="20"/>
                  <w:szCs w:val="20"/>
                </w:rPr>
                <w:t xml:space="preserve"> Cambridge UK: Cambridge University Press.</w:t>
              </w:r>
            </w:p>
            <w:p w14:paraId="552491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G.E. Hughes, M. C. (1996).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A New Introduction To Modal Logic.</w:t>
              </w:r>
              <w:r w:rsidRPr="00D025A0">
                <w:rPr>
                  <w:noProof/>
                  <w:sz w:val="20"/>
                  <w:szCs w:val="20"/>
                </w:rPr>
                <w:t xml:space="preserve"> London: Routledge.</w:t>
              </w:r>
            </w:p>
            <w:p w14:paraId="76F8ECC8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Good, I. J. (1961). A Causal Calculus (I and II).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British Journal for the Philosophy of Science</w:t>
              </w:r>
              <w:r w:rsidRPr="00D025A0">
                <w:rPr>
                  <w:noProof/>
                  <w:sz w:val="20"/>
                  <w:szCs w:val="20"/>
                </w:rPr>
                <w:t>, 305-318, 43-51.</w:t>
              </w:r>
            </w:p>
            <w:p w14:paraId="46A0BA07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Hume, D. (1748).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Philosophical Essays Concerning Human Understanding.</w:t>
              </w:r>
              <w:r w:rsidRPr="00D025A0">
                <w:rPr>
                  <w:noProof/>
                  <w:sz w:val="20"/>
                  <w:szCs w:val="20"/>
                </w:rPr>
                <w:t xml:space="preserve"> London: Printed for A. Millar, opposite Katharine-Street in the Strand. MDCCXLVII.</w:t>
              </w:r>
            </w:p>
            <w:p w14:paraId="1F0D84AC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Counterfactuals.</w:t>
              </w:r>
              <w:r w:rsidRPr="00D025A0">
                <w:rPr>
                  <w:noProof/>
                  <w:sz w:val="20"/>
                  <w:szCs w:val="20"/>
                </w:rPr>
                <w:t xml:space="preserve"> Malden, Massachusetts: Blackwell Publishers.</w:t>
              </w:r>
            </w:p>
            <w:p w14:paraId="64A78410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Lewis, D. (1974). Causation.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Journal of Philosophy</w:t>
              </w:r>
              <w:r w:rsidRPr="00D025A0">
                <w:rPr>
                  <w:noProof/>
                  <w:sz w:val="20"/>
                  <w:szCs w:val="20"/>
                </w:rPr>
                <w:t>, 556-567.</w:t>
              </w:r>
            </w:p>
            <w:p w14:paraId="098241E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Mackie, J. (1980).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Cement of The Universe: A Study of Causation.</w:t>
              </w:r>
              <w:r w:rsidRPr="00D025A0">
                <w:rPr>
                  <w:noProof/>
                  <w:sz w:val="20"/>
                  <w:szCs w:val="20"/>
                </w:rPr>
                <w:t xml:space="preserve"> New York: Oxford University Press, New York, United States.</w:t>
              </w:r>
            </w:p>
            <w:p w14:paraId="652686C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Otte, R. E. (1982).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Probability and Causality, PhD Thesis.</w:t>
              </w:r>
              <w:r w:rsidRPr="00D025A0">
                <w:rPr>
                  <w:noProof/>
                  <w:sz w:val="20"/>
                  <w:szCs w:val="20"/>
                </w:rPr>
                <w:t xml:space="preserve"> Ann Arbor , MI, 48106: University of Arizona Graduate College, University Microfilm International.</w:t>
              </w:r>
            </w:p>
            <w:p w14:paraId="120CFD39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Reichenbach, H. (1956).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The Direction of Time.</w:t>
              </w:r>
              <w:r w:rsidRPr="00D025A0">
                <w:rPr>
                  <w:noProof/>
                  <w:sz w:val="20"/>
                  <w:szCs w:val="20"/>
                </w:rPr>
                <w:t xml:space="preserve"> Berkeley and Los Angeles, California: University of California Press.</w:t>
              </w:r>
            </w:p>
            <w:p w14:paraId="175B3C64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(1980). Probabilistic Causality.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Pacific Philosophical Quarterly</w:t>
              </w:r>
              <w:r w:rsidRPr="00D025A0">
                <w:rPr>
                  <w:noProof/>
                  <w:sz w:val="20"/>
                  <w:szCs w:val="20"/>
                </w:rPr>
                <w:t>, pp. 137-153.</w:t>
              </w:r>
            </w:p>
            <w:p w14:paraId="2228832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Salmon, W. C. (1998).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Causality and Explanation.</w:t>
              </w:r>
              <w:r w:rsidRPr="00D025A0">
                <w:rPr>
                  <w:noProof/>
                  <w:sz w:val="20"/>
                  <w:szCs w:val="20"/>
                </w:rPr>
                <w:t xml:space="preserve"> Pittsburgh, Pennsylvania: Oxford University Press.</w:t>
              </w:r>
            </w:p>
            <w:p w14:paraId="073C12D6" w14:textId="77777777" w:rsidR="00D025A0" w:rsidRPr="00D025A0" w:rsidRDefault="00D025A0" w:rsidP="00D025A0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D025A0">
                <w:rPr>
                  <w:noProof/>
                  <w:sz w:val="20"/>
                  <w:szCs w:val="20"/>
                </w:rPr>
                <w:t xml:space="preserve">Spirtes, P., Glymour, C., &amp; Sheines, R. (1993). </w:t>
              </w:r>
              <w:r w:rsidRPr="00D025A0">
                <w:rPr>
                  <w:i/>
                  <w:iCs/>
                  <w:noProof/>
                  <w:sz w:val="20"/>
                  <w:szCs w:val="20"/>
                </w:rPr>
                <w:t>Causation, Prediction and Search.</w:t>
              </w:r>
              <w:r w:rsidRPr="00D025A0">
                <w:rPr>
                  <w:noProof/>
                  <w:sz w:val="20"/>
                  <w:szCs w:val="20"/>
                </w:rPr>
                <w:t xml:space="preserve"> New York: Springer Verlag.</w:t>
              </w:r>
            </w:p>
            <w:p w14:paraId="388C6470" w14:textId="0783B60B" w:rsidR="00D025A0" w:rsidRDefault="00D025A0" w:rsidP="00D025A0">
              <w:r w:rsidRPr="00D025A0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22AA03F4" w14:textId="77777777" w:rsidR="00D025A0" w:rsidRPr="0056375B" w:rsidRDefault="00D025A0" w:rsidP="00D025A0">
      <w:pPr>
        <w:keepNext/>
        <w:keepLines/>
        <w:rPr>
          <w:sz w:val="20"/>
          <w:szCs w:val="20"/>
        </w:rPr>
      </w:pPr>
    </w:p>
    <w:p w14:paraId="78B11AE4" w14:textId="71959248" w:rsidR="00D025A0" w:rsidRPr="00D025A0" w:rsidRDefault="00D025A0" w:rsidP="00D025A0">
      <w:pPr>
        <w:pStyle w:val="Heading1"/>
        <w:rPr>
          <w:sz w:val="28"/>
          <w:szCs w:val="28"/>
        </w:rPr>
      </w:pPr>
      <w:bookmarkStart w:id="0" w:name="_Toc145184084"/>
      <w:r w:rsidRPr="00CB3D4B">
        <w:rPr>
          <w:sz w:val="28"/>
          <w:szCs w:val="28"/>
        </w:rPr>
        <w:t>Downloadable Links for the Bibliography</w:t>
      </w:r>
      <w:bookmarkEnd w:id="0"/>
    </w:p>
    <w:p w14:paraId="6425956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8515973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Eel91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(Eells, 1991)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5" w:history="1">
        <w:r w:rsidRPr="00B870F1">
          <w:rPr>
            <w:rStyle w:val="Hyperlink"/>
            <w:sz w:val="20"/>
            <w:szCs w:val="20"/>
          </w:rPr>
          <w:t>here</w:t>
        </w:r>
      </w:hyperlink>
    </w:p>
    <w:p w14:paraId="5EA317A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25485507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Rei56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(Reichenbach, 1956)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6" w:history="1">
        <w:r w:rsidRPr="0004413D">
          <w:rPr>
            <w:rStyle w:val="Hyperlink"/>
            <w:sz w:val="20"/>
            <w:szCs w:val="20"/>
          </w:rPr>
          <w:t>here</w:t>
        </w:r>
      </w:hyperlink>
    </w:p>
    <w:p w14:paraId="31CFBFD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63124980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Spi93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(Spirtes, Glymour, &amp; Sheines, 1993)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7" w:history="1">
        <w:r w:rsidRPr="00D3720D">
          <w:rPr>
            <w:rStyle w:val="Hyperlink"/>
            <w:sz w:val="20"/>
            <w:szCs w:val="20"/>
          </w:rPr>
          <w:t>here</w:t>
        </w:r>
      </w:hyperlink>
    </w:p>
    <w:p w14:paraId="09FF1783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5523780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Ric82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(Otte, 1982)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8" w:history="1">
        <w:r w:rsidRPr="00D1292F">
          <w:rPr>
            <w:rStyle w:val="Hyperlink"/>
            <w:sz w:val="20"/>
            <w:szCs w:val="20"/>
          </w:rPr>
          <w:t>here</w:t>
        </w:r>
      </w:hyperlink>
    </w:p>
    <w:p w14:paraId="1A35BADC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46549819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GEH96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(G.E. Hughes, 1996)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9" w:history="1">
        <w:r w:rsidRPr="00D22199">
          <w:rPr>
            <w:rStyle w:val="Hyperlink"/>
            <w:sz w:val="20"/>
            <w:szCs w:val="20"/>
          </w:rPr>
          <w:t>here</w:t>
        </w:r>
      </w:hyperlink>
    </w:p>
    <w:p w14:paraId="4642E77A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999499677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CITATION Wes98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Causality and Explanation, 1998)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0" w:history="1">
        <w:r w:rsidRPr="00451EB2">
          <w:rPr>
            <w:rStyle w:val="Hyperlink"/>
            <w:sz w:val="20"/>
            <w:szCs w:val="20"/>
          </w:rPr>
          <w:t>here</w:t>
        </w:r>
      </w:hyperlink>
    </w:p>
    <w:p w14:paraId="0FB71122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55066355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Sal80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(Salmon, Probabilistic Causality,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1" w:history="1">
        <w:r w:rsidRPr="00241BF2">
          <w:rPr>
            <w:rStyle w:val="Hyperlink"/>
            <w:sz w:val="20"/>
            <w:szCs w:val="20"/>
          </w:rPr>
          <w:t>here</w:t>
        </w:r>
      </w:hyperlink>
    </w:p>
    <w:p w14:paraId="7D1908B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86417736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IJG61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(Good, 1961)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2" w:history="1">
        <w:r w:rsidRPr="00740A16">
          <w:rPr>
            <w:rStyle w:val="Hyperlink"/>
            <w:sz w:val="20"/>
            <w:szCs w:val="20"/>
          </w:rPr>
          <w:t>here</w:t>
        </w:r>
      </w:hyperlink>
    </w:p>
    <w:p w14:paraId="44701345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957788051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Mac80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(Mackie, 1980)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3" w:history="1">
        <w:r w:rsidRPr="007131B9">
          <w:rPr>
            <w:rStyle w:val="Hyperlink"/>
            <w:sz w:val="20"/>
            <w:szCs w:val="20"/>
          </w:rPr>
          <w:t>here</w:t>
        </w:r>
      </w:hyperlink>
    </w:p>
    <w:p w14:paraId="1AA0204D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15727027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Dav731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Counterfactuals, 1973)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4" w:history="1">
        <w:r w:rsidRPr="00C2380E">
          <w:rPr>
            <w:rStyle w:val="Hyperlink"/>
            <w:sz w:val="20"/>
            <w:szCs w:val="20"/>
          </w:rPr>
          <w:t>here</w:t>
        </w:r>
      </w:hyperlink>
    </w:p>
    <w:p w14:paraId="0C03E279" w14:textId="77777777" w:rsidR="00D025A0" w:rsidRDefault="00D025A0" w:rsidP="00D025A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928697004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Dav74 \l 1033 </w:instrText>
          </w:r>
          <w:r>
            <w:rPr>
              <w:sz w:val="20"/>
              <w:szCs w:val="20"/>
            </w:rPr>
            <w:fldChar w:fldCharType="separate"/>
          </w:r>
          <w:r w:rsidRPr="00F06484">
            <w:rPr>
              <w:noProof/>
              <w:sz w:val="20"/>
              <w:szCs w:val="20"/>
            </w:rPr>
            <w:t>(Lewis, Causation, 1974)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: </w:t>
      </w:r>
      <w:hyperlink r:id="rId15" w:history="1">
        <w:r w:rsidRPr="00F06484">
          <w:rPr>
            <w:rStyle w:val="Hyperlink"/>
            <w:sz w:val="20"/>
            <w:szCs w:val="20"/>
          </w:rPr>
          <w:t>here</w:t>
        </w:r>
      </w:hyperlink>
    </w:p>
    <w:p w14:paraId="739609D7" w14:textId="77777777" w:rsidR="00D025A0" w:rsidRPr="006320E4" w:rsidRDefault="00D025A0" w:rsidP="00D025A0">
      <w:pPr>
        <w:rPr>
          <w:sz w:val="20"/>
          <w:szCs w:val="20"/>
        </w:rPr>
      </w:pPr>
    </w:p>
    <w:p w14:paraId="44AE479F" w14:textId="77777777" w:rsidR="00D025A0" w:rsidRPr="00D025A0" w:rsidRDefault="00D025A0" w:rsidP="00D025A0">
      <w:pPr>
        <w:rPr>
          <w:sz w:val="20"/>
          <w:szCs w:val="20"/>
        </w:rPr>
      </w:pPr>
    </w:p>
    <w:sectPr w:rsidR="00D025A0" w:rsidRPr="00D0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D4"/>
    <w:rsid w:val="00022F2B"/>
    <w:rsid w:val="00042DC8"/>
    <w:rsid w:val="0006157C"/>
    <w:rsid w:val="0006684A"/>
    <w:rsid w:val="0008034B"/>
    <w:rsid w:val="00151C1C"/>
    <w:rsid w:val="001579D4"/>
    <w:rsid w:val="00166E7D"/>
    <w:rsid w:val="0039132A"/>
    <w:rsid w:val="004E6D15"/>
    <w:rsid w:val="004F4181"/>
    <w:rsid w:val="0056396E"/>
    <w:rsid w:val="00586875"/>
    <w:rsid w:val="00857A99"/>
    <w:rsid w:val="00881CC2"/>
    <w:rsid w:val="00913C71"/>
    <w:rsid w:val="00BD1DFC"/>
    <w:rsid w:val="00C2613A"/>
    <w:rsid w:val="00C603A6"/>
    <w:rsid w:val="00D025A0"/>
    <w:rsid w:val="00E125F4"/>
    <w:rsid w:val="00E25BA5"/>
    <w:rsid w:val="00FC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EEFA2"/>
  <w15:chartTrackingRefBased/>
  <w15:docId w15:val="{DEA174DB-7F85-1241-8819-0C8ED913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C2"/>
  </w:style>
  <w:style w:type="paragraph" w:styleId="Heading1">
    <w:name w:val="heading 1"/>
    <w:basedOn w:val="Normal"/>
    <w:next w:val="Normal"/>
    <w:link w:val="Heading1Char"/>
    <w:uiPriority w:val="9"/>
    <w:qFormat/>
    <w:rsid w:val="00D02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D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25A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025A0"/>
    <w:rPr>
      <w:rFonts w:eastAsiaTheme="minorHAnsi"/>
      <w:kern w:val="2"/>
      <w:lang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E6D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E6D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Probability_and_Causality_PhD_Thesis_Otte_1982.pdf" TargetMode="External"/><Relationship Id="rId13" Type="http://schemas.openxmlformats.org/officeDocument/2006/relationships/hyperlink" Target="https://github.com/dimitarpg13/root_cause_analysis_and_model_checking/blob/main/literature/books/cement-of-the-universe-a-study-of-causation-JL-Mackie-198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books/CausationPredictionandSearch_Spirtes_CMU_2000.pdf" TargetMode="External"/><Relationship Id="rId12" Type="http://schemas.openxmlformats.org/officeDocument/2006/relationships/hyperlink" Target="https://github.com/dimitarpg13/root_cause_analysis_and_model_checking/blob/main/literature/CausalCalculus_part_I_and_II_Good_1960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oot_cause_analysis_and_model_checking/blob/main/literature/books/the-direction-of-time-hans-reichenbach-ucal-press-1971.pdf" TargetMode="External"/><Relationship Id="rId11" Type="http://schemas.openxmlformats.org/officeDocument/2006/relationships/hyperlink" Target="https://github.com/dimitarpg13/root_cause_analysis_and_model_checking/blob/main/literature/Probabilistic_Causality_Salmon_1980.pdf" TargetMode="External"/><Relationship Id="rId5" Type="http://schemas.openxmlformats.org/officeDocument/2006/relationships/hyperlink" Target="https://github.com/dimitarpg13/root_cause_analysis_and_model_checking/blob/main/literature/books/eells_probabilistic_causality_1991.pdf" TargetMode="External"/><Relationship Id="rId15" Type="http://schemas.openxmlformats.org/officeDocument/2006/relationships/hyperlink" Target="https://github.com/dimitarpg13/root_cause_analysis_and_model_checking/blob/main/literature/Lewis-Causation_1974.pdf" TargetMode="External"/><Relationship Id="rId10" Type="http://schemas.openxmlformats.org/officeDocument/2006/relationships/hyperlink" Target="https://github.com/dimitarpg13/root_cause_analysis_and_model_checking/blob/main/literature/books/Causality_and_Explanation_Wesley_Salmon_199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huges_cresswell_modal_logic.pdf" TargetMode="External"/><Relationship Id="rId14" Type="http://schemas.openxmlformats.org/officeDocument/2006/relationships/hyperlink" Target="https://github.com/dimitarpg13/root_cause_analysis_and_model_checking/blob/main/literature/books/Counterfactuals-lewis-197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Eel91</b:Tag>
    <b:SourceType>Book</b:SourceType>
    <b:Guid>{258CC7F0-E038-3345-B99F-44F79E295B74}</b:Guid>
    <b:Author>
      <b:Author>
        <b:NameList>
          <b:Person>
            <b:Last>Eells</b:Last>
            <b:First>Ellery</b:First>
          </b:Person>
        </b:NameList>
      </b:Author>
    </b:Author>
    <b:Title>Probabilistic Causality</b:Title>
    <b:Publisher>Cambridge University Press</b:Publisher>
    <b:City>Cambridge UK</b:City>
    <b:Year>1991</b:Year>
    <b:RefOrder>1</b:RefOrder>
  </b:Source>
  <b:Source>
    <b:Tag>Spi93</b:Tag>
    <b:SourceType>Book</b:SourceType>
    <b:Guid>{4956FE6A-7E22-904C-AA4D-FF153BEFBBB1}</b:Guid>
    <b:Author>
      <b:Author>
        <b:NameList>
          <b:Person>
            <b:Last>Spirtes</b:Last>
            <b:First>Peter</b:First>
          </b:Person>
          <b:Person>
            <b:Last>Glymour</b:Last>
            <b:First>Clark</b:First>
          </b:Person>
          <b:Person>
            <b:Last>Sheines</b:Last>
            <b:First>Richard</b:First>
          </b:Person>
        </b:NameList>
      </b:Author>
    </b:Author>
    <b:Title>Causation, Prediction and Search</b:Title>
    <b:City>New York</b:City>
    <b:Publisher>Springer Verlag</b:Publisher>
    <b:Year>1993</b:Year>
    <b:RefOrder>3</b:RefOrder>
  </b:Source>
  <b:Source>
    <b:Tag>Ric82</b:Tag>
    <b:SourceType>Book</b:SourceType>
    <b:Guid>{B55F5188-A149-0441-9B26-1CB763FA525D}</b:Guid>
    <b:Author>
      <b:Author>
        <b:NameList>
          <b:Person>
            <b:Last>Otte</b:Last>
            <b:First>Richard</b:First>
            <b:Middle>Edward</b:Middle>
          </b:Person>
        </b:NameList>
      </b:Author>
    </b:Author>
    <b:Title>Probability and Causality, PhD Thesis</b:Title>
    <b:City>Ann Arbor , MI, 48106</b:City>
    <b:Publisher>University of Arizona Graduate College, University Microfilm International</b:Publisher>
    <b:Year>1982</b:Year>
    <b:RefOrder>4</b:RefOrder>
  </b:Source>
  <b:Source>
    <b:Tag>GEH96</b:Tag>
    <b:SourceType>Book</b:SourceType>
    <b:Guid>{373E07F2-097C-5445-8B6F-5BA0E88CE52E}</b:Guid>
    <b:Author>
      <b:Author>
        <b:NameList>
          <b:Person>
            <b:Last>G.E. Hughes</b:Last>
            <b:First>M.J.</b:First>
            <b:Middle>Cresswell</b:Middle>
          </b:Person>
        </b:NameList>
      </b:Author>
    </b:Author>
    <b:Title>A New Introduction To Modal Logic</b:Title>
    <b:City>London</b:City>
    <b:Publisher>Routledge</b:Publisher>
    <b:Year>1996</b:Year>
    <b:RefOrder>5</b:RefOrder>
  </b:Source>
  <b:Source>
    <b:Tag>Rei56</b:Tag>
    <b:SourceType>Book</b:SourceType>
    <b:Guid>{EB913D1A-EB14-AA46-9125-186317E54EA4}</b:Guid>
    <b:Author>
      <b:Author>
        <b:NameList>
          <b:Person>
            <b:Last>Reichenbach</b:Last>
            <b:First>Hans</b:First>
          </b:Person>
        </b:NameList>
      </b:Author>
    </b:Author>
    <b:Title>The Direction of Time</b:Title>
    <b:Year>1956</b:Year>
    <b:City>Berkeley and Los Angeles, California</b:City>
    <b:Publisher>University of California Press</b:Publisher>
    <b:RefOrder>2</b:RefOrder>
  </b:Source>
  <b:Source>
    <b:Tag>IJG61</b:Tag>
    <b:SourceType>JournalArticle</b:SourceType>
    <b:Guid>{34E42BED-7E84-154F-8BDB-223065627D5D}</b:Guid>
    <b:Title>A Causal Calculus (I and II)</b:Title>
    <b:Year>1961</b:Year>
    <b:Author>
      <b:Author>
        <b:NameList>
          <b:Person>
            <b:Last>Good</b:Last>
            <b:First>I.</b:First>
            <b:Middle>J.</b:Middle>
          </b:Person>
        </b:NameList>
      </b:Author>
    </b:Author>
    <b:JournalName>The British Journal for the Philosophy of Science</b:JournalName>
    <b:Pages>305-318, 43-51</b:Pages>
    <b:RefOrder>8</b:RefOrder>
  </b:Source>
  <b:Source>
    <b:Tag>Sal80</b:Tag>
    <b:SourceType>ArticleInAPeriodical</b:SourceType>
    <b:Guid>{6A4E1D64-4CE3-204A-8B6F-7DB6F054501E}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Probabilistic Causality</b:Title>
    <b:Year>1980</b:Year>
    <b:Pages>137-153</b:Pages>
    <b:PeriodicalTitle>Pacific Philosophical Quarterly</b:PeriodicalTitle>
    <b:RefOrder>7</b:RefOrder>
  </b:Source>
  <b:Source>
    <b:Tag>Wes98</b:Tag>
    <b:SourceType>Book</b:SourceType>
    <b:Guid>{6C0EF16B-FAF2-B14B-8312-6D77A1EA01C0}</b:Guid>
    <b:Author>
      <b:Author>
        <b:NameList>
          <b:Person>
            <b:Last>Salmon</b:Last>
            <b:First>Wesley</b:First>
            <b:Middle>C.</b:Middle>
          </b:Person>
        </b:NameList>
      </b:Author>
    </b:Author>
    <b:Title>Causality and Explanation</b:Title>
    <b:City>Pittsburgh, Pennsylvania</b:City>
    <b:Publisher>Oxford University Press</b:Publisher>
    <b:Year>1998</b:Year>
    <b:RefOrder>6</b:RefOrder>
  </b:Source>
  <b:Source>
    <b:Tag>Mac80</b:Tag>
    <b:SourceType>Book</b:SourceType>
    <b:Guid>{7123FD99-17E4-354F-B59C-C0D01C3E5EE8}</b:Guid>
    <b:Author>
      <b:Author>
        <b:NameList>
          <b:Person>
            <b:Last>Mackie</b:Last>
            <b:First>J.L.</b:First>
          </b:Person>
        </b:NameList>
      </b:Author>
    </b:Author>
    <b:Title>The Cement of The Universe: A Study of Causation</b:Title>
    <b:Year>1980</b:Year>
    <b:City>New York</b:City>
    <b:Publisher>Oxford University Press, New York, United States</b:Publisher>
    <b:RefOrder>9</b:RefOrder>
  </b:Source>
  <b:Source>
    <b:Tag>Dav731</b:Tag>
    <b:SourceType>Book</b:SourceType>
    <b:Guid>{F8196CDD-F03F-5244-B1C4-718105728A06}</b:Guid>
    <b:Author>
      <b:Author>
        <b:NameList>
          <b:Person>
            <b:Last>Lewis</b:Last>
            <b:First>David</b:First>
          </b:Person>
        </b:NameList>
      </b:Author>
    </b:Author>
    <b:Title>Counterfactuals</b:Title>
    <b:City>Malden, Massachusetts</b:City>
    <b:Publisher>Blackwell Publishers</b:Publisher>
    <b:Year>1973</b:Year>
    <b:RefOrder>10</b:RefOrder>
  </b:Source>
  <b:Source>
    <b:Tag>Dav74</b:Tag>
    <b:SourceType>JournalArticle</b:SourceType>
    <b:Guid>{1C5AB1B0-15D0-1C44-8653-B3FACEDCFD50}</b:Guid>
    <b:Author>
      <b:Author>
        <b:NameList>
          <b:Person>
            <b:Last>Lewis</b:Last>
            <b:First>David</b:First>
          </b:Person>
        </b:NameList>
      </b:Author>
    </b:Author>
    <b:Title>Causation</b:Title>
    <b:JournalName>Journal of Philosophy</b:JournalName>
    <b:Year>1974</b:Year>
    <b:Pages>556-567</b:Pages>
    <b:RefOrder>11</b:RefOrder>
  </b:Source>
  <b:Source>
    <b:Tag>Dav481</b:Tag>
    <b:SourceType>Book</b:SourceType>
    <b:Guid>{555EF527-61BC-634B-A410-35811F809EEA}</b:Guid>
    <b:Author>
      <b:Author>
        <b:NameList>
          <b:Person>
            <b:Last>Hume</b:Last>
            <b:First>David</b:First>
          </b:Person>
        </b:NameList>
      </b:Author>
    </b:Author>
    <b:Title>Philosophical Essays Concerning Human Understanding</b:Title>
    <b:City>London</b:City>
    <b:Publisher>Printed for A. Millar, opposite Katharine-Street in the Strand. MDCCXLVII</b:Publisher>
    <b:Year>1748</b:Year>
    <b:RefOrder>12</b:RefOrder>
  </b:Source>
</b:Sources>
</file>

<file path=customXml/itemProps1.xml><?xml version="1.0" encoding="utf-8"?>
<ds:datastoreItem xmlns:ds="http://schemas.openxmlformats.org/officeDocument/2006/customXml" ds:itemID="{023DEC9D-95EC-7247-971B-08ED76E4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2023-09-13T22:43:00Z</dcterms:created>
  <dcterms:modified xsi:type="dcterms:W3CDTF">2023-09-14T13:05:00Z</dcterms:modified>
</cp:coreProperties>
</file>