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26A59C1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r w:rsidR="00A278BA">
        <w:rPr>
          <w:rFonts w:eastAsiaTheme="minorEastAsia"/>
          <w:sz w:val="20"/>
          <w:szCs w:val="20"/>
        </w:rPr>
        <w:t xml:space="preserve"> Thus, 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≈0.87&lt;0.88</m:t>
        </m:r>
      </m:oMath>
      <w:r w:rsidR="00A278BA">
        <w:rPr>
          <w:rFonts w:eastAsiaTheme="minorEastAsia"/>
          <w:sz w:val="20"/>
          <w:szCs w:val="20"/>
        </w:rPr>
        <w:t>.</w:t>
      </w:r>
    </w:p>
    <w:p w14:paraId="431800BB" w14:textId="173BF2DB" w:rsidR="00A278BA" w:rsidRDefault="00A278BA">
      <w:pPr>
        <w:rPr>
          <w:rFonts w:eastAsiaTheme="minorEastAsia"/>
          <w:sz w:val="20"/>
          <w:szCs w:val="20"/>
        </w:rPr>
      </w:pPr>
      <w:r>
        <w:rPr>
          <w:rFonts w:eastAsiaTheme="minorEastAsia"/>
          <w:sz w:val="20"/>
          <w:szCs w:val="20"/>
        </w:rPr>
        <w:t xml:space="preserve">The calculation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straightforward – there is only one path which leads to </w:t>
      </w:r>
      <m:oMath>
        <m:r>
          <w:rPr>
            <w:rFonts w:ascii="Cambria Math" w:eastAsiaTheme="minorEastAsia" w:hAnsi="Cambria Math"/>
            <w:sz w:val="20"/>
            <w:szCs w:val="20"/>
          </w:rPr>
          <m:t>e</m:t>
        </m:r>
      </m:oMath>
      <w:r>
        <w:rPr>
          <w:rFonts w:eastAsiaTheme="minorEastAsia"/>
          <w:sz w:val="20"/>
          <w:szCs w:val="20"/>
        </w:rPr>
        <w:t xml:space="preserve"> from </w:t>
      </w:r>
      <m:oMath>
        <m:r>
          <w:rPr>
            <w:rFonts w:ascii="Cambria Math" w:eastAsiaTheme="minorEastAsia" w:hAnsi="Cambria Math"/>
            <w:sz w:val="20"/>
            <w:szCs w:val="20"/>
          </w:rPr>
          <m:t>c</m:t>
        </m:r>
      </m:oMath>
      <w:r>
        <w:rPr>
          <w:rFonts w:eastAsiaTheme="minorEastAsia"/>
          <w:sz w:val="20"/>
          <w:szCs w:val="20"/>
        </w:rPr>
        <w:t xml:space="preserve"> so the probability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exactly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=0.9</m:t>
        </m:r>
      </m:oMath>
    </w:p>
    <w:p w14:paraId="6DCCC570" w14:textId="77777777" w:rsidR="002F2AFC" w:rsidRDefault="002F2AFC">
      <w:pPr>
        <w:rPr>
          <w:rFonts w:eastAsiaTheme="minorEastAsia"/>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6CC103C6"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1B4CC7">
        <w:rPr>
          <w:sz w:val="20"/>
          <w:szCs w:val="20"/>
        </w:rPr>
        <w:t>2 time</w:t>
      </w:r>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w:t>
      </w:r>
      <m:oMath>
        <m:r>
          <w:rPr>
            <w:rFonts w:ascii="Cambria Math" w:hAnsi="Cambria Math"/>
            <w:sz w:val="20"/>
            <w:szCs w:val="20"/>
          </w:rPr>
          <m:t>t+2</m:t>
        </m:r>
      </m:oMath>
      <w:r w:rsidR="00987E87">
        <w:rPr>
          <w:sz w:val="20"/>
          <w:szCs w:val="20"/>
        </w:rPr>
        <w:t xml:space="preserve">,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00807F9B"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r w:rsidR="00963FFA">
        <w:rPr>
          <w:rFonts w:eastAsiaTheme="minorEastAsia"/>
          <w:sz w:val="20"/>
          <w:szCs w:val="20"/>
        </w:rPr>
        <w:t xml:space="preserve">is assessing the average significance of a cause for its effect. The idea is to measure overall how well a possible cause predicts its effect.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6E11CBB9"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r w:rsidR="0098098C">
        <w:rPr>
          <w:rFonts w:eastAsiaTheme="minorEastAsia"/>
          <w:sz w:val="20"/>
          <w:szCs w:val="20"/>
        </w:rPr>
        <w:t xml:space="preserve">. One can think of </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8DC672"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r w:rsidR="00404209">
        <w:rPr>
          <w:rFonts w:eastAsiaTheme="minorEastAsia"/>
          <w:sz w:val="20"/>
          <w:szCs w:val="20"/>
        </w:rPr>
        <w:t xml:space="preserve"> </w:t>
      </w:r>
      <w:r w:rsidR="0092732B" w:rsidRPr="00404209">
        <w:rPr>
          <w:rFonts w:eastAsiaTheme="minorEastAsia"/>
          <w:i/>
          <w:iCs/>
          <w:color w:val="FF0000"/>
          <w:sz w:val="20"/>
          <w:szCs w:val="20"/>
          <w:u w:val="single"/>
        </w:rPr>
        <w:t>Note</w:t>
      </w:r>
      <w:r w:rsidR="00404209" w:rsidRPr="00404209">
        <w:rPr>
          <w:rFonts w:eastAsiaTheme="minorEastAsia"/>
          <w:i/>
          <w:iCs/>
          <w:color w:val="FF0000"/>
          <w:sz w:val="20"/>
          <w:szCs w:val="20"/>
          <w:u w:val="single"/>
        </w:rPr>
        <w:t xml:space="preserve"> to myself</w:t>
      </w:r>
      <w:r w:rsidR="0092732B" w:rsidRPr="0092732B">
        <w:rPr>
          <w:rFonts w:eastAsiaTheme="minorEastAsia"/>
          <w:color w:val="FF0000"/>
          <w:sz w:val="20"/>
          <w:szCs w:val="20"/>
        </w:rPr>
        <w:t xml:space="preserve">: I think the issue should not </w:t>
      </w:r>
      <w:r w:rsidR="0092732B">
        <w:rPr>
          <w:rFonts w:eastAsiaTheme="minorEastAsia"/>
          <w:color w:val="FF0000"/>
          <w:sz w:val="20"/>
          <w:szCs w:val="20"/>
        </w:rPr>
        <w:t xml:space="preserve">be avoided at all. </w:t>
      </w:r>
      <w:r w:rsidR="00BF3BDB">
        <w:rPr>
          <w:rFonts w:eastAsiaTheme="minorEastAsia"/>
          <w:color w:val="FF0000"/>
          <w:sz w:val="20"/>
          <w:szCs w:val="20"/>
        </w:rPr>
        <w:t>We should investigate algorithms which uses alternative definitions to find the most realistic causal strength value.</w:t>
      </w:r>
    </w:p>
    <w:p w14:paraId="0767FF24" w14:textId="3BB3CEE3" w:rsidR="00D74655" w:rsidRDefault="00D74655" w:rsidP="007F0D23">
      <w:pPr>
        <w:rPr>
          <w:rFonts w:eastAsiaTheme="minorEastAsia"/>
          <w:sz w:val="20"/>
          <w:szCs w:val="20"/>
        </w:rPr>
      </w:pPr>
    </w:p>
    <w:p w14:paraId="0923EC65" w14:textId="77777777" w:rsidR="00D30CB2"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Lewis takes causal dependence to be sufficient, but not necessary, for causation proper.</w:t>
      </w:r>
    </w:p>
    <w:p w14:paraId="19ADD097" w14:textId="3A8F9F15" w:rsidR="00D30CB2" w:rsidRPr="00176705" w:rsidRDefault="00176705" w:rsidP="007F0D23">
      <w:pPr>
        <w:rPr>
          <w:color w:val="FF0000"/>
          <w:sz w:val="20"/>
          <w:szCs w:val="20"/>
        </w:rPr>
      </w:pPr>
      <w:r w:rsidRPr="00176705">
        <w:rPr>
          <w:i/>
          <w:iCs/>
          <w:color w:val="FF0000"/>
          <w:sz w:val="20"/>
          <w:szCs w:val="20"/>
          <w:u w:val="single"/>
        </w:rPr>
        <w:t>Note to myself</w:t>
      </w:r>
      <w:r w:rsidRPr="00176705">
        <w:rPr>
          <w:color w:val="FF0000"/>
          <w:sz w:val="20"/>
          <w:szCs w:val="20"/>
        </w:rPr>
        <w:t xml:space="preserve">: </w:t>
      </w:r>
      <w:r w:rsidR="00D30CB2" w:rsidRPr="00176705">
        <w:rPr>
          <w:color w:val="FF0000"/>
          <w:sz w:val="20"/>
          <w:szCs w:val="20"/>
        </w:rPr>
        <w:t>Fitelson does not consider causation without causal dependence as is in cases of preemption or overdetermination.</w:t>
      </w:r>
    </w:p>
    <w:p w14:paraId="7C14A6E3" w14:textId="500ACAD8" w:rsidR="00D74655" w:rsidRPr="00176705" w:rsidRDefault="00D30CB2" w:rsidP="007F0D23">
      <w:pPr>
        <w:rPr>
          <w:color w:val="FF0000"/>
          <w:sz w:val="20"/>
          <w:szCs w:val="20"/>
        </w:rPr>
      </w:pPr>
      <w:r w:rsidRPr="00176705">
        <w:rPr>
          <w:color w:val="FF0000"/>
          <w:sz w:val="20"/>
          <w:szCs w:val="20"/>
        </w:rPr>
        <w:t xml:space="preserve">Fitelson’s claim is that counterfactuals would eliminate any spurious correlation between </w:t>
      </w:r>
      <m:oMath>
        <m:r>
          <w:rPr>
            <w:rFonts w:ascii="Cambria Math" w:hAnsi="Cambria Math"/>
            <w:color w:val="FF0000"/>
            <w:sz w:val="20"/>
            <w:szCs w:val="20"/>
          </w:rPr>
          <m:t>C</m:t>
        </m:r>
      </m:oMath>
      <w:r w:rsidRPr="00176705">
        <w:rPr>
          <w:color w:val="FF0000"/>
          <w:sz w:val="20"/>
          <w:szCs w:val="20"/>
        </w:rPr>
        <w:t xml:space="preserve"> and </w:t>
      </w:r>
      <m:oMath>
        <m:r>
          <w:rPr>
            <w:rFonts w:ascii="Cambria Math" w:hAnsi="Cambria Math"/>
            <w:color w:val="FF0000"/>
            <w:sz w:val="20"/>
            <w:szCs w:val="20"/>
          </w:rPr>
          <m:t>E</m:t>
        </m:r>
      </m:oMath>
      <w:r w:rsidRPr="00176705">
        <w:rPr>
          <w:color w:val="FF0000"/>
          <w:sz w:val="20"/>
          <w:szCs w:val="20"/>
        </w:rPr>
        <w:t xml:space="preserve">. </w:t>
      </w:r>
      <w:r w:rsidR="00176705" w:rsidRPr="00176705">
        <w:rPr>
          <w:color w:val="FF0000"/>
          <w:sz w:val="20"/>
          <w:szCs w:val="20"/>
        </w:rPr>
        <w:t>Is that really the case?</w:t>
      </w:r>
    </w:p>
    <w:p w14:paraId="570D19F2" w14:textId="1325DEAE" w:rsidR="007F0D23" w:rsidRDefault="00D30CB2" w:rsidP="007F0D23">
      <w:pPr>
        <w:rPr>
          <w:sz w:val="20"/>
          <w:szCs w:val="20"/>
        </w:rPr>
      </w:pPr>
      <w:r w:rsidRPr="00D30CB2">
        <w:rPr>
          <w:sz w:val="20"/>
          <w:szCs w:val="20"/>
        </w:rPr>
        <w:t>The i</w:t>
      </w:r>
      <w:r>
        <w:rPr>
          <w:sz w:val="20"/>
          <w:szCs w:val="20"/>
        </w:rPr>
        <w:t>dea is to evaluate the counterfactual “</w:t>
      </w:r>
      <w:r w:rsidRPr="00D30CB2">
        <w:rPr>
          <w:i/>
          <w:iCs/>
          <w:sz w:val="20"/>
          <w:szCs w:val="20"/>
        </w:rPr>
        <w:t>if C had not occurred…</w:t>
      </w:r>
      <w:r>
        <w:rPr>
          <w:sz w:val="20"/>
          <w:szCs w:val="20"/>
        </w:rPr>
        <w:t xml:space="preserve">” by going to the nearest possible world in which </w:t>
      </w:r>
      <m:oMath>
        <m:r>
          <w:rPr>
            <w:rFonts w:ascii="Cambria Math" w:hAnsi="Cambria Math"/>
            <w:sz w:val="20"/>
            <w:szCs w:val="20"/>
          </w:rPr>
          <m:t>C</m:t>
        </m:r>
      </m:oMath>
      <w:r>
        <w:rPr>
          <w:sz w:val="20"/>
          <w:szCs w:val="20"/>
        </w:rPr>
        <w:t xml:space="preserve"> does not occur.</w:t>
      </w:r>
      <w:r w:rsidR="004975EB">
        <w:rPr>
          <w:sz w:val="20"/>
          <w:szCs w:val="20"/>
        </w:rPr>
        <w:t xml:space="preserve"> Such a world will be one where the same background conditions hold. So common causes of </w:t>
      </w:r>
      <m:oMath>
        <m:r>
          <w:rPr>
            <w:rFonts w:ascii="Cambria Math" w:hAnsi="Cambria Math"/>
            <w:sz w:val="20"/>
            <w:szCs w:val="20"/>
          </w:rPr>
          <m:t>C</m:t>
        </m:r>
      </m:oMath>
      <w:r w:rsidR="004975EB">
        <w:rPr>
          <w:sz w:val="20"/>
          <w:szCs w:val="20"/>
        </w:rPr>
        <w:t xml:space="preserve"> and </w:t>
      </w:r>
      <m:oMath>
        <m:r>
          <w:rPr>
            <w:rFonts w:ascii="Cambria Math" w:hAnsi="Cambria Math"/>
            <w:sz w:val="20"/>
            <w:szCs w:val="20"/>
          </w:rPr>
          <m:t>E</m:t>
        </m:r>
      </m:oMath>
      <w:r w:rsidR="004975EB">
        <w:rPr>
          <w:sz w:val="20"/>
          <w:szCs w:val="20"/>
        </w:rPr>
        <w:t xml:space="preserve"> get held constant on the counterfactual approach, much as they do in probabilistic theories of causation.</w:t>
      </w:r>
    </w:p>
    <w:p w14:paraId="5C86E7F9" w14:textId="77777777" w:rsidR="004975EB" w:rsidRDefault="004975EB" w:rsidP="007F0D23">
      <w:pPr>
        <w:rPr>
          <w:sz w:val="20"/>
          <w:szCs w:val="20"/>
        </w:rPr>
      </w:pPr>
    </w:p>
    <w:p w14:paraId="7B1BE1B7" w14:textId="2419CB96" w:rsidR="004975EB" w:rsidRDefault="004975EB" w:rsidP="007F0D23">
      <w:pPr>
        <w:rPr>
          <w:rFonts w:eastAsiaTheme="minorEastAsia"/>
          <w:sz w:val="20"/>
          <w:szCs w:val="20"/>
        </w:rPr>
      </w:pPr>
      <w:r>
        <w:rPr>
          <w:sz w:val="20"/>
          <w:szCs w:val="20"/>
        </w:rPr>
        <w:t>The interventionist approach to causation developed by Woodward (2003) can also be naturally extended</w:t>
      </w:r>
      <w:r w:rsidR="007468CD">
        <w:rPr>
          <w:sz w:val="20"/>
          <w:szCs w:val="20"/>
        </w:rPr>
        <w:t xml:space="preserve"> to account</w:t>
      </w:r>
      <w:r>
        <w:rPr>
          <w:sz w:val="20"/>
          <w:szCs w:val="20"/>
        </w:rPr>
        <w:t xml:space="preserve"> for probabilistic causation.</w:t>
      </w:r>
      <w:r w:rsidR="00321AC4">
        <w:rPr>
          <w:sz w:val="20"/>
          <w:szCs w:val="20"/>
        </w:rPr>
        <w:t xml:space="preserve"> The idea would be that interventions that determine whether or not </w:t>
      </w:r>
      <m:oMath>
        <m:r>
          <w:rPr>
            <w:rFonts w:ascii="Cambria Math" w:hAnsi="Cambria Math"/>
            <w:sz w:val="20"/>
            <w:szCs w:val="20"/>
          </w:rPr>
          <m:t>C</m:t>
        </m:r>
      </m:oMath>
      <w:r w:rsidR="00321AC4">
        <w:rPr>
          <w:sz w:val="20"/>
          <w:szCs w:val="20"/>
        </w:rPr>
        <w:t xml:space="preserve"> occurs result in different probabilities for the occurrence of </w:t>
      </w:r>
      <m:oMath>
        <m:r>
          <w:rPr>
            <w:rFonts w:ascii="Cambria Math" w:hAnsi="Cambria Math"/>
            <w:sz w:val="20"/>
            <w:szCs w:val="20"/>
          </w:rPr>
          <m:t>E</m:t>
        </m:r>
      </m:oMath>
      <w:r w:rsidR="00321AC4">
        <w:rPr>
          <w:sz w:val="20"/>
          <w:szCs w:val="20"/>
        </w:rPr>
        <w:t xml:space="preserve">, with interventions that make </w:t>
      </w:r>
      <m:oMath>
        <m:r>
          <w:rPr>
            <w:rFonts w:ascii="Cambria Math" w:hAnsi="Cambria Math"/>
            <w:sz w:val="20"/>
            <w:szCs w:val="20"/>
          </w:rPr>
          <m:t>C</m:t>
        </m:r>
      </m:oMath>
      <w:r w:rsidR="00321AC4">
        <w:rPr>
          <w:sz w:val="20"/>
          <w:szCs w:val="20"/>
        </w:rPr>
        <w:t xml:space="preserve"> occur leading to higher probabilities for </w:t>
      </w:r>
      <m:oMath>
        <m:r>
          <w:rPr>
            <w:rFonts w:ascii="Cambria Math" w:hAnsi="Cambria Math"/>
            <w:sz w:val="20"/>
            <w:szCs w:val="20"/>
          </w:rPr>
          <m:t>E</m:t>
        </m:r>
      </m:oMath>
      <w:r w:rsidR="00321AC4">
        <w:rPr>
          <w:sz w:val="20"/>
          <w:szCs w:val="20"/>
        </w:rPr>
        <w:t xml:space="preserve"> than interventions that prevent </w:t>
      </w:r>
      <m:oMath>
        <m:r>
          <w:rPr>
            <w:rFonts w:ascii="Cambria Math" w:hAnsi="Cambria Math"/>
            <w:sz w:val="20"/>
            <w:szCs w:val="20"/>
          </w:rPr>
          <m:t>C</m:t>
        </m:r>
      </m:oMath>
      <w:r w:rsidR="00321AC4">
        <w:rPr>
          <w:sz w:val="20"/>
          <w:szCs w:val="20"/>
        </w:rPr>
        <w:t xml:space="preserve"> from occurring.</w:t>
      </w:r>
      <w:r w:rsidR="00393334">
        <w:rPr>
          <w:sz w:val="20"/>
          <w:szCs w:val="20"/>
        </w:rPr>
        <w:t xml:space="preserve"> The key idea here is that interventions are exogenous, independent causal processes that override the ordinary causes of </w:t>
      </w:r>
      <m:oMath>
        <m:r>
          <w:rPr>
            <w:rFonts w:ascii="Cambria Math" w:hAnsi="Cambria Math"/>
            <w:sz w:val="20"/>
            <w:szCs w:val="20"/>
          </w:rPr>
          <m:t>C</m:t>
        </m:r>
      </m:oMath>
      <w:r w:rsidR="00393334">
        <w:rPr>
          <w:sz w:val="20"/>
          <w:szCs w:val="20"/>
        </w:rPr>
        <w:t xml:space="preserve">. </w:t>
      </w:r>
      <w:r>
        <w:rPr>
          <w:sz w:val="20"/>
          <w:szCs w:val="20"/>
        </w:rPr>
        <w:t xml:space="preserve"> </w:t>
      </w:r>
      <w:r w:rsidR="0013198C">
        <w:rPr>
          <w:sz w:val="20"/>
          <w:szCs w:val="20"/>
        </w:rPr>
        <w:t>Thus,</w:t>
      </w:r>
      <w:r w:rsidR="005E14E1">
        <w:rPr>
          <w:sz w:val="20"/>
          <w:szCs w:val="20"/>
        </w:rPr>
        <w:t xml:space="preserve"> even if </w:t>
      </w:r>
      <m:oMath>
        <m:r>
          <w:rPr>
            <w:rFonts w:ascii="Cambria Math" w:hAnsi="Cambria Math"/>
            <w:sz w:val="20"/>
            <w:szCs w:val="20"/>
          </w:rPr>
          <m:t>C</m:t>
        </m:r>
      </m:oMath>
      <w:r w:rsidR="005E14E1">
        <w:rPr>
          <w:sz w:val="20"/>
          <w:szCs w:val="20"/>
        </w:rPr>
        <w:t xml:space="preserve"> and </w:t>
      </w:r>
      <m:oMath>
        <m:r>
          <w:rPr>
            <w:rFonts w:ascii="Cambria Math" w:hAnsi="Cambria Math"/>
            <w:sz w:val="20"/>
            <w:szCs w:val="20"/>
          </w:rPr>
          <m:t>E</m:t>
        </m:r>
      </m:oMath>
      <w:r w:rsidR="005E14E1">
        <w:rPr>
          <w:sz w:val="20"/>
          <w:szCs w:val="20"/>
        </w:rPr>
        <w:t xml:space="preserve"> normally share a common cause, an intervention that determines </w:t>
      </w:r>
      <w:r w:rsidR="0013198C">
        <w:rPr>
          <w:sz w:val="20"/>
          <w:szCs w:val="20"/>
        </w:rPr>
        <w:t>whether</w:t>
      </w:r>
      <w:r w:rsidR="005E14E1">
        <w:rPr>
          <w:sz w:val="20"/>
          <w:szCs w:val="20"/>
        </w:rPr>
        <w:t xml:space="preserve"> </w:t>
      </w:r>
      <w:r w:rsidR="0013198C">
        <w:rPr>
          <w:sz w:val="20"/>
          <w:szCs w:val="20"/>
        </w:rPr>
        <w:t xml:space="preserve">or not </w:t>
      </w:r>
      <m:oMath>
        <m:r>
          <w:rPr>
            <w:rFonts w:ascii="Cambria Math" w:hAnsi="Cambria Math"/>
            <w:sz w:val="20"/>
            <w:szCs w:val="20"/>
          </w:rPr>
          <m:t>C</m:t>
        </m:r>
      </m:oMath>
      <w:r w:rsidR="005E14E1">
        <w:rPr>
          <w:sz w:val="20"/>
          <w:szCs w:val="20"/>
        </w:rPr>
        <w:t xml:space="preserve"> occurs disrupts this normal causal structure and brings </w:t>
      </w:r>
      <m:oMath>
        <m:r>
          <w:rPr>
            <w:rFonts w:ascii="Cambria Math" w:hAnsi="Cambria Math"/>
            <w:sz w:val="20"/>
            <w:szCs w:val="20"/>
          </w:rPr>
          <m:t>C</m:t>
        </m:r>
      </m:oMath>
      <w:r w:rsidR="005E14E1">
        <w:rPr>
          <w:sz w:val="20"/>
          <w:szCs w:val="20"/>
        </w:rPr>
        <w:t xml:space="preserve"> or </w:t>
      </w:r>
      <m:oMath>
        <m:r>
          <w:rPr>
            <w:rFonts w:ascii="Cambria Math" w:hAnsi="Cambria Math"/>
            <w:sz w:val="20"/>
            <w:szCs w:val="20"/>
          </w:rPr>
          <m:t>¬</m:t>
        </m:r>
        <m:r>
          <w:rPr>
            <w:rFonts w:ascii="Cambria Math" w:hAnsi="Cambria Math"/>
            <w:sz w:val="20"/>
            <w:szCs w:val="20"/>
          </w:rPr>
          <m:t>C</m:t>
        </m:r>
      </m:oMath>
      <w:r w:rsidR="0013198C">
        <w:rPr>
          <w:rFonts w:eastAsiaTheme="minorEastAsia"/>
          <w:sz w:val="20"/>
          <w:szCs w:val="20"/>
        </w:rPr>
        <w:t xml:space="preserve"> about by some independent means.</w:t>
      </w:r>
    </w:p>
    <w:p w14:paraId="65374634" w14:textId="77777777" w:rsidR="0013198C" w:rsidRDefault="0013198C" w:rsidP="007F0D23">
      <w:pPr>
        <w:rPr>
          <w:rFonts w:eastAsiaTheme="minorEastAsia"/>
          <w:sz w:val="20"/>
          <w:szCs w:val="20"/>
        </w:rPr>
      </w:pPr>
    </w:p>
    <w:p w14:paraId="045EF2BD" w14:textId="696567EF" w:rsidR="0013198C" w:rsidRDefault="0013198C" w:rsidP="0013198C">
      <w:pPr>
        <w:pStyle w:val="Heading4"/>
      </w:pPr>
      <w:r>
        <w:t>Assumptions</w:t>
      </w:r>
    </w:p>
    <w:p w14:paraId="2C9082BB" w14:textId="77777777" w:rsidR="0013198C" w:rsidRDefault="0013198C" w:rsidP="007F0D23">
      <w:pPr>
        <w:rPr>
          <w:sz w:val="20"/>
          <w:szCs w:val="20"/>
        </w:rPr>
      </w:pPr>
    </w:p>
    <w:p w14:paraId="2E39D815" w14:textId="0A347E60" w:rsidR="0013198C" w:rsidRPr="00EE33E2" w:rsidRDefault="0013198C" w:rsidP="007F0D23">
      <w:pPr>
        <w:rPr>
          <w:b/>
          <w:bCs/>
          <w:sz w:val="20"/>
          <w:szCs w:val="20"/>
        </w:rPr>
      </w:pPr>
      <w:r>
        <w:rPr>
          <w:sz w:val="20"/>
          <w:szCs w:val="20"/>
        </w:rPr>
        <w:t xml:space="preserve">We will assume that we are working with one particular background </w:t>
      </w:r>
      <w:r w:rsidR="00EE33E2">
        <w:rPr>
          <w:sz w:val="20"/>
          <w:szCs w:val="20"/>
        </w:rPr>
        <w:t xml:space="preserve">context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EE33E2">
        <w:rPr>
          <w:sz w:val="20"/>
          <w:szCs w:val="20"/>
        </w:rPr>
        <w:t xml:space="preserve">. Within this context, </w:t>
      </w:r>
      <m:oMath>
        <m:r>
          <w:rPr>
            <w:rFonts w:ascii="Cambria Math" w:hAnsi="Cambria Math"/>
            <w:sz w:val="20"/>
            <w:szCs w:val="20"/>
          </w:rPr>
          <m:t>C</m:t>
        </m:r>
      </m:oMath>
      <w:r w:rsidR="00EE33E2">
        <w:rPr>
          <w:sz w:val="20"/>
          <w:szCs w:val="20"/>
        </w:rPr>
        <w:t xml:space="preserve"> and </w:t>
      </w:r>
      <m:oMath>
        <m:r>
          <w:rPr>
            <w:rFonts w:ascii="Cambria Math" w:hAnsi="Cambria Math"/>
            <w:sz w:val="20"/>
            <w:szCs w:val="20"/>
          </w:rPr>
          <m:t>E</m:t>
        </m:r>
      </m:oMath>
      <w:r w:rsidR="00EE33E2">
        <w:rPr>
          <w:sz w:val="20"/>
          <w:szCs w:val="20"/>
        </w:rPr>
        <w:t xml:space="preserve"> will be correlated only if </w:t>
      </w:r>
      <m:oMath>
        <m:r>
          <w:rPr>
            <w:rFonts w:ascii="Cambria Math" w:hAnsi="Cambria Math"/>
            <w:sz w:val="20"/>
            <w:szCs w:val="20"/>
          </w:rPr>
          <m:t>C</m:t>
        </m:r>
      </m:oMath>
      <w:r w:rsidR="00EE33E2">
        <w:rPr>
          <w:sz w:val="20"/>
          <w:szCs w:val="20"/>
        </w:rPr>
        <w:t xml:space="preserve"> is causally relevant to </w:t>
      </w:r>
      <m:oMath>
        <m:r>
          <w:rPr>
            <w:rFonts w:ascii="Cambria Math" w:hAnsi="Cambria Math"/>
            <w:sz w:val="20"/>
            <w:szCs w:val="20"/>
          </w:rPr>
          <m:t>E</m:t>
        </m:r>
      </m:oMath>
      <w:r w:rsidR="00EE33E2">
        <w:rPr>
          <w:sz w:val="20"/>
          <w:szCs w:val="20"/>
        </w:rPr>
        <w:t>. We will leave open the possibility that the context</w:t>
      </w:r>
      <w:r w:rsidR="00EE33E2" w:rsidRPr="00EE33E2">
        <w:rPr>
          <w:sz w:val="20"/>
          <w:szCs w:val="20"/>
        </w:rPr>
        <w:t xml:space="preserve"> is not </w:t>
      </w:r>
      <w:r w:rsidR="00EE33E2">
        <w:rPr>
          <w:sz w:val="20"/>
          <w:szCs w:val="20"/>
        </w:rPr>
        <w:t xml:space="preserve">specified in sufficient detail to ensure that the conditional probabilities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E|C∧</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oMath>
      <w:r w:rsidR="007E5BAA">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m:t>
            </m:r>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oMath>
      <w:r w:rsidR="007E5BAA">
        <w:rPr>
          <w:rFonts w:eastAsiaTheme="minorEastAsia"/>
          <w:sz w:val="20"/>
          <w:szCs w:val="20"/>
        </w:rPr>
        <w:t xml:space="preserve"> take extreme values if determinism is true.</w:t>
      </w:r>
      <w:r w:rsidR="0012305E">
        <w:rPr>
          <w:rFonts w:eastAsiaTheme="minorEastAsia"/>
          <w:sz w:val="20"/>
          <w:szCs w:val="20"/>
        </w:rPr>
        <w:t xml:space="preserve"> To keep the notation simple, however, we will suppress explicit reference to this background context. Moreover, when we are considering more than one cause of </w:t>
      </w:r>
      <m:oMath>
        <m:r>
          <w:rPr>
            <w:rFonts w:ascii="Cambria Math" w:eastAsiaTheme="minorEastAsia" w:hAnsi="Cambria Math"/>
            <w:sz w:val="20"/>
            <w:szCs w:val="20"/>
          </w:rPr>
          <m:t>E</m:t>
        </m:r>
      </m:oMath>
      <w:r w:rsidR="0012305E">
        <w:rPr>
          <w:rFonts w:eastAsiaTheme="minorEastAsia"/>
          <w:sz w:val="20"/>
          <w:szCs w:val="20"/>
        </w:rPr>
        <w:t xml:space="preserve">,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12305E">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12305E">
        <w:rPr>
          <w:rFonts w:eastAsiaTheme="minorEastAsia"/>
          <w:sz w:val="20"/>
          <w:szCs w:val="20"/>
        </w:rPr>
        <w:t xml:space="preserve">, we will assume that the background condition also fixes any common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12305E">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12305E">
        <w:rPr>
          <w:rFonts w:eastAsiaTheme="minorEastAsia"/>
          <w:sz w:val="20"/>
          <w:szCs w:val="20"/>
        </w:rPr>
        <w:t>.</w:t>
      </w:r>
    </w:p>
    <w:p w14:paraId="0A34060C" w14:textId="77777777" w:rsidR="004975EB" w:rsidRPr="00D30CB2" w:rsidRDefault="004975EB" w:rsidP="007F0D23">
      <w:pPr>
        <w:rPr>
          <w:sz w:val="20"/>
          <w:szCs w:val="20"/>
        </w:rPr>
      </w:pPr>
    </w:p>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Default="00D978A1" w:rsidP="006C48CE">
              <w:pPr>
                <w:rPr>
                  <w:sz w:val="20"/>
                  <w:szCs w:val="20"/>
                </w:rPr>
              </w:pPr>
              <w:r w:rsidRPr="006C48CE">
                <w:rPr>
                  <w:b/>
                  <w:bCs/>
                  <w:noProof/>
                  <w:sz w:val="20"/>
                  <w:szCs w:val="20"/>
                </w:rPr>
                <w:fldChar w:fldCharType="end"/>
              </w:r>
            </w:p>
          </w:sdtContent>
        </w:sdt>
      </w:sdtContent>
    </w:sdt>
    <w:p w14:paraId="7D0BF6DA" w14:textId="77777777" w:rsidR="00385E7D" w:rsidRDefault="00385E7D" w:rsidP="00385E7D">
      <w:pPr>
        <w:pStyle w:val="Heading1"/>
        <w:rPr>
          <w:sz w:val="28"/>
          <w:szCs w:val="28"/>
        </w:rPr>
      </w:pPr>
      <w:bookmarkStart w:id="0" w:name="_Toc145184084"/>
      <w:r w:rsidRPr="00CB3D4B">
        <w:rPr>
          <w:sz w:val="28"/>
          <w:szCs w:val="28"/>
        </w:rPr>
        <w:t>Downloadable Links for the Bibliography</w:t>
      </w:r>
      <w:bookmarkEnd w:id="0"/>
    </w:p>
    <w:p w14:paraId="166A09F0" w14:textId="3457D3A6" w:rsidR="00385E7D" w:rsidRDefault="00385E7D" w:rsidP="006C48CE">
      <w:pPr>
        <w:rPr>
          <w:sz w:val="20"/>
          <w:szCs w:val="20"/>
        </w:rPr>
      </w:pPr>
      <w:sdt>
        <w:sdtPr>
          <w:rPr>
            <w:sz w:val="20"/>
            <w:szCs w:val="20"/>
          </w:rPr>
          <w:id w:val="391619801"/>
          <w:citation/>
        </w:sdtPr>
        <w:sdtContent>
          <w:r>
            <w:rPr>
              <w:sz w:val="20"/>
              <w:szCs w:val="20"/>
            </w:rPr>
            <w:fldChar w:fldCharType="begin"/>
          </w:r>
          <w:r>
            <w:rPr>
              <w:sz w:val="20"/>
              <w:szCs w:val="20"/>
            </w:rPr>
            <w:instrText xml:space="preserve"> CITATION Bri11 \l 1033 </w:instrText>
          </w:r>
          <w:r>
            <w:rPr>
              <w:sz w:val="20"/>
              <w:szCs w:val="20"/>
            </w:rPr>
            <w:fldChar w:fldCharType="separate"/>
          </w:r>
          <w:r w:rsidRPr="00385E7D">
            <w:rPr>
              <w:noProof/>
              <w:sz w:val="20"/>
              <w:szCs w:val="20"/>
            </w:rPr>
            <w:t>(Brian Fitelson, 2011)</w:t>
          </w:r>
          <w:r>
            <w:rPr>
              <w:sz w:val="20"/>
              <w:szCs w:val="20"/>
            </w:rPr>
            <w:fldChar w:fldCharType="end"/>
          </w:r>
        </w:sdtContent>
      </w:sdt>
      <w:r>
        <w:rPr>
          <w:sz w:val="20"/>
          <w:szCs w:val="20"/>
        </w:rPr>
        <w:t xml:space="preserve">: </w:t>
      </w:r>
      <w:hyperlink r:id="rId6" w:history="1">
        <w:r w:rsidRPr="00385E7D">
          <w:rPr>
            <w:rStyle w:val="Hyperlink"/>
            <w:sz w:val="20"/>
            <w:szCs w:val="20"/>
          </w:rPr>
          <w:t>here</w:t>
        </w:r>
      </w:hyperlink>
    </w:p>
    <w:p w14:paraId="100B8E4F" w14:textId="1A80D113" w:rsidR="00385E7D" w:rsidRDefault="00385E7D" w:rsidP="006C48CE">
      <w:pPr>
        <w:rPr>
          <w:sz w:val="20"/>
          <w:szCs w:val="20"/>
        </w:rPr>
      </w:pPr>
      <w:sdt>
        <w:sdtPr>
          <w:rPr>
            <w:sz w:val="20"/>
            <w:szCs w:val="20"/>
          </w:rPr>
          <w:id w:val="-1904516476"/>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385E7D">
            <w:rPr>
              <w:noProof/>
              <w:sz w:val="20"/>
              <w:szCs w:val="20"/>
            </w:rPr>
            <w:t>(Lewis, Causal Explanation, 1986)</w:t>
          </w:r>
          <w:r>
            <w:rPr>
              <w:sz w:val="20"/>
              <w:szCs w:val="20"/>
            </w:rPr>
            <w:fldChar w:fldCharType="end"/>
          </w:r>
        </w:sdtContent>
      </w:sdt>
      <w:r>
        <w:rPr>
          <w:sz w:val="20"/>
          <w:szCs w:val="20"/>
        </w:rPr>
        <w:t xml:space="preserve">: </w:t>
      </w:r>
      <w:hyperlink r:id="rId7" w:history="1">
        <w:r w:rsidRPr="00385E7D">
          <w:rPr>
            <w:rStyle w:val="Hyperlink"/>
            <w:sz w:val="20"/>
            <w:szCs w:val="20"/>
          </w:rPr>
          <w:t>here</w:t>
        </w:r>
      </w:hyperlink>
    </w:p>
    <w:p w14:paraId="19C8EF95" w14:textId="2DE099B7" w:rsidR="00385E7D" w:rsidRDefault="00BB078D" w:rsidP="006C48CE">
      <w:pPr>
        <w:rPr>
          <w:sz w:val="20"/>
          <w:szCs w:val="20"/>
        </w:rPr>
      </w:pPr>
      <w:sdt>
        <w:sdtPr>
          <w:rPr>
            <w:sz w:val="20"/>
            <w:szCs w:val="20"/>
          </w:rPr>
          <w:id w:val="-1170870973"/>
          <w:citation/>
        </w:sdtPr>
        <w:sdtContent>
          <w:r>
            <w:rPr>
              <w:sz w:val="20"/>
              <w:szCs w:val="20"/>
            </w:rPr>
            <w:fldChar w:fldCharType="begin"/>
          </w:r>
          <w:r>
            <w:rPr>
              <w:sz w:val="20"/>
              <w:szCs w:val="20"/>
            </w:rPr>
            <w:instrText xml:space="preserve"> CITATION Dav00 \l 1033 </w:instrText>
          </w:r>
          <w:r>
            <w:rPr>
              <w:sz w:val="20"/>
              <w:szCs w:val="20"/>
            </w:rPr>
            <w:fldChar w:fldCharType="separate"/>
          </w:r>
          <w:r w:rsidRPr="00BB078D">
            <w:rPr>
              <w:noProof/>
              <w:sz w:val="20"/>
              <w:szCs w:val="20"/>
            </w:rPr>
            <w:t>(Lewis, Causation as Influence, 2000)</w:t>
          </w:r>
          <w:r>
            <w:rPr>
              <w:sz w:val="20"/>
              <w:szCs w:val="20"/>
            </w:rPr>
            <w:fldChar w:fldCharType="end"/>
          </w:r>
        </w:sdtContent>
      </w:sdt>
      <w:r>
        <w:rPr>
          <w:sz w:val="20"/>
          <w:szCs w:val="20"/>
        </w:rPr>
        <w:t xml:space="preserve">: </w:t>
      </w:r>
      <w:hyperlink r:id="rId8" w:history="1">
        <w:r w:rsidRPr="00BB078D">
          <w:rPr>
            <w:rStyle w:val="Hyperlink"/>
            <w:sz w:val="20"/>
            <w:szCs w:val="20"/>
          </w:rPr>
          <w:t>here</w:t>
        </w:r>
      </w:hyperlink>
    </w:p>
    <w:p w14:paraId="6F40B7E9" w14:textId="0F0F4AB0" w:rsidR="00BB078D" w:rsidRPr="006C48CE" w:rsidRDefault="00BB078D" w:rsidP="006C48CE">
      <w:pPr>
        <w:rPr>
          <w:sz w:val="20"/>
          <w:szCs w:val="20"/>
        </w:rPr>
      </w:pPr>
      <w:sdt>
        <w:sdtPr>
          <w:rPr>
            <w:sz w:val="20"/>
            <w:szCs w:val="20"/>
          </w:rPr>
          <w:id w:val="-1284876290"/>
          <w:citation/>
        </w:sdtPr>
        <w:sdtContent>
          <w:r>
            <w:rPr>
              <w:sz w:val="20"/>
              <w:szCs w:val="20"/>
            </w:rPr>
            <w:fldChar w:fldCharType="begin"/>
          </w:r>
          <w:r>
            <w:rPr>
              <w:sz w:val="20"/>
              <w:szCs w:val="20"/>
            </w:rPr>
            <w:instrText xml:space="preserve"> CITATION Lew73 \l 1033 </w:instrText>
          </w:r>
          <w:r>
            <w:rPr>
              <w:sz w:val="20"/>
              <w:szCs w:val="20"/>
            </w:rPr>
            <w:fldChar w:fldCharType="separate"/>
          </w:r>
          <w:r w:rsidRPr="00BB078D">
            <w:rPr>
              <w:noProof/>
              <w:sz w:val="20"/>
              <w:szCs w:val="20"/>
            </w:rPr>
            <w:t>(Lewis, Counterfactuals, 1973)</w:t>
          </w:r>
          <w:r>
            <w:rPr>
              <w:sz w:val="20"/>
              <w:szCs w:val="20"/>
            </w:rPr>
            <w:fldChar w:fldCharType="end"/>
          </w:r>
        </w:sdtContent>
      </w:sdt>
      <w:r>
        <w:rPr>
          <w:sz w:val="20"/>
          <w:szCs w:val="20"/>
        </w:rPr>
        <w:t xml:space="preserve">: </w:t>
      </w:r>
      <w:hyperlink r:id="rId9" w:history="1">
        <w:r w:rsidRPr="00BB078D">
          <w:rPr>
            <w:rStyle w:val="Hyperlink"/>
            <w:sz w:val="20"/>
            <w:szCs w:val="20"/>
          </w:rPr>
          <w:t>here</w:t>
        </w:r>
      </w:hyperlink>
    </w:p>
    <w:sectPr w:rsidR="00BB078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305E"/>
    <w:rsid w:val="00124745"/>
    <w:rsid w:val="0013198C"/>
    <w:rsid w:val="00133741"/>
    <w:rsid w:val="00160E2D"/>
    <w:rsid w:val="00176705"/>
    <w:rsid w:val="00195DEF"/>
    <w:rsid w:val="001B4CC7"/>
    <w:rsid w:val="001C4017"/>
    <w:rsid w:val="001D0B14"/>
    <w:rsid w:val="002210CE"/>
    <w:rsid w:val="002268D8"/>
    <w:rsid w:val="00232104"/>
    <w:rsid w:val="0023726F"/>
    <w:rsid w:val="00245663"/>
    <w:rsid w:val="0025554C"/>
    <w:rsid w:val="002A5084"/>
    <w:rsid w:val="002B53D0"/>
    <w:rsid w:val="002F2AFC"/>
    <w:rsid w:val="00321AC4"/>
    <w:rsid w:val="003231BC"/>
    <w:rsid w:val="00331D38"/>
    <w:rsid w:val="0035076A"/>
    <w:rsid w:val="0037713F"/>
    <w:rsid w:val="00385E7D"/>
    <w:rsid w:val="00393334"/>
    <w:rsid w:val="00395911"/>
    <w:rsid w:val="003A7C22"/>
    <w:rsid w:val="003C2E9D"/>
    <w:rsid w:val="003F1156"/>
    <w:rsid w:val="003F1EA7"/>
    <w:rsid w:val="00404209"/>
    <w:rsid w:val="004249AD"/>
    <w:rsid w:val="00464CA1"/>
    <w:rsid w:val="004900E4"/>
    <w:rsid w:val="004975EB"/>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E14E1"/>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468CD"/>
    <w:rsid w:val="00751129"/>
    <w:rsid w:val="00754887"/>
    <w:rsid w:val="007712A9"/>
    <w:rsid w:val="007A2C17"/>
    <w:rsid w:val="007C59C2"/>
    <w:rsid w:val="007E5BAA"/>
    <w:rsid w:val="007F0D23"/>
    <w:rsid w:val="008202D3"/>
    <w:rsid w:val="00822760"/>
    <w:rsid w:val="0082549E"/>
    <w:rsid w:val="008667BD"/>
    <w:rsid w:val="008671C5"/>
    <w:rsid w:val="00877622"/>
    <w:rsid w:val="00890761"/>
    <w:rsid w:val="008963A2"/>
    <w:rsid w:val="008A2A86"/>
    <w:rsid w:val="008C052F"/>
    <w:rsid w:val="008E51DF"/>
    <w:rsid w:val="008F3CA4"/>
    <w:rsid w:val="0092732B"/>
    <w:rsid w:val="00930995"/>
    <w:rsid w:val="009537DF"/>
    <w:rsid w:val="00963FFA"/>
    <w:rsid w:val="0098093F"/>
    <w:rsid w:val="0098098C"/>
    <w:rsid w:val="00987E87"/>
    <w:rsid w:val="00993020"/>
    <w:rsid w:val="009A4BA5"/>
    <w:rsid w:val="009C742E"/>
    <w:rsid w:val="009E399D"/>
    <w:rsid w:val="00A223C3"/>
    <w:rsid w:val="00A23E2D"/>
    <w:rsid w:val="00A25200"/>
    <w:rsid w:val="00A278BA"/>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B078D"/>
    <w:rsid w:val="00BD0CBF"/>
    <w:rsid w:val="00BD1598"/>
    <w:rsid w:val="00BD1857"/>
    <w:rsid w:val="00BF3BDB"/>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0CB2"/>
    <w:rsid w:val="00D312F4"/>
    <w:rsid w:val="00D35454"/>
    <w:rsid w:val="00D609DA"/>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33E2"/>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 w:type="character" w:styleId="Hyperlink">
    <w:name w:val="Hyperlink"/>
    <w:basedOn w:val="DefaultParagraphFont"/>
    <w:uiPriority w:val="99"/>
    <w:unhideWhenUsed/>
    <w:rsid w:val="00385E7D"/>
    <w:rPr>
      <w:color w:val="0563C1" w:themeColor="hyperlink"/>
      <w:u w:val="single"/>
    </w:rPr>
  </w:style>
  <w:style w:type="character" w:styleId="UnresolvedMention">
    <w:name w:val="Unresolved Mention"/>
    <w:basedOn w:val="DefaultParagraphFont"/>
    <w:uiPriority w:val="99"/>
    <w:semiHidden/>
    <w:unhideWhenUsed/>
    <w:rsid w:val="0038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791633448">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41054690">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672296789">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22192559">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Causation_as_Influence_lewis_2000.pdf" TargetMode="Externa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CausalExplanation_DavidLewis_198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ProbablisticMeasuresOfCausalStrengthFitelson201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11</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12</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13</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14</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15</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16</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17</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18</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10</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DD85026C-3D46-2146-80A3-2005B1FC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10</Pages>
  <Words>5469</Words>
  <Characters>31177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77</cp:revision>
  <dcterms:created xsi:type="dcterms:W3CDTF">2023-07-10T10:50:00Z</dcterms:created>
  <dcterms:modified xsi:type="dcterms:W3CDTF">2023-09-11T12:30:00Z</dcterms:modified>
</cp:coreProperties>
</file>