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35666279"/>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77777777"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lastRenderedPageBreak/>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45DEB1E7" w:rsidR="00470893" w:rsidRDefault="00470893" w:rsidP="00ED00DD">
      <w:pPr>
        <w:rPr>
          <w:rFonts w:eastAsiaTheme="minorEastAsia"/>
          <w:sz w:val="20"/>
          <w:szCs w:val="20"/>
        </w:rPr>
      </w:pPr>
    </w:p>
    <w:p w14:paraId="0B5BB639" w14:textId="43973F5A" w:rsidR="005461A9" w:rsidRDefault="005461A9" w:rsidP="00ED00DD">
      <w:pPr>
        <w:rPr>
          <w:rFonts w:eastAsiaTheme="minorEastAsia"/>
          <w:sz w:val="20"/>
          <w:szCs w:val="20"/>
        </w:rPr>
      </w:pPr>
      <w:r w:rsidRPr="005461A9">
        <w:rPr>
          <w:rFonts w:eastAsiaTheme="minorEastAsia"/>
          <w:b/>
          <w:bCs/>
          <w:sz w:val="20"/>
          <w:szCs w:val="20"/>
        </w:rPr>
        <w:t>Definition</w:t>
      </w:r>
      <w:r>
        <w:rPr>
          <w:rFonts w:eastAsiaTheme="minorEastAsia"/>
          <w:sz w:val="20"/>
          <w:szCs w:val="20"/>
        </w:rPr>
        <w:t xml:space="preserve"> (</w:t>
      </w:r>
      <w:r w:rsidRPr="005461A9">
        <w:rPr>
          <w:rFonts w:eastAsiaTheme="minorEastAsia"/>
          <w:i/>
          <w:iCs/>
          <w:sz w:val="20"/>
          <w:szCs w:val="20"/>
        </w:rPr>
        <w:t>general</w:t>
      </w:r>
      <w:r>
        <w:rPr>
          <w:rFonts w:eastAsiaTheme="minorEastAsia"/>
          <w:i/>
          <w:iCs/>
          <w:sz w:val="20"/>
          <w:szCs w:val="20"/>
        </w:rPr>
        <w:t>)</w:t>
      </w:r>
      <w:r w:rsidRPr="005461A9">
        <w:rPr>
          <w:rFonts w:eastAsiaTheme="minorEastAsia"/>
          <w:i/>
          <w:iCs/>
          <w:sz w:val="20"/>
          <w:szCs w:val="20"/>
        </w:rPr>
        <w:t xml:space="preserve"> follow</w:t>
      </w:r>
      <w:r>
        <w:rPr>
          <w:rFonts w:eastAsiaTheme="minorEastAsia"/>
          <w:sz w:val="20"/>
          <w:szCs w:val="20"/>
        </w:rPr>
        <w:t xml:space="preserve"> relation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A3B5E62" w14:textId="694A57BF" w:rsidR="005461A9" w:rsidRDefault="005461A9" w:rsidP="00ED00DD">
      <w:pPr>
        <w:rPr>
          <w:rFonts w:eastAsiaTheme="minorEastAsia"/>
          <w:sz w:val="20"/>
          <w:szCs w:val="20"/>
        </w:rPr>
      </w:pPr>
      <w:r>
        <w:rPr>
          <w:rFonts w:eastAsiaTheme="minorEastAsia"/>
          <w:sz w:val="20"/>
          <w:szCs w:val="20"/>
        </w:rPr>
        <w:t xml:space="preserve">We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 (</w:t>
      </w:r>
      <w:r w:rsidRPr="005461A9">
        <w:rPr>
          <w:rFonts w:eastAsiaTheme="minorEastAsia"/>
          <w:i/>
          <w:iCs/>
          <w:sz w:val="20"/>
          <w:szCs w:val="20"/>
        </w:rPr>
        <w:t>general</w:t>
      </w:r>
      <w:r w:rsidRPr="005461A9">
        <w:rPr>
          <w:rFonts w:eastAsiaTheme="minorEastAsia"/>
          <w:sz w:val="20"/>
          <w:szCs w:val="20"/>
        </w:rPr>
        <w:t>)</w:t>
      </w:r>
      <w:r w:rsidRPr="005461A9">
        <w:rPr>
          <w:rFonts w:eastAsiaTheme="minorEastAsia"/>
          <w:i/>
          <w:iCs/>
          <w:sz w:val="20"/>
          <w:szCs w:val="20"/>
        </w:rPr>
        <w:t xml:space="preserve"> follow</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513B8508" w14:textId="0F9A3E63" w:rsidR="005461A9" w:rsidRPr="005461A9" w:rsidRDefault="005461A9" w:rsidP="00ED00DD">
      <w:pPr>
        <w:rPr>
          <w:rFonts w:eastAsiaTheme="minorEastAsia"/>
          <w:sz w:val="20"/>
          <w:szCs w:val="20"/>
        </w:rPr>
      </w:pPr>
      <w:r>
        <w:rPr>
          <w:rFonts w:eastAsiaTheme="minorEastAsia"/>
          <w:sz w:val="20"/>
          <w:szCs w:val="20"/>
        </w:rPr>
        <w:t xml:space="preserve">The </w:t>
      </w:r>
      <w:r w:rsidRPr="005461A9">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is a </w:t>
      </w:r>
      <w:r w:rsidRPr="005461A9">
        <w:rPr>
          <w:rFonts w:eastAsiaTheme="minorEastAsia"/>
          <w:i/>
          <w:iCs/>
          <w:sz w:val="20"/>
          <w:szCs w:val="20"/>
        </w:rPr>
        <w:t>conjunction</w:t>
      </w:r>
      <w:r>
        <w:rPr>
          <w:rFonts w:eastAsiaTheme="minorEastAsia"/>
          <w:sz w:val="20"/>
          <w:szCs w:val="20"/>
        </w:rPr>
        <w:t xml:space="preserve"> between </w:t>
      </w:r>
      <w:r w:rsidRPr="005461A9">
        <w:rPr>
          <w:rFonts w:eastAsiaTheme="minorEastAsia"/>
          <w:i/>
          <w:iCs/>
          <w:sz w:val="20"/>
          <w:szCs w:val="20"/>
        </w:rPr>
        <w:t>follow in</w:t>
      </w:r>
      <w:r>
        <w:rPr>
          <w:rFonts w:eastAsiaTheme="minorEastAsia"/>
          <w:sz w:val="20"/>
          <w:szCs w:val="20"/>
        </w:rPr>
        <w:t xml:space="preserve"> </w:t>
      </w:r>
      <w:r w:rsidRPr="005461A9">
        <w:rPr>
          <w:rFonts w:eastAsiaTheme="minorEastAsia"/>
          <w:i/>
          <w:iCs/>
          <w:sz w:val="20"/>
          <w:szCs w:val="20"/>
        </w:rPr>
        <w:t>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 and statistic dependency relation (</w:t>
      </w:r>
      <m:oMath>
        <m:r>
          <w:rPr>
            <w:rFonts w:ascii="Cambria Math" w:eastAsiaTheme="minorEastAsia" w:hAnsi="Cambria Math"/>
            <w:sz w:val="20"/>
            <w:szCs w:val="20"/>
          </w:rPr>
          <m:t>↣</m:t>
        </m:r>
      </m:oMath>
      <w:r>
        <w:rPr>
          <w:rFonts w:eastAsiaTheme="minorEastAsia"/>
          <w:sz w:val="20"/>
          <w:szCs w:val="20"/>
        </w:rPr>
        <w:t xml:space="preserve">). 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Pr>
          <w:rFonts w:eastAsiaTheme="minorEastAsia"/>
          <w:sz w:val="20"/>
          <w:szCs w:val="20"/>
        </w:rPr>
        <w:t xml:space="preserve"> where </w:t>
      </w:r>
      <m:oMath>
        <m:r>
          <w:rPr>
            <w:rFonts w:ascii="Cambria Math" w:hAnsi="Cambria Math"/>
            <w:sz w:val="20"/>
            <w:szCs w:val="20"/>
          </w:rPr>
          <m:t>∨</m:t>
        </m:r>
      </m:oMath>
      <w:r>
        <w:rPr>
          <w:rFonts w:eastAsiaTheme="minorEastAsia"/>
          <w:sz w:val="20"/>
          <w:szCs w:val="20"/>
        </w:rPr>
        <w:t xml:space="preserve"> denotes logical conjunction.</w:t>
      </w:r>
    </w:p>
    <w:p w14:paraId="192A9E5F" w14:textId="15C5FF51" w:rsidR="005461A9" w:rsidRPr="005461A9" w:rsidRDefault="005461A9" w:rsidP="00ED00DD">
      <w:pPr>
        <w:rPr>
          <w:rFonts w:eastAsiaTheme="minorEastAsia"/>
          <w:sz w:val="20"/>
          <w:szCs w:val="20"/>
        </w:rPr>
      </w:pP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1ED9356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proofErr w:type="gramStart"/>
      <w:r w:rsidR="005F45C8">
        <w:rPr>
          <w:rFonts w:eastAsiaTheme="minorEastAsia"/>
          <w:sz w:val="20"/>
          <w:szCs w:val="20"/>
        </w:rPr>
        <w:t>i.e.</w:t>
      </w:r>
      <w:proofErr w:type="gramEnd"/>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5B679C"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033E3E" w:rsidR="005F45C8" w:rsidRDefault="00A00D13" w:rsidP="005461A9">
      <w:pPr>
        <w:rPr>
          <w:sz w:val="20"/>
          <w:szCs w:val="20"/>
        </w:rPr>
      </w:pPr>
      <w:r>
        <w:rPr>
          <w:sz w:val="20"/>
          <w:szCs w:val="20"/>
        </w:rPr>
        <w:lastRenderedPageBreak/>
        <w:t xml:space="preserve">Note that the </w:t>
      </w:r>
      <w:r w:rsidRPr="00A00D13">
        <w:rPr>
          <w:i/>
          <w:iCs/>
          <w:sz w:val="20"/>
          <w:szCs w:val="20"/>
        </w:rPr>
        <w:t>(generally) reachable</w:t>
      </w:r>
      <w:r>
        <w:rPr>
          <w:sz w:val="20"/>
          <w:szCs w:val="20"/>
        </w:rPr>
        <w:t xml:space="preserve"> relation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w:t>
      </w:r>
      <w:r>
        <w:rPr>
          <w:rFonts w:eastAsiaTheme="minorEastAsia"/>
          <w:i/>
          <w:iCs/>
          <w:sz w:val="20"/>
          <w:szCs w:val="20"/>
        </w:rPr>
        <w:t xml:space="preserve">in time </w:t>
      </w:r>
      <w:r>
        <w:rPr>
          <w:rFonts w:eastAsiaTheme="minorEastAsia"/>
          <w:i/>
          <w:iCs/>
          <w:sz w:val="20"/>
          <w:szCs w:val="20"/>
        </w:rPr>
        <w:t xml:space="preserve">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CDA674D"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3F9D19DC" w14:textId="2D2AA627" w:rsidR="00470893" w:rsidRDefault="00470893" w:rsidP="00C91702">
      <w:pPr>
        <w:pStyle w:val="Heading4"/>
      </w:pPr>
      <w:r>
        <w:t xml:space="preserve">Discussion </w:t>
      </w:r>
      <w:r w:rsidR="00B8268A">
        <w:t>on</w:t>
      </w:r>
      <w:r>
        <w:t xml:space="preserve"> s</w:t>
      </w:r>
      <w:r w:rsidR="00AA53FD">
        <w:t>tatic</w:t>
      </w:r>
      <w:r>
        <w:t xml:space="preserve"> </w:t>
      </w:r>
      <w:r w:rsidR="00FF445E">
        <w:t>association</w:t>
      </w:r>
      <w: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0" w:name="Eq_Ev0_Ev1"/>
      <w:r w:rsidR="008321A3">
        <w:rPr>
          <w:rFonts w:eastAsiaTheme="minorEastAsia"/>
          <w:sz w:val="20"/>
          <w:szCs w:val="20"/>
        </w:rPr>
        <w:t>(1)</w:t>
      </w:r>
      <w:bookmarkEnd w:id="10"/>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lastRenderedPageBreak/>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1F6B7A42" w:rsidR="00B07978" w:rsidRDefault="00B07978" w:rsidP="00D87CF5">
      <w:pPr>
        <w:rPr>
          <w:rFonts w:eastAsiaTheme="minorEastAsia"/>
          <w:sz w:val="20"/>
          <w:szCs w:val="20"/>
        </w:rPr>
      </w:pPr>
    </w:p>
    <w:p w14:paraId="52020AF6" w14:textId="77777777" w:rsidR="00C91702" w:rsidRDefault="00C91702" w:rsidP="00C91702">
      <w:pPr>
        <w:pStyle w:val="Heading3"/>
        <w:rPr>
          <w:rFonts w:eastAsiaTheme="minorEastAsia"/>
        </w:rPr>
      </w:pPr>
      <w:bookmarkStart w:id="11" w:name="_Toc135666278"/>
      <w:r>
        <w:rPr>
          <w:rFonts w:eastAsiaTheme="minorEastAsia"/>
        </w:rPr>
        <w:t>Directed Follow Graphs</w:t>
      </w:r>
      <w:bookmarkEnd w:id="11"/>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7777777"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 Graphs</w:t>
      </w:r>
      <w:r>
        <w:rPr>
          <w:rFonts w:eastAsiaTheme="minorEastAsia"/>
          <w:sz w:val="20"/>
          <w:szCs w:val="20"/>
        </w:rPr>
        <w:t xml:space="preserve"> (DFG) to depict order fulfillment scenarios which we are interested to capture. </w:t>
      </w:r>
    </w:p>
    <w:p w14:paraId="1270BDD2" w14:textId="77777777"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relation between two Event instances. </w:t>
      </w:r>
      <w:r w:rsidR="009B548A">
        <w:rPr>
          <w:rFonts w:eastAsiaTheme="minorEastAsia"/>
          <w:sz w:val="20"/>
          <w:szCs w:val="20"/>
        </w:rPr>
        <w:t xml:space="preserve">When </w:t>
      </w:r>
      <w:r w:rsidR="009B548A" w:rsidRPr="009B548A">
        <w:rPr>
          <w:rFonts w:eastAsiaTheme="minorEastAsia"/>
          <w:i/>
          <w:iCs/>
          <w:sz w:val="20"/>
          <w:szCs w:val="20"/>
        </w:rPr>
        <w:t>follow in time</w:t>
      </w:r>
      <w:r w:rsidR="009B548A">
        <w:rPr>
          <w:rFonts w:eastAsiaTheme="minorEastAsia"/>
          <w:sz w:val="20"/>
          <w:szCs w:val="20"/>
        </w:rPr>
        <w:t xml:space="preserve"> relation between a pair of events cannot be established (that is, neither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nor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we check for static (semantic) </w:t>
      </w:r>
      <w:r w:rsidR="00933EFB">
        <w:rPr>
          <w:rFonts w:eastAsiaTheme="minorEastAsia"/>
          <w:sz w:val="20"/>
          <w:szCs w:val="20"/>
        </w:rPr>
        <w:t xml:space="preserve">association </w:t>
      </w:r>
      <m:oMath>
        <m:r>
          <w:rPr>
            <w:rFonts w:ascii="Cambria Math"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w:t>
      </w:r>
      <w:r w:rsidR="00593166">
        <w:rPr>
          <w:rFonts w:eastAsiaTheme="minorEastAsia"/>
          <w:sz w:val="20"/>
          <w:szCs w:val="20"/>
        </w:rPr>
        <w:t xml:space="preserve"> and if such is present, we use an arc to denote the direction of the static (semantic) dependency. </w:t>
      </w:r>
    </w:p>
    <w:p w14:paraId="422C4ECC" w14:textId="64F54C9A" w:rsidR="00262943" w:rsidRDefault="00262943" w:rsidP="00C91702">
      <w:pPr>
        <w:rPr>
          <w:rFonts w:eastAsiaTheme="minorEastAsia"/>
          <w:sz w:val="20"/>
          <w:szCs w:val="20"/>
        </w:rPr>
      </w:pPr>
      <w:r>
        <w:rPr>
          <w:rFonts w:eastAsiaTheme="minorEastAsia"/>
          <w:sz w:val="20"/>
          <w:szCs w:val="20"/>
        </w:rPr>
        <w:t xml:space="preserve">Thus, each arc of Directed Follow Graph represents a </w:t>
      </w:r>
      <w:r w:rsidRPr="00262943">
        <w:rPr>
          <w:rFonts w:eastAsiaTheme="minorEastAsia"/>
          <w:i/>
          <w:iCs/>
          <w:sz w:val="20"/>
          <w:szCs w:val="20"/>
        </w:rPr>
        <w:t>gener</w:t>
      </w:r>
      <w:r>
        <w:rPr>
          <w:rFonts w:eastAsiaTheme="minorEastAsia"/>
          <w:i/>
          <w:iCs/>
          <w:sz w:val="20"/>
          <w:szCs w:val="20"/>
        </w:rPr>
        <w:t>al</w:t>
      </w:r>
      <w:r w:rsidRPr="00262943">
        <w:rPr>
          <w:rFonts w:eastAsiaTheme="minorEastAsia"/>
          <w:i/>
          <w:iCs/>
          <w:sz w:val="20"/>
          <w:szCs w:val="20"/>
        </w:rPr>
        <w:t xml:space="preserve"> follow</w:t>
      </w:r>
      <w:r>
        <w:rPr>
          <w:rFonts w:eastAsiaTheme="minorEastAsia"/>
          <w:sz w:val="20"/>
          <w:szCs w:val="20"/>
        </w:rPr>
        <w:t xml:space="preserve"> relation, which is</w:t>
      </w:r>
      <w:r w:rsidR="00334962">
        <w:rPr>
          <w:rFonts w:eastAsiaTheme="minorEastAsia"/>
          <w:sz w:val="20"/>
          <w:szCs w:val="20"/>
        </w:rPr>
        <w:t xml:space="preserve"> a</w:t>
      </w:r>
      <w:r>
        <w:rPr>
          <w:rFonts w:eastAsiaTheme="minorEastAsia"/>
          <w:sz w:val="20"/>
          <w:szCs w:val="20"/>
        </w:rPr>
        <w:t xml:space="preserve"> </w:t>
      </w:r>
      <w:r w:rsidRPr="00334962">
        <w:rPr>
          <w:rFonts w:eastAsiaTheme="minorEastAsia"/>
          <w:i/>
          <w:iCs/>
          <w:sz w:val="20"/>
          <w:szCs w:val="20"/>
        </w:rPr>
        <w:t>conjunction</w:t>
      </w:r>
      <w:r>
        <w:rPr>
          <w:rFonts w:eastAsiaTheme="minorEastAsia"/>
          <w:sz w:val="20"/>
          <w:szCs w:val="20"/>
        </w:rPr>
        <w:t xml:space="preserve"> of the relations </w:t>
      </w:r>
      <w:r w:rsidRPr="00262943">
        <w:rPr>
          <w:rFonts w:eastAsiaTheme="minorEastAsia"/>
          <w:i/>
          <w:iCs/>
          <w:sz w:val="20"/>
          <w:szCs w:val="20"/>
        </w:rPr>
        <w:t>follow in time</w:t>
      </w:r>
      <w:r>
        <w:rPr>
          <w:rFonts w:eastAsiaTheme="minorEastAsia"/>
          <w:sz w:val="20"/>
          <w:szCs w:val="20"/>
        </w:rPr>
        <w:t xml:space="preserve"> </w:t>
      </w:r>
      <m:oMath>
        <m:r>
          <w:rPr>
            <w:rFonts w:ascii="Cambria Math" w:hAnsi="Cambria Math"/>
            <w:sz w:val="20"/>
            <w:szCs w:val="20"/>
          </w:rPr>
          <m:t>≺</m:t>
        </m:r>
      </m:oMath>
      <w:r w:rsidR="00334962">
        <w:rPr>
          <w:rFonts w:eastAsiaTheme="minorEastAsia"/>
          <w:sz w:val="20"/>
          <w:szCs w:val="20"/>
        </w:rPr>
        <w:t xml:space="preserve"> </w:t>
      </w:r>
      <w:r>
        <w:rPr>
          <w:rFonts w:eastAsiaTheme="minorEastAsia"/>
          <w:sz w:val="20"/>
          <w:szCs w:val="20"/>
        </w:rPr>
        <w:t xml:space="preserve">and </w:t>
      </w:r>
      <w:r w:rsidRPr="00262943">
        <w:rPr>
          <w:rFonts w:eastAsiaTheme="minorEastAsia"/>
          <w:i/>
          <w:iCs/>
          <w:sz w:val="20"/>
          <w:szCs w:val="20"/>
        </w:rPr>
        <w:t>static (semantic) dependency</w:t>
      </w:r>
      <w:r w:rsidR="00334962">
        <w:rPr>
          <w:rFonts w:eastAsiaTheme="minorEastAsia"/>
          <w:i/>
          <w:iCs/>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w:p>
    <w:p w14:paraId="13B5D91C" w14:textId="0A2ED84A" w:rsidR="00C91702" w:rsidRDefault="00C91702" w:rsidP="00C91702">
      <w:pPr>
        <w:rPr>
          <w:rFonts w:eastAsiaTheme="minorEastAsia"/>
          <w:sz w:val="20"/>
          <w:szCs w:val="20"/>
        </w:rPr>
      </w:pPr>
      <w:r>
        <w:rPr>
          <w:rFonts w:eastAsiaTheme="minorEastAsia"/>
          <w:sz w:val="20"/>
          <w:szCs w:val="20"/>
        </w:rPr>
        <w:t>Each 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777777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777777"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77777777"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37009A42"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77777777"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follow relation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lastRenderedPageBreak/>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2" w:name="Example1"/>
      <w:r w:rsidRPr="00E512F2">
        <w:rPr>
          <w:rFonts w:eastAsiaTheme="minorEastAsia"/>
          <w:b/>
          <w:bCs/>
          <w:sz w:val="20"/>
          <w:szCs w:val="20"/>
        </w:rPr>
        <w:t>Example 1</w:t>
      </w:r>
      <w:bookmarkEnd w:id="12"/>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77777777"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374C64A7" w14:textId="77777777" w:rsidR="00C91702" w:rsidRDefault="00C91702" w:rsidP="00C91702">
      <w:pPr>
        <w:rPr>
          <w:rFonts w:eastAsiaTheme="minorEastAsia"/>
          <w:sz w:val="20"/>
          <w:szCs w:val="20"/>
        </w:rPr>
      </w:pPr>
      <w:r>
        <w:rPr>
          <w:rFonts w:eastAsiaTheme="minorEastAsia"/>
          <w:sz w:val="20"/>
          <w:szCs w:val="20"/>
        </w:rPr>
        <w:t>We depict this scenario with the following DFG:</w:t>
      </w:r>
    </w:p>
    <w:p w14:paraId="08BE1CD5" w14:textId="77777777" w:rsidR="00C91702" w:rsidRDefault="00C91702" w:rsidP="00C9170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74624" behindDoc="0" locked="0" layoutInCell="1" allowOverlap="1" wp14:anchorId="7B4921BF" wp14:editId="3FA0A821">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5A6DB391"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3D8E9D9D"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2341650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1ECCB0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D9A2ADB" w14:textId="77777777" w:rsidR="00C91702" w:rsidRPr="00D7184D"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0E6AEFCC"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377E2F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7EF47C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04579516"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EFF14C8"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ACD017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75BD1C2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72EDBE4F"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4921BF" id="Group 94" o:spid="_x0000_s1034" style="position:absolute;margin-left:2.9pt;margin-top:14.8pt;width:321.4pt;height:151.75pt;z-index:251674624"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0064D9C5" w14:textId="77777777" w:rsidR="00C91702" w:rsidRDefault="00C91702" w:rsidP="00C91702">
      <w:pPr>
        <w:rPr>
          <w:rFonts w:eastAsiaTheme="minorEastAsia"/>
          <w:sz w:val="20"/>
          <w:szCs w:val="20"/>
        </w:rPr>
      </w:pPr>
    </w:p>
    <w:p w14:paraId="38030B7F" w14:textId="77777777"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77777777" w:rsidR="00C91702" w:rsidRDefault="00C91702" w:rsidP="00C91702">
      <w:pPr>
        <w:keepNext/>
        <w:keepLines/>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arc denotes a </w:t>
      </w:r>
      <w:r w:rsidRPr="00C81309">
        <w:rPr>
          <w:rFonts w:eastAsiaTheme="minorEastAsia"/>
          <w:i/>
          <w:iCs/>
          <w:sz w:val="20"/>
          <w:szCs w:val="20"/>
        </w:rPr>
        <w:t>follow</w:t>
      </w:r>
      <w:r>
        <w:rPr>
          <w:rFonts w:eastAsiaTheme="minorEastAsia"/>
          <w:i/>
          <w:iCs/>
          <w:sz w:val="20"/>
          <w:szCs w:val="20"/>
        </w:rPr>
        <w:t xml:space="preserve"> in time </w:t>
      </w:r>
      <w:r w:rsidRPr="00C81309">
        <w:rPr>
          <w:rFonts w:eastAsiaTheme="minorEastAsia"/>
          <w:i/>
          <w:iCs/>
          <w:sz w:val="20"/>
          <w:szCs w:val="20"/>
        </w:rPr>
        <w:t>relation</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between the event instances. Each node (event instance/token) is labeled with the value set of parameters for this event type. For example:</w:t>
      </w:r>
    </w:p>
    <w:p w14:paraId="7A4B5A16" w14:textId="77777777" w:rsidR="00C91702" w:rsidRDefault="00C91702" w:rsidP="00C91702">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6672" behindDoc="0" locked="0" layoutInCell="1" allowOverlap="1" wp14:anchorId="115EE19E" wp14:editId="000225E5">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25AADB1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0AD47BBE"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149BE92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3C4BB7A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5EE19E" id="Group 54" o:spid="_x0000_s1086" style="position:absolute;margin-left:10.2pt;margin-top:15.85pt;width:214.3pt;height:113.2pt;z-index:251676672"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77777777"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77777777"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7777777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77777777"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7777777" w:rsidR="00C91702" w:rsidRDefault="00C91702" w:rsidP="00C91702">
      <w:pPr>
        <w:rPr>
          <w:rFonts w:eastAsiaTheme="minorEastAsia"/>
          <w:sz w:val="20"/>
          <w:szCs w:val="20"/>
        </w:rPr>
      </w:pPr>
      <w:r>
        <w:rPr>
          <w:rFonts w:eastAsiaTheme="minorEastAsia"/>
          <w:noProof/>
          <w:sz w:val="20"/>
          <w:szCs w:val="20"/>
        </w:rPr>
        <mc:AlternateContent>
          <mc:Choice Requires="wpg">
            <w:drawing>
              <wp:anchor distT="0" distB="0" distL="114300" distR="114300" simplePos="0" relativeHeight="251675648" behindDoc="0" locked="0" layoutInCell="1" allowOverlap="1" wp14:anchorId="6D747E35" wp14:editId="291AA40E">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108BBB7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5BA413D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409A9EE9"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06CF2F2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554FE0B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746C197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72195C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747E35" id="Group 75" o:spid="_x0000_s1107" style="position:absolute;margin-left:11.45pt;margin-top:18.2pt;width:259.4pt;height:98pt;z-index:251675648"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7F9742D8" w14:textId="77777777" w:rsidR="00C91702" w:rsidRDefault="00C91702" w:rsidP="00C91702">
      <w:pPr>
        <w:rPr>
          <w:rFonts w:eastAsiaTheme="minorEastAsia"/>
          <w:sz w:val="20"/>
          <w:szCs w:val="20"/>
        </w:rPr>
      </w:pPr>
    </w:p>
    <w:p w14:paraId="68EC5140" w14:textId="77777777" w:rsidR="00C91702" w:rsidRDefault="00C91702" w:rsidP="00C91702">
      <w:pPr>
        <w:rPr>
          <w:rFonts w:eastAsiaTheme="minorEastAsia"/>
          <w:sz w:val="20"/>
          <w:szCs w:val="20"/>
        </w:rPr>
      </w:pP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r>
        <w:lastRenderedPageBreak/>
        <w:t>C</w:t>
      </w:r>
      <w:r w:rsidR="001C1EF6">
        <w:t>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proofErr w:type="spellStart"/>
      <w:r w:rsidR="00991BE0">
        <w:rPr>
          <w:rFonts w:eastAsiaTheme="minorEastAsia"/>
          <w:sz w:val="20"/>
          <w:szCs w:val="20"/>
        </w:rPr>
        <w:t>Suppes</w:t>
      </w:r>
      <w:proofErr w:type="spellEnd"/>
      <w:r w:rsidR="00991BE0">
        <w:rPr>
          <w:rFonts w:eastAsiaTheme="minorEastAsia"/>
          <w:sz w:val="20"/>
          <w:szCs w:val="20"/>
        </w:rPr>
        <w:t xml:space="preserve">’ definition of </w:t>
      </w:r>
      <w:r w:rsidR="00991BE0" w:rsidRPr="003B0E81">
        <w:rPr>
          <w:rFonts w:eastAsiaTheme="minorEastAsia"/>
          <w:i/>
          <w:iCs/>
          <w:sz w:val="20"/>
          <w:szCs w:val="20"/>
        </w:rPr>
        <w:t>prima facie</w:t>
      </w:r>
      <w:r w:rsidR="00991BE0">
        <w:rPr>
          <w:rFonts w:eastAsiaTheme="minorEastAsia"/>
          <w:sz w:val="20"/>
          <w:szCs w:val="20"/>
        </w:rPr>
        <w:t xml:space="preserve"> 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09DE" w14:textId="77777777" w:rsidR="0029470C" w:rsidRDefault="0029470C" w:rsidP="00812671">
      <w:r>
        <w:separator/>
      </w:r>
    </w:p>
  </w:endnote>
  <w:endnote w:type="continuationSeparator" w:id="0">
    <w:p w14:paraId="7DECA003" w14:textId="77777777" w:rsidR="0029470C" w:rsidRDefault="0029470C"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BAD0" w14:textId="77777777" w:rsidR="0029470C" w:rsidRDefault="0029470C" w:rsidP="00812671">
      <w:r>
        <w:separator/>
      </w:r>
    </w:p>
  </w:footnote>
  <w:footnote w:type="continuationSeparator" w:id="0">
    <w:p w14:paraId="52E486E1" w14:textId="77777777" w:rsidR="0029470C" w:rsidRDefault="0029470C"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2943"/>
    <w:rsid w:val="002640F7"/>
    <w:rsid w:val="00265AE4"/>
    <w:rsid w:val="002705AC"/>
    <w:rsid w:val="00274FD3"/>
    <w:rsid w:val="0027583C"/>
    <w:rsid w:val="00276945"/>
    <w:rsid w:val="00277428"/>
    <w:rsid w:val="00282D2B"/>
    <w:rsid w:val="00283421"/>
    <w:rsid w:val="0029470C"/>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1CB0"/>
    <w:rsid w:val="00A443FE"/>
    <w:rsid w:val="00A52C62"/>
    <w:rsid w:val="00A6083D"/>
    <w:rsid w:val="00A758E9"/>
    <w:rsid w:val="00A77647"/>
    <w:rsid w:val="00A82DC4"/>
    <w:rsid w:val="00A8737F"/>
    <w:rsid w:val="00AA0192"/>
    <w:rsid w:val="00AA0E11"/>
    <w:rsid w:val="00AA53FD"/>
    <w:rsid w:val="00AA6A20"/>
    <w:rsid w:val="00AA76AF"/>
    <w:rsid w:val="00AB0DC0"/>
    <w:rsid w:val="00AC15C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60212"/>
    <w:rsid w:val="00C65BF4"/>
    <w:rsid w:val="00C71057"/>
    <w:rsid w:val="00C80EC2"/>
    <w:rsid w:val="00C81309"/>
    <w:rsid w:val="00C9170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22</Pages>
  <Words>9967</Words>
  <Characters>56812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cp:lastPrinted>2023-05-21T11:18:00Z</cp:lastPrinted>
  <dcterms:created xsi:type="dcterms:W3CDTF">2023-08-28T11:51:00Z</dcterms:created>
  <dcterms:modified xsi:type="dcterms:W3CDTF">2023-08-28T19:12:00Z</dcterms:modified>
</cp:coreProperties>
</file>