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6A0F" w14:textId="51AF02F1" w:rsidR="0053777D" w:rsidRDefault="00377B0B" w:rsidP="00A25287">
      <w:pPr>
        <w:pStyle w:val="Title"/>
      </w:pPr>
      <w:r>
        <w:t xml:space="preserve">Notes on Natural Language Processing </w:t>
      </w:r>
    </w:p>
    <w:p w14:paraId="417EDA82" w14:textId="77777777" w:rsidR="00377B0B" w:rsidRDefault="00377B0B"/>
    <w:p w14:paraId="08161E51" w14:textId="70251135" w:rsidR="00AA3EB9" w:rsidRDefault="00AA3EB9" w:rsidP="00AA3EB9">
      <w:r>
        <w:t>The PMI Matrix captures the word co-occurrence statistics from a corpus</w:t>
      </w:r>
      <w:r>
        <w:t>:</w:t>
      </w:r>
    </w:p>
    <w:p w14:paraId="02B22A87" w14:textId="307769DD" w:rsidR="00AA3EB9" w:rsidRDefault="00AA3EB9">
      <w:r>
        <w:t xml:space="preserve"> </w:t>
      </w:r>
    </w:p>
    <w:p w14:paraId="15133F45" w14:textId="51630E9B" w:rsidR="00377B0B" w:rsidRDefault="00A25287">
      <w:pPr>
        <w:rPr>
          <w:i/>
          <w:iCs/>
        </w:rPr>
      </w:pPr>
      <w:r w:rsidRPr="00A25287">
        <w:rPr>
          <w:b/>
          <w:bCs/>
        </w:rPr>
        <w:t>Definition</w:t>
      </w:r>
      <w:r>
        <w:t xml:space="preserve"> </w:t>
      </w:r>
      <w:r w:rsidR="00377B0B" w:rsidRPr="00A25287">
        <w:rPr>
          <w:i/>
          <w:iCs/>
        </w:rPr>
        <w:t>Pointwise Mutual Information (PMI) Matrix</w:t>
      </w:r>
    </w:p>
    <w:p w14:paraId="23AC7BDD" w14:textId="4808F58C" w:rsidR="00377B0B" w:rsidRDefault="00A25287">
      <w:r>
        <w:t xml:space="preserve">For two vocabulary tokens </w:t>
      </w:r>
      <m:oMath>
        <m:r>
          <w:rPr>
            <w:rFonts w:ascii="Cambria Math" w:hAnsi="Cambria Math"/>
          </w:rPr>
          <m:t>v</m:t>
        </m:r>
      </m:oMath>
      <w:r>
        <w:t xml:space="preserve"> and </w:t>
      </w:r>
      <m:oMath>
        <m:r>
          <w:rPr>
            <w:rFonts w:ascii="Cambria Math" w:hAnsi="Cambria Math"/>
          </w:rPr>
          <m:t>w</m:t>
        </m:r>
      </m:oMath>
      <w:r>
        <w:t>, PMI is defined as:</w:t>
      </w:r>
    </w:p>
    <w:p w14:paraId="753A2A05" w14:textId="77777777" w:rsidR="00A25287" w:rsidRDefault="00A25287"/>
    <w:p w14:paraId="4B394B90" w14:textId="65EE2084" w:rsidR="00A25287" w:rsidRDefault="00AA3EB9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PMI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v,w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v,w |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window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</m:d>
              </m:den>
            </m:f>
          </m:e>
        </m:func>
      </m:oMath>
      <w:r>
        <w:rPr>
          <w:rFonts w:eastAsiaTheme="minorEastAsia"/>
        </w:rPr>
        <w:t xml:space="preserve"> </w:t>
      </w:r>
    </w:p>
    <w:p w14:paraId="236B1153" w14:textId="77777777" w:rsidR="00AA3EB9" w:rsidRDefault="00AA3EB9"/>
    <w:p w14:paraId="69DEFEAB" w14:textId="7B94E766" w:rsidR="00377B0B" w:rsidRDefault="004F44F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v,w |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window</m:t>
            </m:r>
          </m:e>
        </m:d>
      </m:oMath>
      <w:r>
        <w:rPr>
          <w:rFonts w:eastAsiaTheme="minorEastAsia"/>
        </w:rPr>
        <w:t xml:space="preserve"> – the joint probability that v and w co-occur within some fixed context window (e.g. </w:t>
      </w:r>
      <m:oMath>
        <m:r>
          <w:rPr>
            <w:rFonts w:ascii="Cambria Math" w:eastAsiaTheme="minorEastAsia" w:hAnsi="Cambria Math"/>
          </w:rPr>
          <m:t>±5</m:t>
        </m:r>
      </m:oMath>
      <w:r>
        <w:rPr>
          <w:rFonts w:eastAsiaTheme="minorEastAsia"/>
        </w:rPr>
        <w:t xml:space="preserve"> tokens)</w:t>
      </w:r>
    </w:p>
    <w:p w14:paraId="73BC3B58" w14:textId="77777777" w:rsidR="004F44F9" w:rsidRDefault="004F44F9">
      <w:pPr>
        <w:rPr>
          <w:rFonts w:eastAsiaTheme="minorEastAsia"/>
        </w:rPr>
      </w:pPr>
    </w:p>
    <w:p w14:paraId="5265C38D" w14:textId="51A5A269" w:rsidR="004F44F9" w:rsidRDefault="00C5012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</m:oMath>
      <w:r>
        <w:rPr>
          <w:rFonts w:eastAsiaTheme="minorEastAsia"/>
        </w:rPr>
        <w:t xml:space="preserve"> – the marginal probabilities of each token appearing in the corpus</w:t>
      </w:r>
    </w:p>
    <w:p w14:paraId="72D1F9CE" w14:textId="77777777" w:rsidR="00C50125" w:rsidRDefault="00C50125">
      <w:pPr>
        <w:rPr>
          <w:rFonts w:eastAsiaTheme="minorEastAsia"/>
        </w:rPr>
      </w:pPr>
    </w:p>
    <w:p w14:paraId="6D79B005" w14:textId="61E8E855" w:rsidR="00C50125" w:rsidRDefault="00C50125">
      <w:pPr>
        <w:rPr>
          <w:rFonts w:eastAsiaTheme="minorEastAsia"/>
        </w:rPr>
      </w:pPr>
      <w:r>
        <w:rPr>
          <w:rFonts w:eastAsiaTheme="minorEastAsia"/>
        </w:rPr>
        <w:t xml:space="preserve">We construct 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>
        <w:rPr>
          <w:rFonts w:eastAsiaTheme="minorEastAsia"/>
        </w:rPr>
        <w:t xml:space="preserve"> matrix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where</w:t>
      </w:r>
    </w:p>
    <w:p w14:paraId="282510E9" w14:textId="77777777" w:rsidR="00C50125" w:rsidRDefault="00C50125"/>
    <w:p w14:paraId="2E3F4397" w14:textId="36EB5980" w:rsidR="00C50125" w:rsidRDefault="00C50125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vw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PMI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v,w</m:t>
            </m:r>
          </m:e>
        </m:d>
      </m:oMath>
      <w:r>
        <w:rPr>
          <w:rFonts w:eastAsiaTheme="minorEastAsia"/>
        </w:rPr>
        <w:t xml:space="preserve"> </w:t>
      </w:r>
    </w:p>
    <w:p w14:paraId="79B60EF4" w14:textId="77777777" w:rsidR="00C50125" w:rsidRDefault="00C50125">
      <w:pPr>
        <w:rPr>
          <w:rFonts w:eastAsiaTheme="minorEastAsia"/>
        </w:rPr>
      </w:pPr>
    </w:p>
    <w:p w14:paraId="1CF62A4C" w14:textId="77777777" w:rsidR="002D4966" w:rsidRDefault="002D4966">
      <w:pPr>
        <w:rPr>
          <w:rFonts w:eastAsiaTheme="minorEastAsia"/>
        </w:rPr>
      </w:pPr>
      <w:r>
        <w:rPr>
          <w:rFonts w:eastAsiaTheme="minorEastAsia"/>
        </w:rPr>
        <w:t>Each entry measures how much more ofter two words co-occur together than one would expect by chance:</w:t>
      </w:r>
    </w:p>
    <w:p w14:paraId="589A1A9C" w14:textId="77777777" w:rsidR="002D4966" w:rsidRDefault="002D4966">
      <w:pPr>
        <w:rPr>
          <w:rFonts w:eastAsiaTheme="minorEastAsia"/>
        </w:rPr>
      </w:pPr>
    </w:p>
    <w:p w14:paraId="3E99A376" w14:textId="2AC16706" w:rsidR="00C50125" w:rsidRDefault="002D4966">
      <w:r>
        <w:rPr>
          <w:rFonts w:eastAsiaTheme="minorEastAsia"/>
        </w:rPr>
        <w:t xml:space="preserve"> </w:t>
      </w:r>
    </w:p>
    <w:sectPr w:rsidR="00C50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0B"/>
    <w:rsid w:val="0028631B"/>
    <w:rsid w:val="002D4966"/>
    <w:rsid w:val="00377B0B"/>
    <w:rsid w:val="004F44F9"/>
    <w:rsid w:val="0053777D"/>
    <w:rsid w:val="0076273D"/>
    <w:rsid w:val="00780A4B"/>
    <w:rsid w:val="009E4EFF"/>
    <w:rsid w:val="00A25287"/>
    <w:rsid w:val="00AA3EB9"/>
    <w:rsid w:val="00AD2000"/>
    <w:rsid w:val="00C50125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99965"/>
  <w15:chartTrackingRefBased/>
  <w15:docId w15:val="{09FD3D15-3D12-774A-9D64-DF239C80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B0B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287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87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B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B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B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B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87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87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B0B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B0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1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87"/>
    <w:rPr>
      <w:rFonts w:eastAsiaTheme="majorEastAsia" w:cstheme="majorBidi"/>
      <w:color w:val="595959" w:themeColor="text1" w:themeTint="A6"/>
      <w:spacing w:val="15"/>
      <w:sz w:val="21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B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F44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547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5</cp:revision>
  <dcterms:created xsi:type="dcterms:W3CDTF">2026-04-26T03:17:00Z</dcterms:created>
  <dcterms:modified xsi:type="dcterms:W3CDTF">2026-04-26T03:46:00Z</dcterms:modified>
</cp:coreProperties>
</file>