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6ABB75E" w:rsidR="009111F8" w:rsidRDefault="00E97EFE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  <m:r>
          <w:rPr>
            <w:rFonts w:ascii="Cambria Math" w:eastAsiaTheme="minorEastAsia" w:hAnsi="Cambria Math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     (acc.1)</w:t>
      </w:r>
    </w:p>
    <w:p w14:paraId="75AFD507" w14:textId="77777777" w:rsidR="00E97EFE" w:rsidRDefault="00E97EFE" w:rsidP="00346E9D">
      <w:pPr>
        <w:rPr>
          <w:rFonts w:eastAsiaTheme="minorEastAsia"/>
        </w:rPr>
      </w:pPr>
    </w:p>
    <w:p w14:paraId="25C5BC72" w14:textId="300B4600" w:rsidR="00E97EFE" w:rsidRDefault="00C04664" w:rsidP="00346E9D">
      <w:pPr>
        <w:rPr>
          <w:rFonts w:eastAsiaTheme="minorEastAsia"/>
        </w:rPr>
      </w:pPr>
      <w:r>
        <w:rPr>
          <w:rFonts w:eastAsiaTheme="minorEastAsia"/>
        </w:rPr>
        <w:t xml:space="preserve">The acceleration admits a unique orthogonal decomposition into components parallel and perpendicular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:</w:t>
      </w:r>
    </w:p>
    <w:p w14:paraId="1BD25D93" w14:textId="77777777" w:rsidR="00C04664" w:rsidRDefault="00C04664" w:rsidP="00346E9D">
      <w:pPr>
        <w:rPr>
          <w:rFonts w:eastAsiaTheme="minorEastAsia"/>
        </w:rPr>
      </w:pPr>
    </w:p>
    <w:p w14:paraId="29EB4D03" w14:textId="2EC85BC0" w:rsidR="00C04664" w:rsidRDefault="003277B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⊥</m:t>
            </m:r>
          </m:sub>
        </m:sSub>
      </m:oMath>
      <w:r>
        <w:rPr>
          <w:rFonts w:eastAsiaTheme="minorEastAsia"/>
        </w:rPr>
        <w:t>,</w:t>
      </w:r>
      <w:r w:rsidR="00EF73AF">
        <w:rPr>
          <w:rFonts w:eastAsiaTheme="minorEastAsia"/>
        </w:rPr>
        <w:t xml:space="preserve">   </w:t>
      </w:r>
      <w:r>
        <w:rPr>
          <w:rFonts w:eastAsiaTheme="minorEastAsia"/>
        </w:rPr>
        <w:t xml:space="preserve"> </w:t>
      </w:r>
      <w:r w:rsidR="00EF73AF">
        <w:rPr>
          <w:rFonts w:ascii="Skia" w:eastAsiaTheme="minorEastAsia" w:hAnsi="Sk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EF73AF">
        <w:rPr>
          <w:rFonts w:ascii="Skia" w:eastAsiaTheme="minorEastAsia" w:hAnsi="Sk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/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</m:oMath>
      <w:r w:rsidR="00EF73AF" w:rsidRPr="00EF73AF">
        <w:rPr>
          <w:rFonts w:eastAsiaTheme="minorEastAsia"/>
        </w:rPr>
        <w:t xml:space="preserve">     (decomp.1</w:t>
      </w:r>
      <w:r w:rsidR="00EF73AF">
        <w:rPr>
          <w:rFonts w:eastAsiaTheme="minorEastAsia"/>
        </w:rPr>
        <w:t>)</w:t>
      </w:r>
    </w:p>
    <w:p w14:paraId="61FECEAA" w14:textId="77777777" w:rsidR="00EF73AF" w:rsidRDefault="00EF73AF" w:rsidP="00346E9D">
      <w:pPr>
        <w:rPr>
          <w:rFonts w:eastAsiaTheme="minorEastAsia"/>
        </w:rPr>
      </w:pPr>
    </w:p>
    <w:p w14:paraId="30B6FB69" w14:textId="707F6B6F" w:rsidR="00EF73AF" w:rsidRDefault="00DD391A" w:rsidP="00346E9D">
      <w:pPr>
        <w:rPr>
          <w:rFonts w:eastAsiaTheme="minorEastAsia"/>
        </w:rPr>
      </w:pPr>
      <w:r>
        <w:rPr>
          <w:rFonts w:eastAsiaTheme="minorEastAsia"/>
        </w:rPr>
        <w:t>Here we denote with</w:t>
      </w:r>
      <w:r w:rsidR="0090620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0620D">
        <w:rPr>
          <w:rFonts w:eastAsiaTheme="minorEastAsia"/>
        </w:rPr>
        <w:t xml:space="preserve"> the signed tangential scalar (positive when the trajectory is accelerating along , negative when it is decelerating</w:t>
      </w:r>
      <w:r>
        <w:rPr>
          <w:rFonts w:eastAsiaTheme="minorEastAsia"/>
        </w:rPr>
        <w:t xml:space="preserve">). We denote with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</m:oMath>
      <w:r>
        <w:rPr>
          <w:rFonts w:eastAsiaTheme="minorEastAsia"/>
        </w:rPr>
        <w:t xml:space="preserve"> the magnitude of the normal component. We assume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non-zero , so that the unit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the angle between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well defined. </w:t>
      </w:r>
    </w:p>
    <w:p w14:paraId="119CBC2D" w14:textId="77777777" w:rsidR="00DD391A" w:rsidRDefault="00DD391A" w:rsidP="00346E9D">
      <w:pPr>
        <w:rPr>
          <w:rFonts w:eastAsiaTheme="minorEastAsia"/>
        </w:rPr>
      </w:pPr>
    </w:p>
    <w:p w14:paraId="23AA3025" w14:textId="77777777" w:rsidR="00DD391A" w:rsidRDefault="00DD391A" w:rsidP="00346E9D">
      <w:pPr>
        <w:rPr>
          <w:rFonts w:eastAsiaTheme="minorEastAsia"/>
        </w:rPr>
      </w:pPr>
    </w:p>
    <w:p w14:paraId="6D3959B4" w14:textId="77777777" w:rsidR="00EF73AF" w:rsidRPr="0030472A" w:rsidRDefault="00EF73AF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4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6BCAD165" w:rsidR="001D2D74" w:rsidRDefault="001D2D74" w:rsidP="00346E9D">
      <w:r>
        <w:t>[2]</w:t>
      </w:r>
    </w:p>
    <w:p w14:paraId="6EBF58C8" w14:textId="173039BE" w:rsidR="001D2D74" w:rsidRDefault="001D2D74" w:rsidP="00346E9D">
      <w:r>
        <w:t>[3]</w:t>
      </w:r>
    </w:p>
    <w:p w14:paraId="6DA5651D" w14:textId="1E3942C7" w:rsidR="001D2D74" w:rsidRDefault="001D2D74" w:rsidP="00346E9D">
      <w:r>
        <w:t>[4]</w:t>
      </w:r>
    </w:p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lastRenderedPageBreak/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kia">
    <w:panose1 w:val="020D05020202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0472A"/>
    <w:rsid w:val="003277B8"/>
    <w:rsid w:val="00346E9D"/>
    <w:rsid w:val="0035105D"/>
    <w:rsid w:val="003E1D56"/>
    <w:rsid w:val="005056E1"/>
    <w:rsid w:val="0053777D"/>
    <w:rsid w:val="00594EAC"/>
    <w:rsid w:val="0076273D"/>
    <w:rsid w:val="008139ED"/>
    <w:rsid w:val="008D00AA"/>
    <w:rsid w:val="0090620D"/>
    <w:rsid w:val="009111F8"/>
    <w:rsid w:val="009E4EFF"/>
    <w:rsid w:val="009F3EF4"/>
    <w:rsid w:val="00AD2000"/>
    <w:rsid w:val="00BA225E"/>
    <w:rsid w:val="00C04664"/>
    <w:rsid w:val="00C85F90"/>
    <w:rsid w:val="00CD423F"/>
    <w:rsid w:val="00CE5A53"/>
    <w:rsid w:val="00DD391A"/>
    <w:rsid w:val="00E97EFE"/>
    <w:rsid w:val="00EB4D1F"/>
    <w:rsid w:val="00EF73A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15</cp:revision>
  <dcterms:created xsi:type="dcterms:W3CDTF">2026-08-09T18:02:00Z</dcterms:created>
  <dcterms:modified xsi:type="dcterms:W3CDTF">2026-08-09T22:28:00Z</dcterms:modified>
</cp:coreProperties>
</file>