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E4B00" w14:textId="0AB144E3" w:rsidR="00503FD8" w:rsidRDefault="00CB1B19" w:rsidP="00CB1B19">
      <w:pPr>
        <w:pStyle w:val="Title"/>
      </w:pPr>
      <w:r>
        <w:t>Transformer Circuits with Attention: Theory and Architecture</w:t>
      </w:r>
    </w:p>
    <w:p w14:paraId="6B960422" w14:textId="14B89BDC" w:rsidR="00CB1B19" w:rsidRDefault="00CB1B19">
      <w:r>
        <w:t>compiled by D.Gueorguiev, 6/27/2026</w:t>
      </w:r>
    </w:p>
    <w:p w14:paraId="767603BA" w14:textId="77777777" w:rsidR="00CB1B19" w:rsidRDefault="00CB1B19"/>
    <w:p w14:paraId="688FCC06" w14:textId="77777777" w:rsidR="00CB1B19" w:rsidRDefault="00CB1B19"/>
    <w:p w14:paraId="31BD9E0E" w14:textId="77777777" w:rsidR="00591418" w:rsidRDefault="00591418"/>
    <w:p w14:paraId="10966160" w14:textId="77777777" w:rsidR="00591418" w:rsidRDefault="00591418"/>
    <w:p w14:paraId="03A32E33" w14:textId="482DB61D" w:rsidR="00591418" w:rsidRDefault="00591418" w:rsidP="00591418">
      <w:pPr>
        <w:pStyle w:val="Heading1"/>
      </w:pPr>
      <w:r>
        <w:t>References</w:t>
      </w:r>
    </w:p>
    <w:p w14:paraId="3361608A" w14:textId="51F7CADB" w:rsidR="00591418" w:rsidRDefault="00591418">
      <w:r>
        <w:t xml:space="preserve">[1] </w:t>
      </w:r>
      <w:hyperlink r:id="rId4" w:history="1">
        <w:r w:rsidRPr="00591418">
          <w:rPr>
            <w:rStyle w:val="Hyperlink"/>
          </w:rPr>
          <w:t>A Mathematical Framework for Transformer Circuits</w:t>
        </w:r>
        <w:r w:rsidRPr="00591418">
          <w:rPr>
            <w:rStyle w:val="Hyperlink"/>
          </w:rPr>
          <w:t>, N. Elhage et al, 2021</w:t>
        </w:r>
      </w:hyperlink>
    </w:p>
    <w:p w14:paraId="63BC2668" w14:textId="7915BF16" w:rsidR="00591418" w:rsidRDefault="00591418">
      <w:r>
        <w:t xml:space="preserve">[2] </w:t>
      </w:r>
      <w:hyperlink r:id="rId5" w:history="1">
        <w:r w:rsidRPr="00591418">
          <w:rPr>
            <w:rStyle w:val="Hyperlink"/>
          </w:rPr>
          <w:t>In-Context Learning and Induction Heads, C. Olsson et al, 2022</w:t>
        </w:r>
      </w:hyperlink>
    </w:p>
    <w:p w14:paraId="177C2A10" w14:textId="3CE8987B" w:rsidR="00591418" w:rsidRDefault="00591418">
      <w:r>
        <w:t xml:space="preserve">[3] </w:t>
      </w:r>
      <w:hyperlink r:id="rId6" w:history="1">
        <w:r w:rsidRPr="00591418">
          <w:rPr>
            <w:rStyle w:val="Hyperlink"/>
          </w:rPr>
          <w:t>A Mathematical Framework for Transformer Circuits</w:t>
        </w:r>
        <w:r w:rsidRPr="00591418">
          <w:rPr>
            <w:rStyle w:val="Hyperlink"/>
          </w:rPr>
          <w:t>, M. Saponatti et al, ETH Zurich, 2025</w:t>
        </w:r>
      </w:hyperlink>
    </w:p>
    <w:sectPr w:rsidR="00591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B19"/>
    <w:rsid w:val="00066B4D"/>
    <w:rsid w:val="001D66E2"/>
    <w:rsid w:val="00375C0A"/>
    <w:rsid w:val="00503FD8"/>
    <w:rsid w:val="00591418"/>
    <w:rsid w:val="00CB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A997D6"/>
  <w15:chartTrackingRefBased/>
  <w15:docId w15:val="{E7C79096-0543-F442-895E-4306E50B4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B19"/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1B19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B19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B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B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B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B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B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B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B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B19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B19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B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B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B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B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B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B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B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B19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B19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B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B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B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B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B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B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B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B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B1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14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14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02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html/2502.10927v2" TargetMode="External"/><Relationship Id="rId5" Type="http://schemas.openxmlformats.org/officeDocument/2006/relationships/hyperlink" Target="https://transformer-circuits.pub/2022/in-context-learning-and-induction-heads/index.html" TargetMode="External"/><Relationship Id="rId4" Type="http://schemas.openxmlformats.org/officeDocument/2006/relationships/hyperlink" Target="https://transformer-circuits.pub/2021/framework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86</Words>
  <Characters>491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3</cp:revision>
  <dcterms:created xsi:type="dcterms:W3CDTF">2026-06-27T04:59:00Z</dcterms:created>
  <dcterms:modified xsi:type="dcterms:W3CDTF">2026-06-27T05:05:00Z</dcterms:modified>
</cp:coreProperties>
</file>