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240F86" w14:textId="77777777" w:rsidR="0053777D" w:rsidRDefault="001E368C" w:rsidP="00A02B48">
      <w:pPr>
        <w:pStyle w:val="Title"/>
      </w:pPr>
      <w:r>
        <w:t>Structured Scalar Potential : Design and Theory</w:t>
      </w:r>
    </w:p>
    <w:p w14:paraId="10746A37" w14:textId="77777777" w:rsidR="001E368C" w:rsidRDefault="001E368C">
      <w:r>
        <w:t>compiled by D. Gueorguiev, 6/14/2026</w:t>
      </w:r>
    </w:p>
    <w:p w14:paraId="5D1B6DFC" w14:textId="77777777" w:rsidR="001E368C" w:rsidRDefault="001E368C"/>
    <w:p w14:paraId="00574A9F" w14:textId="77777777" w:rsidR="00D5238E" w:rsidRDefault="00D5238E"/>
    <w:p w14:paraId="2FD662B8" w14:textId="77777777" w:rsidR="00D5238E" w:rsidRDefault="00D5238E"/>
    <w:p w14:paraId="4E960616" w14:textId="77777777" w:rsidR="001E368C" w:rsidRDefault="00A02B48" w:rsidP="00625ABB">
      <w:pPr>
        <w:pStyle w:val="Heading1"/>
      </w:pPr>
      <w:r>
        <w:t>Motivation</w:t>
      </w:r>
    </w:p>
    <w:p w14:paraId="6C7448AA" w14:textId="77777777" w:rsidR="00A02B48" w:rsidRDefault="00A02B48"/>
    <w:p w14:paraId="3C14A581" w14:textId="77777777" w:rsidR="006D581F" w:rsidRDefault="006D581F" w:rsidP="006D581F">
      <w:pPr>
        <w:pStyle w:val="Heading2"/>
      </w:pPr>
      <w:r>
        <w:t>Potential Wells as Energy Landscapes</w:t>
      </w:r>
    </w:p>
    <w:p w14:paraId="7F1E07B9" w14:textId="77777777" w:rsidR="006D581F" w:rsidRDefault="006D581F" w:rsidP="006D581F"/>
    <w:p w14:paraId="2B5BDE23" w14:textId="297AB6CC" w:rsidR="006D581F" w:rsidRPr="00861F17" w:rsidRDefault="00861F17" w:rsidP="006D581F">
      <w:pPr>
        <w:rPr>
          <w:u w:val="single"/>
        </w:rPr>
      </w:pPr>
      <w:r w:rsidRPr="00861F17">
        <w:rPr>
          <w:u w:val="single"/>
        </w:rPr>
        <w:t>Scalar fields and force</w:t>
      </w:r>
    </w:p>
    <w:p w14:paraId="5CE6BF99" w14:textId="77777777" w:rsidR="00861F17" w:rsidRDefault="00861F17" w:rsidP="006D581F"/>
    <w:p w14:paraId="3A3EAAF4" w14:textId="455214FE" w:rsidR="00922629" w:rsidRDefault="00922629" w:rsidP="006D581F">
      <w:r>
        <w:t xml:space="preserve">A </w:t>
      </w:r>
      <w:r w:rsidRPr="00922629">
        <w:rPr>
          <w:i/>
          <w:iCs/>
        </w:rPr>
        <w:t>potential energy function</w:t>
      </w:r>
      <w:r>
        <w:t xml:space="preserve"> (or simply </w:t>
      </w:r>
      <w:r w:rsidRPr="00922629">
        <w:rPr>
          <w:i/>
          <w:iCs/>
        </w:rPr>
        <w:t>potential</w:t>
      </w:r>
      <w:r>
        <w:t>) is a scalar field over a state space:</w:t>
      </w:r>
    </w:p>
    <w:p w14:paraId="7FE90487" w14:textId="77777777" w:rsidR="00922629" w:rsidRDefault="00922629" w:rsidP="006D581F"/>
    <w:p w14:paraId="56D2D5A2" w14:textId="61512294" w:rsidR="00922629" w:rsidRDefault="00922629" w:rsidP="006D581F">
      <w:pPr>
        <w:rPr>
          <w:rFonts w:eastAsiaTheme="minorEastAsia"/>
        </w:rPr>
      </w:pPr>
      <m:oMath>
        <m:r>
          <w:rPr>
            <w:rFonts w:ascii="Cambria Math" w:hAnsi="Cambria Math"/>
          </w:rPr>
          <m:t>V</m:t>
        </m:r>
        <m:r>
          <w:rPr>
            <w:rFonts w:ascii="Cambria Math" w:eastAsiaTheme="minorEastAsia" w:hAnsi="Cambria Math"/>
          </w:rPr>
          <m:t>:</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d</m:t>
            </m:r>
          </m:sup>
        </m:sSup>
        <m:r>
          <w:rPr>
            <w:rFonts w:ascii="Cambria Math" w:eastAsiaTheme="minorEastAsia" w:hAnsi="Cambria Math"/>
          </w:rPr>
          <m:t>→</m:t>
        </m:r>
        <m:r>
          <m:rPr>
            <m:scr m:val="double-struck"/>
          </m:rPr>
          <w:rPr>
            <w:rFonts w:ascii="Cambria Math" w:eastAsiaTheme="minorEastAsia" w:hAnsi="Cambria Math"/>
          </w:rPr>
          <m:t>R</m:t>
        </m:r>
      </m:oMath>
      <w:r>
        <w:rPr>
          <w:rFonts w:eastAsiaTheme="minorEastAsia"/>
        </w:rPr>
        <w:t xml:space="preserve"> </w:t>
      </w:r>
    </w:p>
    <w:p w14:paraId="59D46507" w14:textId="77777777" w:rsidR="00922629" w:rsidRDefault="00922629" w:rsidP="006D581F">
      <w:pPr>
        <w:rPr>
          <w:rFonts w:eastAsiaTheme="minorEastAsia"/>
        </w:rPr>
      </w:pPr>
    </w:p>
    <w:p w14:paraId="31585F76" w14:textId="77777777" w:rsidR="00922629" w:rsidRDefault="00922629" w:rsidP="006D581F"/>
    <w:p w14:paraId="1667854B" w14:textId="77777777" w:rsidR="00861F17" w:rsidRDefault="00861F17" w:rsidP="006D581F"/>
    <w:p w14:paraId="3E1B3772" w14:textId="77777777" w:rsidR="006D581F" w:rsidRDefault="006D581F" w:rsidP="006D581F"/>
    <w:p w14:paraId="352AF857" w14:textId="77777777" w:rsidR="006D581F" w:rsidRPr="006D581F" w:rsidRDefault="006D581F" w:rsidP="006D581F">
      <w:pPr>
        <w:rPr>
          <w:color w:val="FF0000"/>
        </w:rPr>
      </w:pPr>
      <w:r w:rsidRPr="006D581F">
        <w:rPr>
          <w:color w:val="FF0000"/>
        </w:rPr>
        <w:t>//TODO: finish from [4]</w:t>
      </w:r>
    </w:p>
    <w:p w14:paraId="7A2016B9" w14:textId="77777777" w:rsidR="006D581F" w:rsidRDefault="006D581F"/>
    <w:p w14:paraId="75DDD48C" w14:textId="77777777" w:rsidR="006D581F" w:rsidRDefault="006D581F"/>
    <w:p w14:paraId="44149752" w14:textId="77777777" w:rsidR="006009A9" w:rsidRDefault="006009A9" w:rsidP="006009A9">
      <w:pPr>
        <w:pStyle w:val="Heading2"/>
      </w:pPr>
      <w:r>
        <w:t>Semantic Attractor Extraction Algorithm</w:t>
      </w:r>
    </w:p>
    <w:p w14:paraId="64FDFE7A" w14:textId="77777777" w:rsidR="006009A9" w:rsidRDefault="006009A9"/>
    <w:p w14:paraId="7F18786A" w14:textId="77777777" w:rsidR="008A7142" w:rsidRDefault="008A7142">
      <w:pPr>
        <w:rPr>
          <w:rFonts w:eastAsiaTheme="minorEastAsia"/>
        </w:rPr>
      </w:pPr>
      <w:r>
        <w:t xml:space="preserve">The Semantic Simulation framework asserts that a trained Scalar Potential Language Model </w:t>
      </w:r>
      <w:r w:rsidR="009A30D9">
        <w:t xml:space="preserve">does not just </w:t>
      </w:r>
      <w:r w:rsidR="009A30D9" w:rsidRPr="009A30D9">
        <w:rPr>
          <w:i/>
          <w:iCs/>
        </w:rPr>
        <w:t>predict</w:t>
      </w:r>
      <w:r w:rsidR="009A30D9">
        <w:t xml:space="preserve"> the next token; it learns a </w:t>
      </w:r>
      <w:r w:rsidR="009A30D9" w:rsidRPr="009A30D9">
        <w:rPr>
          <w:b/>
          <w:bCs/>
        </w:rPr>
        <w:t>semantic landscape</w:t>
      </w:r>
      <w:r w:rsidR="009A30D9">
        <w:t xml:space="preserve"> – a scalar field </w:t>
      </w:r>
      <m:oMath>
        <m:sSub>
          <m:sSubPr>
            <m:ctrlPr>
              <w:rPr>
                <w:rFonts w:ascii="Cambria Math" w:hAnsi="Cambria Math"/>
                <w:i/>
              </w:rPr>
            </m:ctrlPr>
          </m:sSubPr>
          <m:e>
            <m:r>
              <w:rPr>
                <w:rFonts w:ascii="Cambria Math" w:hAnsi="Cambria Math"/>
              </w:rPr>
              <m:t>V</m:t>
            </m:r>
          </m:e>
          <m:sub>
            <m:r>
              <w:rPr>
                <w:rFonts w:ascii="Cambria Math" w:hAnsi="Cambria Math"/>
              </w:rPr>
              <m:t>θ</m:t>
            </m:r>
          </m:sub>
        </m:sSub>
        <m:d>
          <m:dPr>
            <m:ctrlPr>
              <w:rPr>
                <w:rFonts w:ascii="Cambria Math" w:hAnsi="Cambria Math"/>
                <w:i/>
              </w:rPr>
            </m:ctrlPr>
          </m:dPr>
          <m:e>
            <m:r>
              <w:rPr>
                <w:rFonts w:ascii="Cambria Math" w:hAnsi="Cambria Math"/>
              </w:rPr>
              <m:t>ξ,h</m:t>
            </m:r>
          </m:e>
        </m:d>
      </m:oMath>
      <w:r w:rsidR="009A30D9">
        <w:rPr>
          <w:rFonts w:eastAsiaTheme="minorEastAsia"/>
        </w:rPr>
        <w:t xml:space="preserve"> over the joint space of contexts </w:t>
      </w:r>
      <m:oMath>
        <m:r>
          <w:rPr>
            <w:rFonts w:ascii="Cambria Math" w:hAnsi="Cambria Math"/>
          </w:rPr>
          <m:t>ξ</m:t>
        </m:r>
      </m:oMath>
      <w:r w:rsidR="009A30D9">
        <w:rPr>
          <w:rFonts w:eastAsiaTheme="minorEastAsia"/>
        </w:rPr>
        <w:t xml:space="preserve"> and hidden states </w:t>
      </w:r>
      <m:oMath>
        <m:r>
          <w:rPr>
            <w:rFonts w:ascii="Cambria Math" w:hAnsi="Cambria Math"/>
          </w:rPr>
          <m:t>h</m:t>
        </m:r>
      </m:oMath>
      <w:r w:rsidR="009A30D9">
        <w:rPr>
          <w:rFonts w:eastAsiaTheme="minorEastAsia"/>
        </w:rPr>
        <w:t xml:space="preserve"> – whose </w:t>
      </w:r>
      <w:r w:rsidR="009A30D9" w:rsidRPr="00F22472">
        <w:rPr>
          <w:rFonts w:eastAsiaTheme="minorEastAsia"/>
          <w:b/>
          <w:bCs/>
        </w:rPr>
        <w:t>local minima</w:t>
      </w:r>
      <w:r w:rsidR="009A30D9">
        <w:rPr>
          <w:rFonts w:eastAsiaTheme="minorEastAsia"/>
        </w:rPr>
        <w:t xml:space="preserve"> correspond to coherent semantic configurations. </w:t>
      </w:r>
    </w:p>
    <w:p w14:paraId="68D08280" w14:textId="77777777" w:rsidR="009A30D9" w:rsidRDefault="009A30D9">
      <w:pPr>
        <w:rPr>
          <w:rFonts w:eastAsiaTheme="minorEastAsia"/>
        </w:rPr>
      </w:pPr>
    </w:p>
    <w:p w14:paraId="222B5C6B" w14:textId="77777777" w:rsidR="004F4384" w:rsidRDefault="004F4384">
      <w:pPr>
        <w:rPr>
          <w:rFonts w:eastAsiaTheme="minorEastAsia"/>
        </w:rPr>
      </w:pPr>
      <w:r>
        <w:rPr>
          <w:rFonts w:eastAsiaTheme="minorEastAsia"/>
        </w:rPr>
        <w:t xml:space="preserve">This is a strong claim. Attention transformers have no analogue of it : their next-token logits are produced by a single matrix multiplication, not by an energy minimization, so they cannot, even in principle, expose a basin structure of “topics the model has internalized”. </w:t>
      </w:r>
      <w:r w:rsidR="00961DEB">
        <w:rPr>
          <w:rFonts w:eastAsiaTheme="minorEastAsia"/>
        </w:rPr>
        <w:t xml:space="preserve">If the </w:t>
      </w:r>
      <w:r w:rsidR="006463D6">
        <w:rPr>
          <w:rFonts w:eastAsiaTheme="minorEastAsia"/>
        </w:rPr>
        <w:t>SPLM picture is right , we should be able to :</w:t>
      </w:r>
    </w:p>
    <w:p w14:paraId="74852845" w14:textId="77777777" w:rsidR="006463D6" w:rsidRDefault="006463D6">
      <w:pPr>
        <w:rPr>
          <w:rFonts w:eastAsiaTheme="minorEastAsia"/>
        </w:rPr>
      </w:pPr>
    </w:p>
    <w:p w14:paraId="3366D022" w14:textId="77777777" w:rsidR="006463D6" w:rsidRDefault="007133CC">
      <w:pPr>
        <w:rPr>
          <w:rFonts w:eastAsiaTheme="minorEastAsia"/>
        </w:rPr>
      </w:pPr>
      <w:r>
        <w:rPr>
          <w:rFonts w:eastAsiaTheme="minorEastAsia"/>
        </w:rPr>
        <w:t xml:space="preserve"> 1. Fix a content </w:t>
      </w:r>
      <m:oMath>
        <m:r>
          <w:rPr>
            <w:rFonts w:ascii="Cambria Math" w:eastAsiaTheme="minorEastAsia" w:hAnsi="Cambria Math"/>
          </w:rPr>
          <m:t>ξ</m:t>
        </m:r>
      </m:oMath>
      <w:r>
        <w:rPr>
          <w:rFonts w:eastAsiaTheme="minorEastAsia"/>
        </w:rPr>
        <w:t xml:space="preserve"> (e.g. the cumulative mean of an English prefix)</w:t>
      </w:r>
    </w:p>
    <w:p w14:paraId="0A4B85F1" w14:textId="77777777" w:rsidR="007133CC" w:rsidRDefault="007133CC">
      <w:pPr>
        <w:rPr>
          <w:rFonts w:eastAsiaTheme="minorEastAsia"/>
        </w:rPr>
      </w:pPr>
      <w:r>
        <w:rPr>
          <w:rFonts w:eastAsiaTheme="minorEastAsia"/>
        </w:rPr>
        <w:t xml:space="preserve"> 2. </w:t>
      </w:r>
      <w:r w:rsidR="006009A9">
        <w:rPr>
          <w:rFonts w:eastAsiaTheme="minorEastAsia"/>
        </w:rPr>
        <w:t xml:space="preserve">start from many random hidden states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oMath>
    </w:p>
    <w:p w14:paraId="0E5E1D02" w14:textId="77777777" w:rsidR="006009A9" w:rsidRDefault="006009A9">
      <w:pPr>
        <w:rPr>
          <w:rFonts w:eastAsiaTheme="minorEastAsia"/>
        </w:rPr>
      </w:pPr>
      <w:r>
        <w:rPr>
          <w:rFonts w:eastAsiaTheme="minorEastAsia"/>
        </w:rPr>
        <w:t xml:space="preserve"> 3. follow the gradient </w:t>
      </w:r>
      <m:oMath>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m:t>
            </m:r>
          </m:e>
          <m:sub>
            <m:r>
              <w:rPr>
                <w:rFonts w:ascii="Cambria Math" w:eastAsiaTheme="minorEastAsia" w:hAnsi="Cambria Math"/>
              </w:rPr>
              <m:t>h</m:t>
            </m:r>
          </m:sub>
        </m:sSub>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θ</m:t>
            </m:r>
          </m:sub>
        </m:sSub>
        <m:d>
          <m:dPr>
            <m:ctrlPr>
              <w:rPr>
                <w:rFonts w:ascii="Cambria Math" w:eastAsiaTheme="minorEastAsia" w:hAnsi="Cambria Math"/>
                <w:i/>
              </w:rPr>
            </m:ctrlPr>
          </m:dPr>
          <m:e>
            <m:r>
              <w:rPr>
                <w:rFonts w:ascii="Cambria Math" w:eastAsiaTheme="minorEastAsia" w:hAnsi="Cambria Math"/>
              </w:rPr>
              <m:t>ξ,h</m:t>
            </m:r>
          </m:e>
        </m:d>
      </m:oMath>
      <w:r w:rsidR="008F5AC6">
        <w:rPr>
          <w:rFonts w:eastAsiaTheme="minorEastAsia"/>
        </w:rPr>
        <w:t xml:space="preserve"> to convergence</w:t>
      </w:r>
    </w:p>
    <w:p w14:paraId="4B8BA0E1" w14:textId="77777777" w:rsidR="008F5AC6" w:rsidRDefault="008F5AC6">
      <w:pPr>
        <w:rPr>
          <w:rFonts w:eastAsiaTheme="minorEastAsia"/>
        </w:rPr>
      </w:pPr>
      <w:r>
        <w:rPr>
          <w:rFonts w:eastAsiaTheme="minorEastAsia"/>
        </w:rPr>
        <w:t xml:space="preserve"> 4. </w:t>
      </w:r>
      <w:r w:rsidR="002868B1">
        <w:rPr>
          <w:rFonts w:eastAsiaTheme="minorEastAsia"/>
        </w:rPr>
        <w:t xml:space="preserve">read out the converged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sidR="002868B1">
        <w:rPr>
          <w:rFonts w:eastAsiaTheme="minorEastAsia"/>
        </w:rPr>
        <w:t xml:space="preserve"> through the tied LM head</w:t>
      </w:r>
      <w:r w:rsidR="002734A6">
        <w:rPr>
          <w:rStyle w:val="FootnoteReference"/>
          <w:rFonts w:eastAsiaTheme="minorEastAsia"/>
        </w:rPr>
        <w:footnoteReference w:id="1"/>
      </w:r>
    </w:p>
    <w:p w14:paraId="46A7B8B2" w14:textId="77777777" w:rsidR="009A30D9" w:rsidRDefault="009A30D9"/>
    <w:p w14:paraId="2B656027" w14:textId="77777777" w:rsidR="008A7142" w:rsidRDefault="00662B88">
      <w:r>
        <w:t xml:space="preserve">The following experiment was conducted in </w:t>
      </w:r>
      <w:r w:rsidR="00990B46">
        <w:t>order to extract semantic attractors</w:t>
      </w:r>
    </w:p>
    <w:p w14:paraId="6B2689B0" w14:textId="77777777" w:rsidR="00990B46" w:rsidRDefault="00990B46"/>
    <w:p w14:paraId="407D16C1" w14:textId="77777777" w:rsidR="00990B46" w:rsidRDefault="00990B46">
      <w:r>
        <w:t xml:space="preserve">We use two trained SPLM checkpoints from the Tiny-Shakespeare run with vocabulary = GPT-2 BPE, </w:t>
      </w:r>
      <m:oMath>
        <m:r>
          <w:rPr>
            <w:rFonts w:ascii="Cambria Math" w:hAnsi="Cambria Math"/>
          </w:rPr>
          <m:t>d = 128</m:t>
        </m:r>
      </m:oMath>
      <w:r>
        <w:t xml:space="preserve">, mass-mode = </w:t>
      </w:r>
      <w:r w:rsidRPr="00990B46">
        <w:rPr>
          <w:rFonts w:ascii="Consolas" w:hAnsi="Consolas" w:cs="Consolas"/>
          <w:sz w:val="17"/>
          <w:szCs w:val="17"/>
        </w:rPr>
        <w:t>logfreq</w:t>
      </w:r>
      <w:r>
        <w:t>.</w:t>
      </w:r>
    </w:p>
    <w:p w14:paraId="19DEC0A8" w14:textId="77777777" w:rsidR="00990B46" w:rsidRDefault="00990B46"/>
    <w:tbl>
      <w:tblPr>
        <w:tblStyle w:val="TableGrid"/>
        <w:tblW w:w="0" w:type="auto"/>
        <w:tblLook w:val="04A0" w:firstRow="1" w:lastRow="0" w:firstColumn="1" w:lastColumn="0" w:noHBand="0" w:noVBand="1"/>
      </w:tblPr>
      <w:tblGrid>
        <w:gridCol w:w="1870"/>
        <w:gridCol w:w="1870"/>
        <w:gridCol w:w="1870"/>
        <w:gridCol w:w="1870"/>
        <w:gridCol w:w="1870"/>
      </w:tblGrid>
      <w:tr w:rsidR="00D8753C" w14:paraId="47FD6447" w14:textId="77777777" w:rsidTr="00D8753C">
        <w:tc>
          <w:tcPr>
            <w:tcW w:w="1870" w:type="dxa"/>
          </w:tcPr>
          <w:p w14:paraId="1191BF02" w14:textId="77777777" w:rsidR="00D8753C" w:rsidRPr="00D8753C" w:rsidRDefault="00D8753C">
            <w:pPr>
              <w:rPr>
                <w:b/>
                <w:bCs/>
              </w:rPr>
            </w:pPr>
            <w:r w:rsidRPr="00D8753C">
              <w:rPr>
                <w:b/>
                <w:bCs/>
              </w:rPr>
              <w:t>name</w:t>
            </w:r>
          </w:p>
        </w:tc>
        <w:tc>
          <w:tcPr>
            <w:tcW w:w="1870" w:type="dxa"/>
          </w:tcPr>
          <w:p w14:paraId="1F595844" w14:textId="77777777" w:rsidR="00D8753C" w:rsidRPr="00D8753C" w:rsidRDefault="00D8753C">
            <w:pPr>
              <w:rPr>
                <w:b/>
                <w:bCs/>
              </w:rPr>
            </w:pPr>
            <w:r w:rsidRPr="00D8753C">
              <w:rPr>
                <w:b/>
                <w:bCs/>
              </w:rPr>
              <w:t>integrator</w:t>
            </w:r>
          </w:p>
        </w:tc>
        <w:tc>
          <w:tcPr>
            <w:tcW w:w="1870" w:type="dxa"/>
          </w:tcPr>
          <w:p w14:paraId="419BE672" w14:textId="77777777" w:rsidR="00D8753C" w:rsidRDefault="00D8753C">
            <m:oMathPara>
              <m:oMath>
                <m:r>
                  <w:rPr>
                    <w:rFonts w:ascii="Cambria Math" w:hAnsi="Cambria Math"/>
                  </w:rPr>
                  <m:t>L</m:t>
                </m:r>
              </m:oMath>
            </m:oMathPara>
          </w:p>
        </w:tc>
        <w:tc>
          <w:tcPr>
            <w:tcW w:w="1870" w:type="dxa"/>
          </w:tcPr>
          <w:p w14:paraId="14E470AB" w14:textId="77777777" w:rsidR="00D8753C" w:rsidRDefault="00D8753C">
            <m:oMathPara>
              <m:oMath>
                <m:r>
                  <w:rPr>
                    <w:rFonts w:ascii="Cambria Math" w:hAnsi="Cambria Math"/>
                  </w:rPr>
                  <m:t>∆t</m:t>
                </m:r>
              </m:oMath>
            </m:oMathPara>
          </w:p>
        </w:tc>
        <w:tc>
          <w:tcPr>
            <w:tcW w:w="1870" w:type="dxa"/>
          </w:tcPr>
          <w:p w14:paraId="1AC30E04" w14:textId="77777777" w:rsidR="00D8753C" w:rsidRPr="00D8753C" w:rsidRDefault="00D8753C">
            <w:pPr>
              <w:rPr>
                <w:b/>
                <w:bCs/>
              </w:rPr>
            </w:pPr>
            <w:r w:rsidRPr="00D8753C">
              <w:rPr>
                <w:b/>
                <w:bCs/>
              </w:rPr>
              <w:t>Val PPL</w:t>
            </w:r>
          </w:p>
        </w:tc>
      </w:tr>
      <w:tr w:rsidR="00D8753C" w14:paraId="490E9445" w14:textId="77777777" w:rsidTr="00D8753C">
        <w:tc>
          <w:tcPr>
            <w:tcW w:w="1870" w:type="dxa"/>
          </w:tcPr>
          <w:p w14:paraId="5EFCD3CE" w14:textId="77777777" w:rsidR="00D8753C" w:rsidRDefault="00D8753C">
            <w:r>
              <w:lastRenderedPageBreak/>
              <w:t>Euler L=8</w:t>
            </w:r>
          </w:p>
        </w:tc>
        <w:tc>
          <w:tcPr>
            <w:tcW w:w="1870" w:type="dxa"/>
          </w:tcPr>
          <w:p w14:paraId="245661C6" w14:textId="77777777" w:rsidR="00D8753C" w:rsidRDefault="00D8753C">
            <w:r>
              <w:t>Semi-implicit Euler (SARF-mass)</w:t>
            </w:r>
          </w:p>
        </w:tc>
        <w:tc>
          <w:tcPr>
            <w:tcW w:w="1870" w:type="dxa"/>
          </w:tcPr>
          <w:p w14:paraId="20F1BDE7" w14:textId="77777777" w:rsidR="00D8753C" w:rsidRDefault="00D8753C"/>
        </w:tc>
        <w:tc>
          <w:tcPr>
            <w:tcW w:w="1870" w:type="dxa"/>
          </w:tcPr>
          <w:p w14:paraId="750EF9A4" w14:textId="77777777" w:rsidR="00D8753C" w:rsidRDefault="00D8753C"/>
        </w:tc>
        <w:tc>
          <w:tcPr>
            <w:tcW w:w="1870" w:type="dxa"/>
          </w:tcPr>
          <w:p w14:paraId="5A8C07A8" w14:textId="77777777" w:rsidR="00D8753C" w:rsidRDefault="00D8753C"/>
        </w:tc>
      </w:tr>
      <w:tr w:rsidR="00D8753C" w14:paraId="04377BF8" w14:textId="77777777" w:rsidTr="00D8753C">
        <w:tc>
          <w:tcPr>
            <w:tcW w:w="1870" w:type="dxa"/>
          </w:tcPr>
          <w:p w14:paraId="4F5AE58B" w14:textId="77777777" w:rsidR="00D8753C" w:rsidRDefault="00D8753C"/>
        </w:tc>
        <w:tc>
          <w:tcPr>
            <w:tcW w:w="1870" w:type="dxa"/>
          </w:tcPr>
          <w:p w14:paraId="6D24F476" w14:textId="77777777" w:rsidR="00D8753C" w:rsidRDefault="00D8753C"/>
        </w:tc>
        <w:tc>
          <w:tcPr>
            <w:tcW w:w="1870" w:type="dxa"/>
          </w:tcPr>
          <w:p w14:paraId="3DC35372" w14:textId="77777777" w:rsidR="00D8753C" w:rsidRDefault="00D8753C"/>
        </w:tc>
        <w:tc>
          <w:tcPr>
            <w:tcW w:w="1870" w:type="dxa"/>
          </w:tcPr>
          <w:p w14:paraId="09650A91" w14:textId="77777777" w:rsidR="00D8753C" w:rsidRDefault="00D8753C"/>
        </w:tc>
        <w:tc>
          <w:tcPr>
            <w:tcW w:w="1870" w:type="dxa"/>
          </w:tcPr>
          <w:p w14:paraId="04532177" w14:textId="77777777" w:rsidR="00D8753C" w:rsidRDefault="00D8753C"/>
        </w:tc>
      </w:tr>
    </w:tbl>
    <w:p w14:paraId="5F9B933D" w14:textId="77777777" w:rsidR="00990B46" w:rsidRDefault="00990B46"/>
    <w:p w14:paraId="6E6C6333" w14:textId="77777777" w:rsidR="00990B46" w:rsidRPr="0077690E" w:rsidRDefault="0077690E">
      <w:pPr>
        <w:rPr>
          <w:color w:val="EE0000"/>
        </w:rPr>
      </w:pPr>
      <w:r w:rsidRPr="0077690E">
        <w:rPr>
          <w:color w:val="EE0000"/>
        </w:rPr>
        <w:t>//TODO: finish from [</w:t>
      </w:r>
      <w:r>
        <w:rPr>
          <w:color w:val="EE0000"/>
        </w:rPr>
        <w:t>2</w:t>
      </w:r>
      <w:r w:rsidRPr="0077690E">
        <w:rPr>
          <w:color w:val="EE0000"/>
        </w:rPr>
        <w:t>]</w:t>
      </w:r>
    </w:p>
    <w:p w14:paraId="4F2685C6" w14:textId="77777777" w:rsidR="00662B88" w:rsidRDefault="00662B88"/>
    <w:p w14:paraId="2FDCB17F" w14:textId="77777777" w:rsidR="006D581F" w:rsidRDefault="006D581F"/>
    <w:p w14:paraId="13E6ECA7" w14:textId="77777777" w:rsidR="00C20D32" w:rsidRDefault="00C20D32" w:rsidP="00C20D32">
      <w:pPr>
        <w:pStyle w:val="Heading1"/>
      </w:pPr>
      <w:r>
        <w:t>Potential Wells and the Concept of Temperature</w:t>
      </w:r>
    </w:p>
    <w:p w14:paraId="1D116F7A" w14:textId="77777777" w:rsidR="00C20D32" w:rsidRDefault="00C20D32"/>
    <w:p w14:paraId="40EE66A0" w14:textId="77777777" w:rsidR="00DF27AB" w:rsidRDefault="00000000">
      <m:oMathPara>
        <m:oMath>
          <m:sSub>
            <m:sSubPr>
              <m:ctrlPr>
                <w:rPr>
                  <w:rFonts w:ascii="Cambria Math" w:hAnsi="Cambria Math"/>
                  <w:i/>
                </w:rPr>
              </m:ctrlPr>
            </m:sSubPr>
            <m:e>
              <m:r>
                <w:rPr>
                  <w:rFonts w:ascii="Cambria Math" w:hAnsi="Cambria Math"/>
                </w:rPr>
                <m:t>V</m:t>
              </m:r>
            </m:e>
            <m:sub>
              <m:r>
                <w:rPr>
                  <w:rFonts w:ascii="Cambria Math" w:hAnsi="Cambria Math"/>
                </w:rPr>
                <m:t>θ</m:t>
              </m:r>
            </m:sub>
          </m:sSub>
          <m:r>
            <w:rPr>
              <w:rFonts w:ascii="Cambria Math" w:hAnsi="Cambria Math"/>
            </w:rPr>
            <m:t>=-τ</m:t>
          </m:r>
          <m:func>
            <m:funcPr>
              <m:ctrlPr>
                <w:rPr>
                  <w:rFonts w:ascii="Cambria Math" w:hAnsi="Cambria Math"/>
                  <w:i/>
                </w:rPr>
              </m:ctrlPr>
            </m:funcPr>
            <m:fName>
              <m:r>
                <m:rPr>
                  <m:sty m:val="p"/>
                </m:rPr>
                <w:rPr>
                  <w:rFonts w:ascii="Cambria Math" w:hAnsi="Cambria Math"/>
                </w:rPr>
                <m:t>log</m:t>
              </m:r>
            </m:fName>
            <m:e>
              <m:nary>
                <m:naryPr>
                  <m:chr m:val="∑"/>
                  <m:limLoc m:val="undOvr"/>
                  <m:supHide m:val="1"/>
                  <m:ctrlPr>
                    <w:rPr>
                      <w:rFonts w:ascii="Cambria Math" w:hAnsi="Cambria Math"/>
                      <w:i/>
                    </w:rPr>
                  </m:ctrlPr>
                </m:naryPr>
                <m:sub>
                  <m:r>
                    <w:rPr>
                      <w:rFonts w:ascii="Cambria Math" w:hAnsi="Cambria Math"/>
                    </w:rPr>
                    <m:t>k</m:t>
                  </m:r>
                </m:sub>
                <m:sup/>
                <m:e/>
              </m:nary>
            </m:e>
          </m:func>
        </m:oMath>
      </m:oMathPara>
    </w:p>
    <w:p w14:paraId="14E3D0A9" w14:textId="77777777" w:rsidR="00C20D32" w:rsidRDefault="00DF27AB">
      <w:r>
        <w:rPr>
          <w:noProof/>
        </w:rPr>
        <w:drawing>
          <wp:inline distT="0" distB="0" distL="0" distR="0" wp14:anchorId="4F8A34AA" wp14:editId="650FDF66">
            <wp:extent cx="5943600" cy="4693920"/>
            <wp:effectExtent l="0" t="0" r="0" b="5080"/>
            <wp:docPr id="179060877" name="Picture 2" descr="A screenshot of a black and whit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60877" name="Picture 2" descr="A screenshot of a black and white scree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693920"/>
                    </a:xfrm>
                    <a:prstGeom prst="rect">
                      <a:avLst/>
                    </a:prstGeom>
                  </pic:spPr>
                </pic:pic>
              </a:graphicData>
            </a:graphic>
          </wp:inline>
        </w:drawing>
      </w:r>
    </w:p>
    <w:p w14:paraId="02C89048" w14:textId="77777777" w:rsidR="00DF27AB" w:rsidRDefault="00DF27AB">
      <w:r>
        <w:rPr>
          <w:noProof/>
        </w:rPr>
        <w:lastRenderedPageBreak/>
        <w:drawing>
          <wp:inline distT="0" distB="0" distL="0" distR="0" wp14:anchorId="6E8E19A2" wp14:editId="3CAA1C63">
            <wp:extent cx="5943600" cy="2993390"/>
            <wp:effectExtent l="0" t="0" r="0" b="3810"/>
            <wp:docPr id="633628051" name="Picture 3"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628051" name="Picture 3" descr="A screenshot of a computer program&#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993390"/>
                    </a:xfrm>
                    <a:prstGeom prst="rect">
                      <a:avLst/>
                    </a:prstGeom>
                  </pic:spPr>
                </pic:pic>
              </a:graphicData>
            </a:graphic>
          </wp:inline>
        </w:drawing>
      </w:r>
    </w:p>
    <w:p w14:paraId="6353C610" w14:textId="77777777" w:rsidR="00C20D32" w:rsidRDefault="00C20D32">
      <w:r>
        <w:rPr>
          <w:noProof/>
        </w:rPr>
        <w:drawing>
          <wp:inline distT="0" distB="0" distL="0" distR="0" wp14:anchorId="5944E3A2" wp14:editId="5FB84E8B">
            <wp:extent cx="5943600" cy="4389755"/>
            <wp:effectExtent l="0" t="0" r="0" b="4445"/>
            <wp:docPr id="645423015" name="Picture 1" descr="A screen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423015" name="Picture 1" descr="A screenshot of a black screen&#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389755"/>
                    </a:xfrm>
                    <a:prstGeom prst="rect">
                      <a:avLst/>
                    </a:prstGeom>
                  </pic:spPr>
                </pic:pic>
              </a:graphicData>
            </a:graphic>
          </wp:inline>
        </w:drawing>
      </w:r>
    </w:p>
    <w:p w14:paraId="1FE23E97" w14:textId="77777777" w:rsidR="00C20D32" w:rsidRDefault="00C20D32"/>
    <w:p w14:paraId="4587EB1D" w14:textId="77777777" w:rsidR="00C20D32" w:rsidRDefault="00C20D32"/>
    <w:p w14:paraId="0A53A396" w14:textId="77777777" w:rsidR="008A7142" w:rsidRDefault="008A7142" w:rsidP="00300BB2">
      <w:pPr>
        <w:pStyle w:val="Heading1"/>
      </w:pPr>
      <w:r>
        <w:t>Quadratic and Gaussian Potential Wells</w:t>
      </w:r>
    </w:p>
    <w:p w14:paraId="45B7621F" w14:textId="77777777" w:rsidR="00C20D32" w:rsidRPr="00300BB2" w:rsidRDefault="00C20D32" w:rsidP="00300BB2"/>
    <w:p w14:paraId="273C14AF" w14:textId="77777777" w:rsidR="008A7142" w:rsidRPr="00300BB2" w:rsidRDefault="00300BB2" w:rsidP="00300BB2">
      <w:pPr>
        <w:rPr>
          <w:u w:val="single"/>
        </w:rPr>
      </w:pPr>
      <w:r w:rsidRPr="00300BB2">
        <w:rPr>
          <w:u w:val="single"/>
        </w:rPr>
        <w:lastRenderedPageBreak/>
        <w:t>Difference between Quadratic and Gaussian Potential Wells</w:t>
      </w:r>
    </w:p>
    <w:p w14:paraId="46F233BF" w14:textId="77777777" w:rsidR="00300BB2" w:rsidRDefault="00300BB2">
      <w:r>
        <w:t>Quadratic and Gaussian potential wells are closely related concepts</w:t>
      </w:r>
    </w:p>
    <w:p w14:paraId="54B80CBD" w14:textId="77777777" w:rsidR="008A7142" w:rsidRDefault="008A7142"/>
    <w:p w14:paraId="33CD8D25" w14:textId="77777777" w:rsidR="00C20D32" w:rsidRDefault="00C20D32"/>
    <w:p w14:paraId="6FACA027" w14:textId="77777777" w:rsidR="00C20D32" w:rsidRDefault="00C20D32"/>
    <w:p w14:paraId="4C88DE98" w14:textId="77777777" w:rsidR="002F2BCA" w:rsidRPr="002F2BCA" w:rsidRDefault="002F2BCA">
      <w:pPr>
        <w:rPr>
          <w:color w:val="FF0000"/>
        </w:rPr>
      </w:pPr>
      <w:r w:rsidRPr="002F2BCA">
        <w:rPr>
          <w:color w:val="FF0000"/>
        </w:rPr>
        <w:t>//TODO: finish the introductory paragraph showing the similarity in asymptotic behavior for quadratic and Gaussian wells.</w:t>
      </w:r>
    </w:p>
    <w:p w14:paraId="39D052BF" w14:textId="77777777" w:rsidR="002F2BCA" w:rsidRDefault="002F2BCA"/>
    <w:p w14:paraId="080347F3" w14:textId="77777777" w:rsidR="002F2BCA" w:rsidRDefault="002F2BCA" w:rsidP="002F2BCA">
      <w:pPr>
        <w:pStyle w:val="Heading2"/>
      </w:pPr>
      <w:r>
        <w:t>Quadratic Wells</w:t>
      </w:r>
    </w:p>
    <w:p w14:paraId="00EBF199" w14:textId="77777777" w:rsidR="002F2BCA" w:rsidRDefault="002F2BCA"/>
    <w:p w14:paraId="76A03686" w14:textId="77777777" w:rsidR="00AB1C88" w:rsidRDefault="00AB1C88">
      <w:r>
        <w:t xml:space="preserve">Let us consider a scalar potential </w:t>
      </w:r>
      <w:r w:rsidR="00C21E2A">
        <w:t xml:space="preserve">well </w:t>
      </w:r>
      <w:r>
        <w:t>of the form:</w:t>
      </w:r>
    </w:p>
    <w:p w14:paraId="7B589881" w14:textId="77777777" w:rsidR="00AB1C88" w:rsidRDefault="00AB1C88"/>
    <w:p w14:paraId="10DF92EA" w14:textId="77777777" w:rsidR="008A7142" w:rsidRDefault="00AB1C88">
      <w:r>
        <w:t xml:space="preserve"> </w:t>
      </w:r>
      <m:oMath>
        <m:sSub>
          <m:sSubPr>
            <m:ctrlPr>
              <w:rPr>
                <w:rFonts w:ascii="Cambria Math" w:hAnsi="Cambria Math"/>
                <w:i/>
              </w:rPr>
            </m:ctrlPr>
          </m:sSubPr>
          <m:e>
            <m:r>
              <w:rPr>
                <w:rFonts w:ascii="Cambria Math" w:hAnsi="Cambria Math"/>
              </w:rPr>
              <m:t>E</m:t>
            </m:r>
          </m:e>
          <m:sub>
            <m:r>
              <w:rPr>
                <w:rFonts w:ascii="Cambria Math" w:hAnsi="Cambria Math"/>
              </w:rPr>
              <m:t>k</m:t>
            </m:r>
          </m:sub>
        </m:sSub>
        <m:d>
          <m:dPr>
            <m:ctrlPr>
              <w:rPr>
                <w:rFonts w:ascii="Cambria Math" w:hAnsi="Cambria Math"/>
                <w:i/>
              </w:rPr>
            </m:ctrlPr>
          </m:dPr>
          <m:e>
            <m:r>
              <w:rPr>
                <w:rFonts w:ascii="Cambria Math" w:hAnsi="Cambria Math"/>
              </w:rPr>
              <m:t>ξ,h</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k</m:t>
                </m:r>
              </m:sub>
            </m:sSub>
            <m:d>
              <m:dPr>
                <m:ctrlPr>
                  <w:rPr>
                    <w:rFonts w:ascii="Cambria Math" w:hAnsi="Cambria Math"/>
                    <w:i/>
                  </w:rPr>
                </m:ctrlPr>
              </m:dPr>
              <m:e>
                <m:r>
                  <w:rPr>
                    <w:rFonts w:ascii="Cambria Math" w:hAnsi="Cambria Math"/>
                  </w:rPr>
                  <m:t>ξ</m:t>
                </m:r>
              </m:e>
            </m:d>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r>
                  <w:rPr>
                    <w:rFonts w:ascii="Cambria Math" w:hAnsi="Cambria Math"/>
                  </w:rPr>
                  <m:t>h-</m:t>
                </m:r>
                <m:sSub>
                  <m:sSubPr>
                    <m:ctrlPr>
                      <w:rPr>
                        <w:rFonts w:ascii="Cambria Math" w:hAnsi="Cambria Math"/>
                        <w:i/>
                      </w:rPr>
                    </m:ctrlPr>
                  </m:sSubPr>
                  <m:e>
                    <m:r>
                      <w:rPr>
                        <w:rFonts w:ascii="Cambria Math" w:hAnsi="Cambria Math"/>
                      </w:rPr>
                      <m:t>μ</m:t>
                    </m:r>
                  </m:e>
                  <m:sub>
                    <m:r>
                      <w:rPr>
                        <w:rFonts w:ascii="Cambria Math" w:hAnsi="Cambria Math"/>
                      </w:rPr>
                      <m:t>k</m:t>
                    </m:r>
                  </m:sub>
                </m:sSub>
                <m:d>
                  <m:dPr>
                    <m:ctrlPr>
                      <w:rPr>
                        <w:rFonts w:ascii="Cambria Math" w:hAnsi="Cambria Math"/>
                        <w:i/>
                      </w:rPr>
                    </m:ctrlPr>
                  </m:dPr>
                  <m:e>
                    <m:r>
                      <w:rPr>
                        <w:rFonts w:ascii="Cambria Math" w:hAnsi="Cambria Math"/>
                      </w:rPr>
                      <m:t>ξ</m:t>
                    </m:r>
                  </m:e>
                </m:d>
              </m:e>
            </m:d>
          </m:e>
          <m:sup>
            <m:r>
              <w:rPr>
                <w:rFonts w:ascii="Cambria Math" w:hAnsi="Cambria Math"/>
              </w:rPr>
              <m:t>2</m:t>
            </m:r>
          </m:sup>
        </m:sSup>
      </m:oMath>
    </w:p>
    <w:p w14:paraId="6C13CCD5" w14:textId="77777777" w:rsidR="00A02B48" w:rsidRDefault="008B7133">
      <w:r>
        <w:t xml:space="preserve">Here the subscript </w:t>
      </w:r>
      <m:oMath>
        <m:r>
          <w:rPr>
            <w:rFonts w:ascii="Cambria Math" w:hAnsi="Cambria Math"/>
          </w:rPr>
          <m:t>k</m:t>
        </m:r>
      </m:oMath>
      <w:r>
        <w:t xml:space="preserve"> denotes the </w:t>
      </w:r>
      <m:oMath>
        <m:r>
          <w:rPr>
            <w:rFonts w:ascii="Cambria Math" w:hAnsi="Cambria Math"/>
          </w:rPr>
          <m:t>k</m:t>
        </m:r>
      </m:oMath>
      <w:r>
        <w:t>-th well on the semantic energy landscape</w:t>
      </w:r>
      <w:r w:rsidR="0073321C">
        <w:t xml:space="preserve">. Note that this is a quadratic function of </w:t>
      </w:r>
      <m:oMath>
        <m:r>
          <w:rPr>
            <w:rFonts w:ascii="Cambria Math" w:hAnsi="Cambria Math"/>
          </w:rPr>
          <m:t>h</m:t>
        </m:r>
      </m:oMath>
      <w:r w:rsidR="0073321C">
        <w:t xml:space="preserve">. </w:t>
      </w:r>
    </w:p>
    <w:p w14:paraId="4EA5FF90" w14:textId="77777777" w:rsidR="00455F66" w:rsidRDefault="00000000">
      <w:pPr>
        <w:spacing w:after="120"/>
      </w:pPr>
      <w:r>
        <w:rPr>
          <w:rFonts w:ascii="Calibri" w:hAnsi="Calibri"/>
        </w:rPr>
        <w:t>This is a conceptual point worth unpacking carefully. The short answer is that “quadratic well” and “Gaussian well” are two names for the same object, seen from two different perspectives.</w:t>
      </w:r>
    </w:p>
    <w:p w14:paraId="514A1EA3" w14:textId="77777777" w:rsidR="00455F66" w:rsidRPr="00C20D32" w:rsidRDefault="00000000" w:rsidP="00C20D32">
      <w:pPr>
        <w:pStyle w:val="Heading3"/>
      </w:pPr>
      <w:r w:rsidRPr="00C20D32">
        <w:t>The equivalence</w:t>
      </w:r>
    </w:p>
    <w:p w14:paraId="23863F90" w14:textId="77777777" w:rsidR="00455F66" w:rsidRDefault="00000000">
      <w:pPr>
        <w:spacing w:after="120"/>
      </w:pPr>
      <w:r>
        <w:rPr>
          <w:rFonts w:ascii="Calibri" w:hAnsi="Calibri"/>
        </w:rPr>
        <w:t>Consider a single SQ1 component:</w:t>
      </w:r>
    </w:p>
    <w:p w14:paraId="704143D0" w14:textId="77777777" w:rsidR="00455F66"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t>
                          </m:r>
                        </m:e>
                      </m:box>
                    </m:den>
                  </m:f>
                </m:e>
              </m:box>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ξ</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box>
        </m:oMath>
      </m:oMathPara>
    </w:p>
    <w:p w14:paraId="12D36DDD" w14:textId="77777777" w:rsidR="00455F66" w:rsidRDefault="00000000">
      <w:pPr>
        <w:spacing w:after="120"/>
      </w:pPr>
      <w:r>
        <w:rPr>
          <w:rFonts w:ascii="Calibri" w:hAnsi="Calibri"/>
        </w:rPr>
        <w:t xml:space="preserve">This is a quadratic function of </w:t>
      </w:r>
      <m:oMath>
        <m:box>
          <m:boxPr>
            <m:ctrlPr>
              <w:rPr>
                <w:rFonts w:ascii="Cambria Math" w:hAnsi="Cambria Math"/>
              </w:rPr>
            </m:ctrlPr>
          </m:boxPr>
          <m:e>
            <m:r>
              <w:rPr>
                <w:rFonts w:ascii="Cambria Math" w:hAnsi="Cambria Math"/>
              </w:rPr>
              <m:t>h</m:t>
            </m:r>
          </m:e>
        </m:box>
      </m:oMath>
      <w:r>
        <w:rPr>
          <w:rFonts w:ascii="Calibri" w:hAnsi="Calibri"/>
        </w:rPr>
        <w:t xml:space="preserve"> — a parabola in each coordinate. Now consider the corresponding Boltzmann weight:</w:t>
      </w:r>
    </w:p>
    <w:p w14:paraId="542A6EF5" w14:textId="77777777" w:rsidR="00455F66"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ξ</m:t>
              </m:r>
              <m:r>
                <m:rPr>
                  <m:sty m:val="p"/>
                </m:rPr>
                <w:rPr>
                  <w:rFonts w:ascii="Cambria Math" w:hAnsi="Cambria Math"/>
                </w:rPr>
                <m:t>)∝</m:t>
              </m:r>
              <m:sSup>
                <m:sSupPr>
                  <m:ctrlPr>
                    <w:rPr>
                      <w:rFonts w:ascii="Cambria Math" w:hAnsi="Cambria Math"/>
                    </w:rPr>
                  </m:ctrlPr>
                </m:sSupPr>
                <m:e>
                  <m:r>
                    <w:rPr>
                      <w:rFonts w:ascii="Cambria Math" w:hAnsi="Cambria Math"/>
                    </w:rPr>
                    <m:t>e</m:t>
                  </m:r>
                </m:e>
                <m:sup>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e>
                  </m:box>
                </m:sup>
              </m:sSup>
              <m:r>
                <m:rPr>
                  <m:sty m:val="p"/>
                </m:rPr>
                <w:rPr>
                  <w:rFonts w:ascii="Cambria Math" w:hAnsi="Cambria Math"/>
                </w:rPr>
                <m:t>=exp</m:t>
              </m:r>
              <m:d>
                <m:dPr>
                  <m:ctrlPr>
                    <w:rPr>
                      <w:rFonts w:ascii="Cambria Math" w:hAnsi="Cambria Math"/>
                    </w:rPr>
                  </m:ctrlPr>
                </m:dPr>
                <m:e>
                  <m:box>
                    <m:boxPr>
                      <m:ctrlPr>
                        <w:rPr>
                          <w:rFonts w:ascii="Cambria Math" w:hAnsi="Cambria Math"/>
                        </w:rPr>
                      </m:ctrlPr>
                    </m:boxPr>
                    <m:e>
                      <m:r>
                        <m:rPr>
                          <m:sty m:val="p"/>
                        </m:rPr>
                        <w:rPr>
                          <w:rFonts w:ascii="Cambria Math" w:hAnsi="Cambria Math"/>
                        </w:rPr>
                        <m:t>-</m:t>
                      </m:r>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t>
                                  </m:r>
                                </m:e>
                              </m:box>
                            </m:den>
                          </m:f>
                        </m:e>
                      </m:box>
                      <m:sSubSup>
                        <m:sSubSupPr>
                          <m:ctrlPr>
                            <w:rPr>
                              <w:rFonts w:ascii="Cambria Math" w:hAnsi="Cambria Math"/>
                            </w:rPr>
                          </m:ctrlPr>
                        </m:sSubSupPr>
                        <m:e>
                          <m:r>
                            <w:rPr>
                              <w:rFonts w:ascii="Cambria Math" w:hAnsi="Cambria Math"/>
                            </w:rPr>
                            <m:t>a</m:t>
                          </m:r>
                        </m:e>
                        <m:sub>
                          <m:r>
                            <w:rPr>
                              <w:rFonts w:ascii="Cambria Math" w:hAnsi="Cambria Math"/>
                            </w:rPr>
                            <m:t>k</m:t>
                          </m:r>
                        </m:sub>
                        <m:sup>
                          <m:r>
                            <m:rPr>
                              <m:sty m:val="p"/>
                            </m:rPr>
                            <w:rPr>
                              <w:rFonts w:ascii="Cambria Math" w:hAnsi="Cambria Math"/>
                            </w:rPr>
                            <m:t>⊤</m:t>
                          </m:r>
                        </m:sup>
                      </m:sSubSup>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box>
                </m:e>
              </m:d>
            </m:e>
          </m:box>
        </m:oMath>
      </m:oMathPara>
    </w:p>
    <w:p w14:paraId="7AEF8544" w14:textId="77777777" w:rsidR="00455F66" w:rsidRDefault="00000000">
      <w:pPr>
        <w:spacing w:after="120"/>
      </w:pPr>
      <w:r>
        <w:rPr>
          <w:rFonts w:ascii="Calibri" w:hAnsi="Calibri"/>
        </w:rPr>
        <w:t xml:space="preserve">That exponential of a negative quadratic is exactly a (diagonal) Gaussian with mean </w:t>
      </w:r>
      <m:oMath>
        <m:box>
          <m:boxPr>
            <m:ctrlPr>
              <w:rPr>
                <w:rFonts w:ascii="Cambria Math" w:hAnsi="Cambria Math"/>
              </w:rPr>
            </m:ctrlPr>
          </m:boxPr>
          <m:e>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e>
        </m:box>
      </m:oMath>
      <w:r>
        <w:rPr>
          <w:rFonts w:ascii="Calibri" w:hAnsi="Calibri"/>
        </w:rPr>
        <w:t xml:space="preserve"> and precision </w:t>
      </w:r>
      <m:oMath>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e>
        </m:box>
      </m:oMath>
      <w:r>
        <w:rPr>
          <w:rFonts w:ascii="Calibri" w:hAnsi="Calibri"/>
        </w:rPr>
        <w:t>. So:</w:t>
      </w:r>
    </w:p>
    <w:p w14:paraId="51D880DB" w14:textId="77777777" w:rsidR="00455F66" w:rsidRDefault="00000000">
      <w:pPr>
        <w:spacing w:after="120"/>
      </w:pPr>
      <w:r>
        <w:rPr>
          <w:rFonts w:ascii="Calibri" w:hAnsi="Calibri"/>
        </w:rPr>
        <w:t>• From the dynamics side: the potential is a quadratic well (parabolic energy surface).</w:t>
      </w:r>
    </w:p>
    <w:p w14:paraId="79D434D6" w14:textId="77777777" w:rsidR="00455F66" w:rsidRDefault="00000000">
      <w:pPr>
        <w:spacing w:after="120"/>
      </w:pPr>
      <w:r>
        <w:rPr>
          <w:rFonts w:ascii="Calibri" w:hAnsi="Calibri"/>
        </w:rPr>
        <w:t>• From the probabilistic side: the same object is a Gaussian well (the stationary distribution of the damped flow is Gaussian).</w:t>
      </w:r>
    </w:p>
    <w:p w14:paraId="5CFBE96E" w14:textId="77777777" w:rsidR="00455F66" w:rsidRDefault="00000000">
      <w:pPr>
        <w:spacing w:after="120"/>
      </w:pPr>
      <w:r>
        <w:rPr>
          <w:rFonts w:ascii="Calibri" w:hAnsi="Calibri"/>
        </w:rPr>
        <w:t>The two phrases describe the same mathematical shape — one in energy language, one in probability language.</w:t>
      </w:r>
    </w:p>
    <w:p w14:paraId="47370C2F" w14:textId="77777777" w:rsidR="00455F66" w:rsidRDefault="00000000">
      <w:pPr>
        <w:pStyle w:val="Heading3"/>
        <w:spacing w:after="120"/>
      </w:pPr>
      <w:r>
        <w:rPr>
          <w:rFonts w:ascii="Calibri" w:hAnsi="Calibri"/>
          <w:sz w:val="19"/>
        </w:rPr>
        <w:t>Why SQ3 recovers the Gaussian mixture</w:t>
      </w:r>
    </w:p>
    <w:p w14:paraId="25DB3E25" w14:textId="77777777" w:rsidR="00455F66" w:rsidRDefault="00000000">
      <w:pPr>
        <w:spacing w:after="120"/>
      </w:pPr>
      <w:r>
        <w:rPr>
          <w:rFonts w:ascii="Calibri" w:hAnsi="Calibri"/>
        </w:rPr>
        <w:t xml:space="preserve">At temperature </w:t>
      </w:r>
      <m:oMath>
        <m:box>
          <m:boxPr>
            <m:ctrlPr>
              <w:rPr>
                <w:rFonts w:ascii="Cambria Math" w:hAnsi="Cambria Math"/>
              </w:rPr>
            </m:ctrlPr>
          </m:boxPr>
          <m:e>
            <m:r>
              <w:rPr>
                <w:rFonts w:ascii="Cambria Math" w:hAnsi="Cambria Math"/>
              </w:rPr>
              <m:t>τ</m:t>
            </m:r>
            <m:r>
              <m:rPr>
                <m:sty m:val="p"/>
              </m:rPr>
              <w:rPr>
                <w:rFonts w:ascii="Cambria Math" w:hAnsi="Cambria Math"/>
              </w:rPr>
              <m:t>=1</m:t>
            </m:r>
          </m:e>
        </m:box>
      </m:oMath>
      <w:r>
        <w:rPr>
          <w:rFonts w:ascii="Calibri" w:hAnsi="Calibri"/>
        </w:rPr>
        <w:t>, the SQ3 potential is:</w:t>
      </w:r>
    </w:p>
    <w:p w14:paraId="66EBC776" w14:textId="77777777" w:rsidR="00455F66"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θ</m:t>
                  </m:r>
                </m:sub>
              </m:sSub>
              <m:r>
                <m:rPr>
                  <m:sty m:val="p"/>
                </m:rPr>
                <w:rPr>
                  <w:rFonts w:ascii="Cambria Math" w:hAnsi="Cambria Math"/>
                </w:rPr>
                <m:t>=-log</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k</m:t>
                      </m:r>
                      <m:r>
                        <m:rPr>
                          <m:sty m:val="p"/>
                        </m:rPr>
                        <w:rPr>
                          <w:rFonts w:ascii="Cambria Math" w:hAnsi="Cambria Math"/>
                        </w:rPr>
                        <m:t>=1</m:t>
                      </m:r>
                    </m:e>
                  </m:box>
                </m:sub>
                <m:sup>
                  <m:box>
                    <m:boxPr>
                      <m:ctrlPr>
                        <w:rPr>
                          <w:rFonts w:ascii="Cambria Math" w:hAnsi="Cambria Math"/>
                        </w:rPr>
                      </m:ctrlPr>
                    </m:boxPr>
                    <m:e>
                      <m:r>
                        <w:rPr>
                          <w:rFonts w:ascii="Cambria Math" w:hAnsi="Cambria Math"/>
                        </w:rPr>
                        <m:t>K</m:t>
                      </m:r>
                    </m:e>
                  </m:box>
                </m:sup>
                <m:e>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sSup>
                    <m:sSupPr>
                      <m:ctrlPr>
                        <w:rPr>
                          <w:rFonts w:ascii="Cambria Math" w:hAnsi="Cambria Math"/>
                        </w:rPr>
                      </m:ctrlPr>
                    </m:sSupPr>
                    <m:e>
                      <m:r>
                        <w:rPr>
                          <w:rFonts w:ascii="Cambria Math" w:hAnsi="Cambria Math"/>
                        </w:rPr>
                        <m:t>e</m:t>
                      </m:r>
                    </m:e>
                    <m:sup>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e>
                      </m:box>
                    </m:sup>
                  </m:sSup>
                </m:e>
              </m:nary>
            </m:e>
          </m:box>
        </m:oMath>
      </m:oMathPara>
    </w:p>
    <w:p w14:paraId="7E4FF8A4" w14:textId="77777777" w:rsidR="00455F66" w:rsidRDefault="00000000">
      <w:pPr>
        <w:spacing w:after="120"/>
      </w:pPr>
      <w:r>
        <w:rPr>
          <w:rFonts w:ascii="Calibri" w:hAnsi="Calibri"/>
        </w:rPr>
        <w:t>Rearranging:</w:t>
      </w:r>
    </w:p>
    <w:p w14:paraId="5D02B8AB" w14:textId="77777777" w:rsidR="00455F66" w:rsidRDefault="00000000">
      <w:pPr>
        <w:spacing w:before="120" w:after="120"/>
        <w:jc w:val="center"/>
      </w:pPr>
      <m:oMathPara>
        <m:oMath>
          <m:box>
            <m:boxPr>
              <m:ctrlPr>
                <w:rPr>
                  <w:rFonts w:ascii="Cambria Math" w:hAnsi="Cambria Math"/>
                </w:rPr>
              </m:ctrlPr>
            </m:boxPr>
            <m:e>
              <m:sSup>
                <m:sSupPr>
                  <m:ctrlPr>
                    <w:rPr>
                      <w:rFonts w:ascii="Cambria Math" w:hAnsi="Cambria Math"/>
                    </w:rPr>
                  </m:ctrlPr>
                </m:sSupPr>
                <m:e>
                  <m:r>
                    <w:rPr>
                      <w:rFonts w:ascii="Cambria Math" w:hAnsi="Cambria Math"/>
                    </w:rPr>
                    <m:t>e</m:t>
                  </m:r>
                </m:e>
                <m:sup>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θ</m:t>
                          </m:r>
                        </m:sub>
                      </m:sSub>
                    </m:e>
                  </m:box>
                </m:sup>
              </m:sSup>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k</m:t>
                      </m:r>
                      <m:r>
                        <m:rPr>
                          <m:sty m:val="p"/>
                        </m:rPr>
                        <w:rPr>
                          <w:rFonts w:ascii="Cambria Math" w:hAnsi="Cambria Math"/>
                        </w:rPr>
                        <m:t>=1</m:t>
                      </m:r>
                    </m:e>
                  </m:box>
                </m:sub>
                <m:sup>
                  <m:box>
                    <m:boxPr>
                      <m:ctrlPr>
                        <w:rPr>
                          <w:rFonts w:ascii="Cambria Math" w:hAnsi="Cambria Math"/>
                        </w:rPr>
                      </m:ctrlPr>
                    </m:boxPr>
                    <m:e>
                      <m:r>
                        <w:rPr>
                          <w:rFonts w:ascii="Cambria Math" w:hAnsi="Cambria Math"/>
                        </w:rPr>
                        <m:t>K</m:t>
                      </m:r>
                    </m:e>
                  </m:box>
                </m:sup>
                <m:e>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sSup>
                    <m:sSupPr>
                      <m:ctrlPr>
                        <w:rPr>
                          <w:rFonts w:ascii="Cambria Math" w:hAnsi="Cambria Math"/>
                        </w:rPr>
                      </m:ctrlPr>
                    </m:sSupPr>
                    <m:e>
                      <m:r>
                        <w:rPr>
                          <w:rFonts w:ascii="Cambria Math" w:hAnsi="Cambria Math"/>
                        </w:rPr>
                        <m:t>e</m:t>
                      </m:r>
                    </m:e>
                    <m:sup>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e>
                      </m:box>
                    </m:sup>
                  </m:sSup>
                </m:e>
              </m:nary>
            </m:e>
          </m:box>
        </m:oMath>
      </m:oMathPara>
    </w:p>
    <w:p w14:paraId="4C735329" w14:textId="77777777" w:rsidR="00455F66" w:rsidRDefault="00000000">
      <w:pPr>
        <w:spacing w:after="120"/>
        <w:rPr>
          <w:rFonts w:ascii="Calibri" w:hAnsi="Calibri"/>
        </w:rPr>
      </w:pPr>
      <w:r>
        <w:rPr>
          <w:rFonts w:ascii="Calibri" w:hAnsi="Calibri"/>
        </w:rPr>
        <w:t xml:space="preserve">So </w:t>
      </w:r>
      <m:oMath>
        <m:box>
          <m:boxPr>
            <m:ctrlPr>
              <w:rPr>
                <w:rFonts w:ascii="Cambria Math" w:hAnsi="Cambria Math"/>
              </w:rPr>
            </m:ctrlPr>
          </m:boxPr>
          <m:e>
            <m:sSup>
              <m:sSupPr>
                <m:ctrlPr>
                  <w:rPr>
                    <w:rFonts w:ascii="Cambria Math" w:hAnsi="Cambria Math"/>
                  </w:rPr>
                </m:ctrlPr>
              </m:sSupPr>
              <m:e>
                <m:r>
                  <w:rPr>
                    <w:rFonts w:ascii="Cambria Math" w:hAnsi="Cambria Math"/>
                  </w:rPr>
                  <m:t>e</m:t>
                </m:r>
              </m:e>
              <m:sup>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θ</m:t>
                        </m:r>
                      </m:sub>
                    </m:sSub>
                  </m:e>
                </m:box>
              </m:sup>
            </m:sSup>
          </m:e>
        </m:box>
      </m:oMath>
      <w:r>
        <w:rPr>
          <w:rFonts w:ascii="Calibri" w:hAnsi="Calibri"/>
        </w:rPr>
        <w:t xml:space="preserve"> is proportional to the density of a Gaussian mixture model. Equivalently,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θ</m:t>
                </m:r>
              </m:sub>
            </m:sSub>
            <m:r>
              <m:rPr>
                <m:sty m:val="p"/>
              </m:rPr>
              <w:rPr>
                <w:rFonts w:ascii="Cambria Math" w:hAnsi="Cambria Math"/>
              </w:rPr>
              <m:t>=-log</m:t>
            </m:r>
            <m:r>
              <w:rPr>
                <w:rFonts w:ascii="Cambria Math" w:hAnsi="Cambria Math"/>
              </w:rPr>
              <m:t>p</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ξ</m:t>
            </m:r>
            <m:r>
              <m:rPr>
                <m:sty m:val="p"/>
              </m:rPr>
              <w:rPr>
                <w:rFonts w:ascii="Cambria Math" w:hAnsi="Cambria Math"/>
              </w:rPr>
              <m:t>)</m:t>
            </m:r>
          </m:e>
        </m:box>
      </m:oMath>
      <w:r>
        <w:rPr>
          <w:rFonts w:ascii="Calibri" w:hAnsi="Calibri"/>
        </w:rPr>
        <w:t xml:space="preserve"> up to a constant, which is the negative log-likelihood of that GMM. The minima of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θ</m:t>
                </m:r>
              </m:sub>
            </m:sSub>
          </m:e>
        </m:box>
      </m:oMath>
      <w:r>
        <w:rPr>
          <w:rFonts w:ascii="Calibri" w:hAnsi="Calibri"/>
        </w:rPr>
        <w:t xml:space="preserve"> are the modes of the mixture — the Gaussian well centres </w:t>
      </w:r>
      <m:oMath>
        <m:box>
          <m:boxPr>
            <m:ctrlPr>
              <w:rPr>
                <w:rFonts w:ascii="Cambria Math" w:hAnsi="Cambria Math"/>
              </w:rPr>
            </m:ctrlPr>
          </m:boxPr>
          <m:e>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e>
        </m:box>
      </m:oMath>
      <w:r>
        <w:rPr>
          <w:rFonts w:ascii="Calibri" w:hAnsi="Calibri"/>
        </w:rPr>
        <w:t>.</w:t>
      </w:r>
    </w:p>
    <w:p w14:paraId="7F4A19F7" w14:textId="77777777" w:rsidR="008A10A1" w:rsidRDefault="008A10A1">
      <w:pPr>
        <w:spacing w:after="120"/>
        <w:rPr>
          <w:rFonts w:ascii="Calibri" w:hAnsi="Calibri"/>
        </w:rPr>
      </w:pPr>
    </w:p>
    <w:p w14:paraId="58D32346" w14:textId="77777777" w:rsidR="008A10A1" w:rsidRDefault="002F2BCA" w:rsidP="002F2BCA">
      <w:pPr>
        <w:pStyle w:val="Heading3"/>
      </w:pPr>
      <w:r>
        <w:lastRenderedPageBreak/>
        <w:t xml:space="preserve">The parameter </w:t>
      </w:r>
      <w:r>
        <w:rPr>
          <w:sz w:val="19"/>
        </w:rPr>
        <w:t>τ</w:t>
      </w:r>
      <w:r w:rsidR="00C20D32">
        <w:rPr>
          <w:sz w:val="19"/>
        </w:rPr>
        <w:t xml:space="preserve"> (temperature)</w:t>
      </w:r>
      <w:r>
        <w:t xml:space="preserve"> in the quadratic well design</w:t>
      </w:r>
    </w:p>
    <w:p w14:paraId="36FD08BA" w14:textId="77777777" w:rsidR="008A10A1" w:rsidRDefault="008A10A1">
      <w:pPr>
        <w:spacing w:after="120"/>
      </w:pPr>
    </w:p>
    <w:p w14:paraId="2444884F" w14:textId="77777777" w:rsidR="00455F66" w:rsidRDefault="00000000">
      <w:pPr>
        <w:pStyle w:val="Heading3"/>
        <w:spacing w:after="120"/>
      </w:pPr>
      <w:r>
        <w:rPr>
          <w:rFonts w:ascii="Calibri" w:hAnsi="Calibri"/>
          <w:sz w:val="19"/>
        </w:rPr>
        <w:t>What τ controls</w:t>
      </w:r>
    </w:p>
    <w:tbl>
      <w:tblPr>
        <w:tblStyle w:val="TableGrid"/>
        <w:tblW w:w="0" w:type="auto"/>
        <w:tblLook w:val="04A0" w:firstRow="1" w:lastRow="0" w:firstColumn="1" w:lastColumn="0" w:noHBand="0" w:noVBand="1"/>
      </w:tblPr>
      <w:tblGrid>
        <w:gridCol w:w="1435"/>
        <w:gridCol w:w="7915"/>
      </w:tblGrid>
      <w:tr w:rsidR="00455F66" w14:paraId="4E4C76E0" w14:textId="77777777" w:rsidTr="00EE172C">
        <w:tc>
          <w:tcPr>
            <w:tcW w:w="1435" w:type="dxa"/>
          </w:tcPr>
          <w:p w14:paraId="742E1623" w14:textId="77777777" w:rsidR="00455F66" w:rsidRPr="00210ABE" w:rsidRDefault="00210ABE">
            <w:pPr>
              <w:rPr>
                <w:b/>
                <w:bCs/>
              </w:rPr>
            </w:pPr>
            <m:oMath>
              <m:r>
                <m:rPr>
                  <m:sty m:val="bi"/>
                </m:rPr>
                <w:rPr>
                  <w:rFonts w:ascii="Cambria Math" w:hAnsi="Cambria Math"/>
                </w:rPr>
                <m:t>τ</m:t>
              </m:r>
            </m:oMath>
            <w:r w:rsidRPr="00210ABE">
              <w:rPr>
                <w:rFonts w:eastAsiaTheme="minorEastAsia"/>
                <w:b/>
                <w:bCs/>
              </w:rPr>
              <w:t xml:space="preserve"> </w:t>
            </w:r>
          </w:p>
        </w:tc>
        <w:tc>
          <w:tcPr>
            <w:tcW w:w="7915" w:type="dxa"/>
          </w:tcPr>
          <w:p w14:paraId="27143BF2" w14:textId="77777777" w:rsidR="00455F66" w:rsidRDefault="00000000">
            <w:r>
              <w:rPr>
                <w:rFonts w:ascii="Calibri" w:hAnsi="Calibri"/>
                <w:b/>
                <w:sz w:val="17"/>
              </w:rPr>
              <w:t xml:space="preserve">Behaviour of </w:t>
            </w:r>
            <m:oMath>
              <m:sSub>
                <m:sSubPr>
                  <m:ctrlPr>
                    <w:rPr>
                      <w:rFonts w:ascii="Cambria Math" w:hAnsi="Cambria Math"/>
                      <w:b/>
                      <w:i/>
                      <w:sz w:val="17"/>
                    </w:rPr>
                  </m:ctrlPr>
                </m:sSubPr>
                <m:e>
                  <m:r>
                    <m:rPr>
                      <m:sty m:val="bi"/>
                    </m:rPr>
                    <w:rPr>
                      <w:rFonts w:ascii="Cambria Math" w:hAnsi="Cambria Math"/>
                      <w:sz w:val="17"/>
                    </w:rPr>
                    <m:t>V</m:t>
                  </m:r>
                </m:e>
                <m:sub>
                  <m:r>
                    <m:rPr>
                      <m:sty m:val="bi"/>
                    </m:rPr>
                    <w:rPr>
                      <w:rFonts w:ascii="Cambria Math" w:hAnsi="Cambria Math"/>
                      <w:sz w:val="17"/>
                    </w:rPr>
                    <m:t>θ</m:t>
                  </m:r>
                </m:sub>
              </m:sSub>
            </m:oMath>
          </w:p>
        </w:tc>
      </w:tr>
      <w:tr w:rsidR="00455F66" w14:paraId="77AA4829" w14:textId="77777777" w:rsidTr="00EE172C">
        <w:tc>
          <w:tcPr>
            <w:tcW w:w="1435" w:type="dxa"/>
          </w:tcPr>
          <w:p w14:paraId="66793F8C" w14:textId="77777777" w:rsidR="00455F66" w:rsidRDefault="0060012E">
            <m:oMath>
              <m:r>
                <w:rPr>
                  <w:rFonts w:ascii="Cambria Math" w:hAnsi="Cambria Math"/>
                  <w:sz w:val="17"/>
                </w:rPr>
                <m:t>τ→0</m:t>
              </m:r>
            </m:oMath>
            <w:r>
              <w:rPr>
                <w:rFonts w:eastAsiaTheme="minorEastAsia"/>
                <w:sz w:val="17"/>
              </w:rPr>
              <w:t xml:space="preserve"> </w:t>
            </w:r>
          </w:p>
        </w:tc>
        <w:tc>
          <w:tcPr>
            <w:tcW w:w="7915" w:type="dxa"/>
          </w:tcPr>
          <w:p w14:paraId="5487C556" w14:textId="77777777" w:rsidR="00455F66" w:rsidRDefault="00000000">
            <m:oMath>
              <m:sSub>
                <m:sSubPr>
                  <m:ctrlPr>
                    <w:rPr>
                      <w:rFonts w:ascii="Cambria Math" w:hAnsi="Cambria Math"/>
                      <w:i/>
                      <w:sz w:val="17"/>
                    </w:rPr>
                  </m:ctrlPr>
                </m:sSubPr>
                <m:e>
                  <m:r>
                    <w:rPr>
                      <w:rFonts w:ascii="Cambria Math" w:hAnsi="Cambria Math"/>
                      <w:sz w:val="17"/>
                    </w:rPr>
                    <m:t>V</m:t>
                  </m:r>
                </m:e>
                <m:sub>
                  <m:r>
                    <w:rPr>
                      <w:rFonts w:ascii="Cambria Math" w:hAnsi="Cambria Math"/>
                      <w:sz w:val="17"/>
                    </w:rPr>
                    <m:t>θ</m:t>
                  </m:r>
                </m:sub>
              </m:sSub>
              <m:r>
                <w:rPr>
                  <w:rFonts w:ascii="Cambria Math" w:hAnsi="Cambria Math"/>
                  <w:sz w:val="17"/>
                </w:rPr>
                <m:t xml:space="preserve"> → </m:t>
              </m:r>
              <m:func>
                <m:funcPr>
                  <m:ctrlPr>
                    <w:rPr>
                      <w:rFonts w:ascii="Cambria Math" w:hAnsi="Cambria Math"/>
                      <w:i/>
                      <w:sz w:val="17"/>
                    </w:rPr>
                  </m:ctrlPr>
                </m:funcPr>
                <m:fName>
                  <m:limLow>
                    <m:limLowPr>
                      <m:ctrlPr>
                        <w:rPr>
                          <w:rFonts w:ascii="Cambria Math" w:hAnsi="Cambria Math"/>
                          <w:i/>
                          <w:sz w:val="17"/>
                        </w:rPr>
                      </m:ctrlPr>
                    </m:limLowPr>
                    <m:e>
                      <m:r>
                        <m:rPr>
                          <m:sty m:val="p"/>
                        </m:rPr>
                        <w:rPr>
                          <w:rFonts w:ascii="Cambria Math" w:hAnsi="Cambria Math"/>
                          <w:sz w:val="17"/>
                        </w:rPr>
                        <m:t>min</m:t>
                      </m:r>
                    </m:e>
                    <m:lim>
                      <m:r>
                        <w:rPr>
                          <w:rFonts w:ascii="Cambria Math" w:hAnsi="Cambria Math"/>
                          <w:sz w:val="17"/>
                        </w:rPr>
                        <m:t>k</m:t>
                      </m:r>
                    </m:lim>
                  </m:limLow>
                </m:fName>
                <m:e>
                  <m:sSub>
                    <m:sSubPr>
                      <m:ctrlPr>
                        <w:rPr>
                          <w:rFonts w:ascii="Cambria Math" w:hAnsi="Cambria Math"/>
                          <w:i/>
                          <w:sz w:val="17"/>
                        </w:rPr>
                      </m:ctrlPr>
                    </m:sSubPr>
                    <m:e>
                      <m:r>
                        <w:rPr>
                          <w:rFonts w:ascii="Cambria Math" w:hAnsi="Cambria Math"/>
                          <w:sz w:val="17"/>
                        </w:rPr>
                        <m:t>E</m:t>
                      </m:r>
                    </m:e>
                    <m:sub>
                      <m:r>
                        <w:rPr>
                          <w:rFonts w:ascii="Cambria Math" w:hAnsi="Cambria Math"/>
                          <w:sz w:val="17"/>
                        </w:rPr>
                        <m:t>k</m:t>
                      </m:r>
                    </m:sub>
                  </m:sSub>
                </m:e>
              </m:func>
              <m:r>
                <w:rPr>
                  <w:rFonts w:ascii="Cambria Math" w:hAnsi="Cambria Math"/>
                  <w:sz w:val="17"/>
                </w:rPr>
                <m:t xml:space="preserve"> </m:t>
              </m:r>
            </m:oMath>
            <w:r w:rsidR="0060012E">
              <w:rPr>
                <w:rFonts w:ascii="Calibri" w:hAnsi="Calibri"/>
                <w:sz w:val="17"/>
              </w:rPr>
              <w:t xml:space="preserve"> — hard assignment to deepest basin; sharp, non-smooth</w:t>
            </w:r>
          </w:p>
        </w:tc>
      </w:tr>
      <w:tr w:rsidR="00455F66" w14:paraId="0C4649DE" w14:textId="77777777" w:rsidTr="00EE172C">
        <w:tc>
          <w:tcPr>
            <w:tcW w:w="1435" w:type="dxa"/>
          </w:tcPr>
          <w:p w14:paraId="5A9F3784" w14:textId="77777777" w:rsidR="00455F66" w:rsidRDefault="0060012E">
            <m:oMath>
              <m:r>
                <w:rPr>
                  <w:rFonts w:ascii="Cambria Math" w:hAnsi="Cambria Math"/>
                  <w:sz w:val="17"/>
                </w:rPr>
                <m:t>τ=1</m:t>
              </m:r>
            </m:oMath>
            <w:r>
              <w:rPr>
                <w:rFonts w:eastAsiaTheme="minorEastAsia"/>
                <w:sz w:val="17"/>
              </w:rPr>
              <w:t xml:space="preserve"> </w:t>
            </w:r>
          </w:p>
        </w:tc>
        <w:tc>
          <w:tcPr>
            <w:tcW w:w="7915" w:type="dxa"/>
          </w:tcPr>
          <w:p w14:paraId="2921AF14" w14:textId="77777777" w:rsidR="00455F66" w:rsidRDefault="00000000">
            <w:r>
              <w:rPr>
                <w:rFonts w:ascii="Calibri" w:hAnsi="Calibri"/>
                <w:sz w:val="17"/>
              </w:rPr>
              <w:t>V_θ = −log Σ_k π_k e^{−E_k} — exact negative GMM log-likelihood</w:t>
            </w:r>
          </w:p>
        </w:tc>
      </w:tr>
      <w:tr w:rsidR="00455F66" w14:paraId="13084377" w14:textId="77777777" w:rsidTr="00EE172C">
        <w:tc>
          <w:tcPr>
            <w:tcW w:w="1435" w:type="dxa"/>
          </w:tcPr>
          <w:p w14:paraId="7F8C7494" w14:textId="77777777" w:rsidR="00455F66" w:rsidRDefault="0060012E">
            <m:oMath>
              <m:r>
                <w:rPr>
                  <w:rFonts w:ascii="Cambria Math" w:hAnsi="Cambria Math"/>
                  <w:sz w:val="17"/>
                </w:rPr>
                <m:t>τ→∞</m:t>
              </m:r>
            </m:oMath>
            <w:r>
              <w:rPr>
                <w:rFonts w:eastAsiaTheme="minorEastAsia"/>
                <w:sz w:val="17"/>
              </w:rPr>
              <w:t xml:space="preserve"> </w:t>
            </w:r>
          </w:p>
        </w:tc>
        <w:tc>
          <w:tcPr>
            <w:tcW w:w="7915" w:type="dxa"/>
          </w:tcPr>
          <w:p w14:paraId="4A61550A" w14:textId="77777777" w:rsidR="00455F66" w:rsidRDefault="00000000">
            <w:r>
              <w:rPr>
                <w:rFonts w:ascii="Calibri" w:hAnsi="Calibri"/>
                <w:sz w:val="17"/>
              </w:rPr>
              <w:t>V_θ → (1/K) Σ_k E_k + const — uniform average of wells; single effective basin</w:t>
            </w:r>
          </w:p>
        </w:tc>
      </w:tr>
    </w:tbl>
    <w:p w14:paraId="3F10F61C" w14:textId="77777777" w:rsidR="00455F66" w:rsidRDefault="00455F66"/>
    <w:p w14:paraId="08BE6DC3" w14:textId="77777777" w:rsidR="00455F66" w:rsidRDefault="00000000">
      <w:pPr>
        <w:spacing w:after="120"/>
      </w:pPr>
      <m:oMath>
        <m:box>
          <m:boxPr>
            <m:ctrlPr>
              <w:rPr>
                <w:rFonts w:ascii="Cambria Math" w:hAnsi="Cambria Math"/>
              </w:rPr>
            </m:ctrlPr>
          </m:boxPr>
          <m:e>
            <m:r>
              <w:rPr>
                <w:rFonts w:ascii="Cambria Math" w:hAnsi="Cambria Math"/>
              </w:rPr>
              <m:t>τ</m:t>
            </m:r>
            <m:r>
              <m:rPr>
                <m:sty m:val="p"/>
              </m:rPr>
              <w:rPr>
                <w:rFonts w:ascii="Cambria Math" w:hAnsi="Cambria Math"/>
              </w:rPr>
              <m:t>=1</m:t>
            </m:r>
          </m:e>
        </m:box>
      </m:oMath>
      <w:r>
        <w:rPr>
          <w:rFonts w:ascii="Calibri" w:hAnsi="Calibri"/>
        </w:rPr>
        <w:t xml:space="preserve"> is the canonical choice because it connects SQ3 directly to the Gaussian mixture motivation of Section 4 of the paper</w:t>
      </w:r>
      <w:r w:rsidR="006505AB">
        <w:rPr>
          <w:rFonts w:ascii="Calibri" w:hAnsi="Calibri"/>
        </w:rPr>
        <w:t xml:space="preserve"> [1]</w:t>
      </w:r>
      <w:r>
        <w:rPr>
          <w:rFonts w:ascii="Calibri" w:hAnsi="Calibri"/>
        </w:rPr>
        <w:t>.</w:t>
      </w:r>
    </w:p>
    <w:p w14:paraId="0C85804D" w14:textId="77777777" w:rsidR="00455F66" w:rsidRDefault="00000000">
      <w:pPr>
        <w:pStyle w:val="Heading3"/>
        <w:spacing w:after="120"/>
      </w:pPr>
      <w:r>
        <w:rPr>
          <w:rFonts w:ascii="Calibri" w:hAnsi="Calibri"/>
          <w:sz w:val="19"/>
        </w:rPr>
        <w:t>The practical punchline</w:t>
      </w:r>
    </w:p>
    <w:p w14:paraId="7897AEC2" w14:textId="77777777" w:rsidR="00455F66" w:rsidRDefault="00000000">
      <w:pPr>
        <w:spacing w:after="120"/>
      </w:pPr>
      <w:r>
        <w:rPr>
          <w:rFonts w:ascii="Calibri" w:hAnsi="Calibri"/>
        </w:rPr>
        <w:t xml:space="preserve">The SPLM paper motivates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θ</m:t>
                </m:r>
              </m:sub>
            </m:sSub>
          </m:e>
        </m:box>
      </m:oMath>
      <w:r>
        <w:rPr>
          <w:rFonts w:ascii="Calibri" w:hAnsi="Calibri"/>
        </w:rPr>
        <w:t xml:space="preserve"> as governing a landscape of Gaussian wells (semantic attractor basins). SQ3 is that landscape, by construction. You are not approximating Gaussian wells with quadratics — you are writing them down directly in their exact mathematical form, then mixing them with a log-sum-exp (which is the soft generalisation of the minimum over the </w:t>
      </w:r>
      <m:oMath>
        <m:box>
          <m:boxPr>
            <m:ctrlPr>
              <w:rPr>
                <w:rFonts w:ascii="Cambria Math" w:hAnsi="Cambria Math"/>
              </w:rPr>
            </m:ctrlPr>
          </m:boxPr>
          <m:e>
            <m:r>
              <w:rPr>
                <w:rFonts w:ascii="Cambria Math" w:hAnsi="Cambria Math"/>
              </w:rPr>
              <m:t>K</m:t>
            </m:r>
          </m:e>
        </m:box>
      </m:oMath>
      <w:r>
        <w:rPr>
          <w:rFonts w:ascii="Calibri" w:hAnsi="Calibri"/>
        </w:rPr>
        <w:t xml:space="preserve"> components). The “quadratic” and “Gaussian” labels are just two ways to say the same thing.</w:t>
      </w:r>
    </w:p>
    <w:p w14:paraId="6E184FCB" w14:textId="77777777" w:rsidR="00455F66" w:rsidRDefault="00000000">
      <w:pPr>
        <w:spacing w:after="120"/>
      </w:pPr>
      <w:r>
        <w:rPr>
          <w:rFonts w:ascii="Calibri" w:hAnsi="Calibri"/>
        </w:rPr>
        <w:t xml:space="preserve">The labels SQ1 / SQ3 / SQ5 refer to the structured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θ</m:t>
                </m:r>
              </m:sub>
            </m:sSub>
          </m:e>
        </m:box>
      </m:oMath>
      <w:r>
        <w:rPr>
          <w:rFonts w:ascii="Calibri" w:hAnsi="Calibri"/>
        </w:rPr>
        <w:t xml:space="preserve"> sweep from Section 17 of </w:t>
      </w:r>
      <w:r w:rsidR="008A10A1">
        <w:rPr>
          <w:rFonts w:ascii="Calibri" w:hAnsi="Calibri"/>
        </w:rPr>
        <w:t>[2] (</w:t>
      </w:r>
      <w:r>
        <w:rPr>
          <w:rFonts w:ascii="Calibri" w:hAnsi="Calibri"/>
        </w:rPr>
        <w:t>Semantic_Attractor_Extraction.md</w:t>
      </w:r>
      <w:r w:rsidR="008A10A1">
        <w:rPr>
          <w:rFonts w:ascii="Calibri" w:hAnsi="Calibri"/>
        </w:rPr>
        <w:t>)</w:t>
      </w:r>
      <w:r>
        <w:rPr>
          <w:rFonts w:ascii="Calibri" w:hAnsi="Calibri"/>
        </w:rPr>
        <w:t>.</w:t>
      </w:r>
    </w:p>
    <w:tbl>
      <w:tblPr>
        <w:tblStyle w:val="TableGrid"/>
        <w:tblW w:w="0" w:type="auto"/>
        <w:tblLook w:val="04A0" w:firstRow="1" w:lastRow="0" w:firstColumn="1" w:lastColumn="0" w:noHBand="0" w:noVBand="1"/>
      </w:tblPr>
      <w:tblGrid>
        <w:gridCol w:w="4675"/>
        <w:gridCol w:w="4675"/>
      </w:tblGrid>
      <w:tr w:rsidR="00455F66" w14:paraId="1ABA0DEA" w14:textId="77777777">
        <w:tc>
          <w:tcPr>
            <w:tcW w:w="4680" w:type="dxa"/>
          </w:tcPr>
          <w:p w14:paraId="35BA20BF" w14:textId="77777777" w:rsidR="00455F66" w:rsidRDefault="00000000">
            <w:r>
              <w:rPr>
                <w:rFonts w:ascii="Calibri" w:hAnsi="Calibri"/>
                <w:b/>
                <w:sz w:val="17"/>
              </w:rPr>
              <w:t>Label</w:t>
            </w:r>
          </w:p>
        </w:tc>
        <w:tc>
          <w:tcPr>
            <w:tcW w:w="4680" w:type="dxa"/>
          </w:tcPr>
          <w:p w14:paraId="40871EEC" w14:textId="77777777" w:rsidR="00455F66" w:rsidRDefault="00000000">
            <m:oMath>
              <m:sSub>
                <m:sSubPr>
                  <m:ctrlPr>
                    <w:rPr>
                      <w:rFonts w:ascii="Cambria Math" w:hAnsi="Cambria Math"/>
                      <w:b/>
                      <w:bCs/>
                    </w:rPr>
                  </m:ctrlPr>
                </m:sSubPr>
                <m:e>
                  <m:r>
                    <m:rPr>
                      <m:sty m:val="bi"/>
                    </m:rPr>
                    <w:rPr>
                      <w:rFonts w:ascii="Cambria Math" w:hAnsi="Cambria Math"/>
                    </w:rPr>
                    <m:t>V</m:t>
                  </m:r>
                </m:e>
                <m:sub>
                  <m:r>
                    <m:rPr>
                      <m:sty m:val="bi"/>
                    </m:rPr>
                    <w:rPr>
                      <w:rFonts w:ascii="Cambria Math" w:hAnsi="Cambria Math"/>
                    </w:rPr>
                    <m:t>θ</m:t>
                  </m:r>
                </m:sub>
              </m:sSub>
            </m:oMath>
            <w:r w:rsidR="002F2BCA">
              <w:rPr>
                <w:rFonts w:ascii="Calibri" w:eastAsiaTheme="minorEastAsia" w:hAnsi="Calibri"/>
              </w:rPr>
              <w:t xml:space="preserve"> </w:t>
            </w:r>
            <w:r w:rsidR="002F2BCA">
              <w:rPr>
                <w:rFonts w:ascii="Calibri" w:hAnsi="Calibri"/>
                <w:b/>
                <w:sz w:val="17"/>
              </w:rPr>
              <w:t>form</w:t>
            </w:r>
          </w:p>
        </w:tc>
      </w:tr>
      <w:tr w:rsidR="00455F66" w14:paraId="55C62D18" w14:textId="77777777">
        <w:tc>
          <w:tcPr>
            <w:tcW w:w="4680" w:type="dxa"/>
          </w:tcPr>
          <w:p w14:paraId="6EB49D1A" w14:textId="77777777" w:rsidR="00455F66" w:rsidRDefault="00000000">
            <w:r>
              <w:rPr>
                <w:rFonts w:ascii="Calibri" w:hAnsi="Calibri"/>
                <w:sz w:val="17"/>
              </w:rPr>
              <w:t>SQ1</w:t>
            </w:r>
          </w:p>
        </w:tc>
        <w:tc>
          <w:tcPr>
            <w:tcW w:w="4680" w:type="dxa"/>
          </w:tcPr>
          <w:p w14:paraId="21FBD925" w14:textId="77777777" w:rsidR="00455F66" w:rsidRDefault="00000000">
            <w:r>
              <w:rPr>
                <w:rFonts w:ascii="Calibri" w:hAnsi="Calibri"/>
                <w:sz w:val="17"/>
              </w:rPr>
              <w:t>K=1 diagonal quadratic well (planned, not yet run)</w:t>
            </w:r>
          </w:p>
        </w:tc>
      </w:tr>
      <w:tr w:rsidR="00455F66" w14:paraId="05757B53" w14:textId="77777777">
        <w:tc>
          <w:tcPr>
            <w:tcW w:w="4680" w:type="dxa"/>
          </w:tcPr>
          <w:p w14:paraId="2EBCC497" w14:textId="77777777" w:rsidR="00455F66" w:rsidRDefault="00000000">
            <w:r>
              <w:rPr>
                <w:rFonts w:ascii="Calibri" w:hAnsi="Calibri"/>
                <w:sz w:val="17"/>
              </w:rPr>
              <w:t>SQ3</w:t>
            </w:r>
          </w:p>
        </w:tc>
        <w:tc>
          <w:tcPr>
            <w:tcW w:w="4680" w:type="dxa"/>
          </w:tcPr>
          <w:p w14:paraId="1ACEAAA7" w14:textId="77777777" w:rsidR="00455F66" w:rsidRDefault="00000000">
            <w:r>
              <w:rPr>
                <w:rFonts w:ascii="Calibri" w:hAnsi="Calibri"/>
                <w:sz w:val="17"/>
              </w:rPr>
              <w:t>K=4 mixture of diagonal quadratic wells (the main result)</w:t>
            </w:r>
          </w:p>
        </w:tc>
      </w:tr>
      <w:tr w:rsidR="00455F66" w14:paraId="24AD1E18" w14:textId="77777777">
        <w:tc>
          <w:tcPr>
            <w:tcW w:w="4680" w:type="dxa"/>
          </w:tcPr>
          <w:p w14:paraId="0708CA8A" w14:textId="77777777" w:rsidR="00455F66" w:rsidRDefault="00000000">
            <w:r>
              <w:rPr>
                <w:rFonts w:ascii="Calibri" w:hAnsi="Calibri"/>
                <w:sz w:val="17"/>
              </w:rPr>
              <w:t>SQ5</w:t>
            </w:r>
          </w:p>
        </w:tc>
        <w:tc>
          <w:tcPr>
            <w:tcW w:w="4680" w:type="dxa"/>
          </w:tcPr>
          <w:p w14:paraId="774ECA20" w14:textId="77777777" w:rsidR="00455F66" w:rsidRDefault="00000000">
            <w:r>
              <w:rPr>
                <w:rFonts w:ascii="Calibri" w:hAnsi="Calibri"/>
                <w:sz w:val="17"/>
              </w:rPr>
              <w:t>Unconstrained MLP reference</w:t>
            </w:r>
          </w:p>
        </w:tc>
      </w:tr>
    </w:tbl>
    <w:p w14:paraId="20684AEC" w14:textId="77777777" w:rsidR="00455F66" w:rsidRDefault="00455F66"/>
    <w:p w14:paraId="5C0F0F28" w14:textId="77777777" w:rsidR="00455F66" w:rsidRDefault="00000000">
      <w:pPr>
        <w:spacing w:after="120"/>
      </w:pPr>
      <w:r>
        <w:rPr>
          <w:rFonts w:ascii="Calibri" w:hAnsi="Calibri"/>
        </w:rPr>
        <w:t xml:space="preserve">A single SQ1 component (subscripted by </w:t>
      </w:r>
      <m:oMath>
        <m:box>
          <m:boxPr>
            <m:ctrlPr>
              <w:rPr>
                <w:rFonts w:ascii="Cambria Math" w:hAnsi="Cambria Math"/>
              </w:rPr>
            </m:ctrlPr>
          </m:boxPr>
          <m:e>
            <m:r>
              <w:rPr>
                <w:rFonts w:ascii="Cambria Math" w:hAnsi="Cambria Math"/>
              </w:rPr>
              <m:t>k</m:t>
            </m:r>
          </m:e>
        </m:box>
      </m:oMath>
      <w:r>
        <w:rPr>
          <w:rFonts w:ascii="Calibri" w:hAnsi="Calibri"/>
        </w:rPr>
        <w:t>) is one diagonal quadratic energy well:</w:t>
      </w:r>
    </w:p>
    <w:p w14:paraId="48C5600D" w14:textId="77777777" w:rsidR="00455F66"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t>
                          </m:r>
                        </m:e>
                      </m:box>
                    </m:den>
                  </m:f>
                </m:e>
              </m:box>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ξ</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box>
        </m:oMath>
      </m:oMathPara>
    </w:p>
    <w:p w14:paraId="5702A97D" w14:textId="77777777" w:rsidR="00455F66" w:rsidRDefault="00000000">
      <w:pPr>
        <w:spacing w:after="120"/>
      </w:pPr>
      <w:r>
        <w:rPr>
          <w:rFonts w:ascii="Calibri" w:hAnsi="Calibri"/>
        </w:rPr>
        <w:t xml:space="preserve">where </w:t>
      </w:r>
      <m:oMath>
        <m:box>
          <m:boxPr>
            <m:ctrlPr>
              <w:rPr>
                <w:rFonts w:ascii="Cambria Math" w:hAnsi="Cambria Math"/>
              </w:rPr>
            </m:ctrlPr>
          </m:boxPr>
          <m:e>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d</m:t>
                </m:r>
              </m:sup>
            </m:sSup>
          </m:e>
        </m:box>
      </m:oMath>
      <w:r>
        <w:rPr>
          <w:rFonts w:ascii="Calibri" w:hAnsi="Calibri"/>
        </w:rPr>
        <w:t xml:space="preserve"> is the context-dependent centre of the well (where the potential is minimised), and </w:t>
      </w:r>
      <m:oMath>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sSubSup>
              <m:sSubSupPr>
                <m:ctrlPr>
                  <w:rPr>
                    <w:rFonts w:ascii="Cambria Math" w:hAnsi="Cambria Math"/>
                  </w:rPr>
                </m:ctrlPr>
              </m:sSubSupPr>
              <m:e>
                <m:r>
                  <w:rPr>
                    <w:rFonts w:ascii="Cambria Math" w:hAnsi="Cambria Math"/>
                  </w:rPr>
                  <m:t>R</m:t>
                </m:r>
              </m:e>
              <m:sub>
                <m:box>
                  <m:boxPr>
                    <m:ctrlPr>
                      <w:rPr>
                        <w:rFonts w:ascii="Cambria Math" w:hAnsi="Cambria Math"/>
                      </w:rPr>
                    </m:ctrlPr>
                  </m:boxPr>
                  <m:e>
                    <m:r>
                      <m:rPr>
                        <m:sty m:val="p"/>
                      </m:rPr>
                      <w:rPr>
                        <w:rFonts w:ascii="Cambria Math" w:hAnsi="Cambria Math"/>
                      </w:rPr>
                      <m:t>&gt;0</m:t>
                    </m:r>
                  </m:e>
                </m:box>
              </m:sub>
              <m:sup>
                <m:r>
                  <w:rPr>
                    <w:rFonts w:ascii="Cambria Math" w:hAnsi="Cambria Math"/>
                  </w:rPr>
                  <m:t>d</m:t>
                </m:r>
              </m:sup>
            </m:sSubSup>
          </m:e>
        </m:box>
      </m:oMath>
      <w:r>
        <w:rPr>
          <w:rFonts w:ascii="Calibri" w:hAnsi="Calibri"/>
        </w:rPr>
        <w:t xml:space="preserve"> is the context-dependent diagonal precision (sharpness / stiffness along each coordinate). Both </w:t>
      </w:r>
      <m:oMath>
        <m:box>
          <m:boxPr>
            <m:ctrlPr>
              <w:rPr>
                <w:rFonts w:ascii="Cambria Math" w:hAnsi="Cambria Math"/>
              </w:rPr>
            </m:ctrlPr>
          </m:boxPr>
          <m:e>
            <m:sSub>
              <m:sSubPr>
                <m:ctrlPr>
                  <w:rPr>
                    <w:rFonts w:ascii="Cambria Math" w:hAnsi="Cambria Math"/>
                  </w:rPr>
                </m:ctrlPr>
              </m:sSubPr>
              <m:e>
                <m:r>
                  <w:rPr>
                    <w:rFonts w:ascii="Cambria Math" w:hAnsi="Cambria Math"/>
                  </w:rPr>
                  <m:t>μ</m:t>
                </m:r>
              </m:e>
              <m:sub>
                <m:r>
                  <w:rPr>
                    <w:rFonts w:ascii="Cambria Math" w:hAnsi="Cambria Math"/>
                  </w:rPr>
                  <m:t>k</m:t>
                </m:r>
              </m:sub>
            </m:sSub>
          </m:e>
        </m:box>
      </m:oMath>
      <w:r>
        <w:rPr>
          <w:rFonts w:ascii="Calibri" w:hAnsi="Calibri"/>
        </w:rPr>
        <w:t xml:space="preserve"> and </w:t>
      </w:r>
      <m:oMath>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k</m:t>
                </m:r>
              </m:sub>
            </m:sSub>
          </m:e>
        </m:box>
      </m:oMath>
      <w:r>
        <w:rPr>
          <w:rFonts w:ascii="Calibri" w:hAnsi="Calibri"/>
        </w:rPr>
        <w:t xml:space="preserve"> are produced by small MLPs that take the EMA context vector </w:t>
      </w:r>
      <m:oMath>
        <m:box>
          <m:boxPr>
            <m:ctrlPr>
              <w:rPr>
                <w:rFonts w:ascii="Cambria Math" w:hAnsi="Cambria Math"/>
              </w:rPr>
            </m:ctrlPr>
          </m:boxPr>
          <m:e>
            <m:r>
              <w:rPr>
                <w:rFonts w:ascii="Cambria Math" w:hAnsi="Cambria Math"/>
              </w:rPr>
              <m:t>ξ</m:t>
            </m:r>
          </m:e>
        </m:box>
      </m:oMath>
      <w:r>
        <w:rPr>
          <w:rFonts w:ascii="Calibri" w:hAnsi="Calibri"/>
        </w:rPr>
        <w:t xml:space="preserve"> as input.</w:t>
      </w:r>
    </w:p>
    <w:p w14:paraId="1C2D074A" w14:textId="77777777" w:rsidR="00455F66" w:rsidRDefault="00000000">
      <w:pPr>
        <w:spacing w:after="120"/>
      </w:pPr>
      <w:r>
        <w:rPr>
          <w:rFonts w:ascii="Calibri" w:hAnsi="Calibri"/>
        </w:rPr>
        <w:t>This quadratic energy is exactly the negative log of a diagonal Gaussian. The Boltzmann weight</w:t>
      </w:r>
    </w:p>
    <w:p w14:paraId="067D646C" w14:textId="77777777" w:rsidR="00455F66"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ξ</m:t>
              </m:r>
              <m:r>
                <m:rPr>
                  <m:sty m:val="p"/>
                </m:rPr>
                <w:rPr>
                  <w:rFonts w:ascii="Cambria Math" w:hAnsi="Cambria Math"/>
                </w:rPr>
                <m:t>)∝</m:t>
              </m:r>
              <m:sSup>
                <m:sSupPr>
                  <m:ctrlPr>
                    <w:rPr>
                      <w:rFonts w:ascii="Cambria Math" w:hAnsi="Cambria Math"/>
                    </w:rPr>
                  </m:ctrlPr>
                </m:sSupPr>
                <m:e>
                  <m:r>
                    <w:rPr>
                      <w:rFonts w:ascii="Cambria Math" w:hAnsi="Cambria Math"/>
                    </w:rPr>
                    <m:t>e</m:t>
                  </m:r>
                </m:e>
                <m:sup>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e>
                  </m:box>
                </m:sup>
              </m:sSup>
              <m:r>
                <m:rPr>
                  <m:sty m:val="p"/>
                </m:rPr>
                <w:rPr>
                  <w:rFonts w:ascii="Cambria Math" w:hAnsi="Cambria Math"/>
                </w:rPr>
                <m:t>=exp</m:t>
              </m:r>
              <m:d>
                <m:dPr>
                  <m:ctrlPr>
                    <w:rPr>
                      <w:rFonts w:ascii="Cambria Math" w:hAnsi="Cambria Math"/>
                    </w:rPr>
                  </m:ctrlPr>
                </m:dPr>
                <m:e>
                  <m:box>
                    <m:boxPr>
                      <m:ctrlPr>
                        <w:rPr>
                          <w:rFonts w:ascii="Cambria Math" w:hAnsi="Cambria Math"/>
                        </w:rPr>
                      </m:ctrlPr>
                    </m:boxPr>
                    <m:e>
                      <m:r>
                        <m:rPr>
                          <m:sty m:val="p"/>
                        </m:rPr>
                        <w:rPr>
                          <w:rFonts w:ascii="Cambria Math" w:hAnsi="Cambria Math"/>
                        </w:rPr>
                        <m:t>-</m:t>
                      </m:r>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t>
                                  </m:r>
                                </m:e>
                              </m:box>
                            </m:den>
                          </m:f>
                        </m:e>
                      </m:box>
                      <m:sSubSup>
                        <m:sSubSupPr>
                          <m:ctrlPr>
                            <w:rPr>
                              <w:rFonts w:ascii="Cambria Math" w:hAnsi="Cambria Math"/>
                            </w:rPr>
                          </m:ctrlPr>
                        </m:sSubSupPr>
                        <m:e>
                          <m:r>
                            <w:rPr>
                              <w:rFonts w:ascii="Cambria Math" w:hAnsi="Cambria Math"/>
                            </w:rPr>
                            <m:t>a</m:t>
                          </m:r>
                        </m:e>
                        <m:sub>
                          <m:r>
                            <w:rPr>
                              <w:rFonts w:ascii="Cambria Math" w:hAnsi="Cambria Math"/>
                            </w:rPr>
                            <m:t>k</m:t>
                          </m:r>
                        </m:sub>
                        <m:sup>
                          <m:r>
                            <m:rPr>
                              <m:sty m:val="p"/>
                            </m:rPr>
                            <w:rPr>
                              <w:rFonts w:ascii="Cambria Math" w:hAnsi="Cambria Math"/>
                            </w:rPr>
                            <m:t>⊤</m:t>
                          </m:r>
                        </m:sup>
                      </m:sSubSup>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box>
                </m:e>
              </m:d>
            </m:e>
          </m:box>
        </m:oMath>
      </m:oMathPara>
    </w:p>
    <w:p w14:paraId="1382421A" w14:textId="77777777" w:rsidR="00455F66" w:rsidRDefault="00000000">
      <w:pPr>
        <w:spacing w:after="120"/>
      </w:pPr>
      <w:r>
        <w:rPr>
          <w:rFonts w:ascii="Calibri" w:hAnsi="Calibri"/>
        </w:rPr>
        <w:t xml:space="preserve">is a Gaussian with mean </w:t>
      </w:r>
      <m:oMath>
        <m:box>
          <m:boxPr>
            <m:ctrlPr>
              <w:rPr>
                <w:rFonts w:ascii="Cambria Math" w:hAnsi="Cambria Math"/>
              </w:rPr>
            </m:ctrlPr>
          </m:boxPr>
          <m:e>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e>
        </m:box>
      </m:oMath>
      <w:r>
        <w:rPr>
          <w:rFonts w:ascii="Calibri" w:hAnsi="Calibri"/>
        </w:rPr>
        <w:t xml:space="preserve"> and diagonal covariance </w:t>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diag</m:t>
                </m:r>
              </m:e>
            </m:box>
            <m:r>
              <m:rPr>
                <m:sty m:val="p"/>
              </m:rPr>
              <w:rPr>
                <w:rFonts w:ascii="Cambria Math" w:hAnsi="Cambria Math"/>
              </w:rPr>
              <m:t>(1/</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e>
        </m:box>
      </m:oMath>
      <w:r>
        <w:rPr>
          <w:rFonts w:ascii="Calibri" w:hAnsi="Calibri"/>
        </w:rPr>
        <w:t xml:space="preserve">. In dynamics language this is a parabolic potential well that attracts hidden states toward </w:t>
      </w:r>
      <m:oMath>
        <m:box>
          <m:boxPr>
            <m:ctrlPr>
              <w:rPr>
                <w:rFonts w:ascii="Cambria Math" w:hAnsi="Cambria Math"/>
              </w:rPr>
            </m:ctrlPr>
          </m:boxPr>
          <m:e>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e>
        </m:box>
      </m:oMath>
      <w:r>
        <w:rPr>
          <w:rFonts w:ascii="Calibri" w:hAnsi="Calibri"/>
        </w:rPr>
        <w:t xml:space="preserve"> with stiffness </w:t>
      </w:r>
      <m:oMath>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e>
        </m:box>
      </m:oMath>
      <w:r>
        <w:rPr>
          <w:rFonts w:ascii="Calibri" w:hAnsi="Calibri"/>
        </w:rPr>
        <w:t xml:space="preserve">; in probability language it is a Gaussian distribution over </w:t>
      </w:r>
      <m:oMath>
        <m:box>
          <m:boxPr>
            <m:ctrlPr>
              <w:rPr>
                <w:rFonts w:ascii="Cambria Math" w:hAnsi="Cambria Math"/>
              </w:rPr>
            </m:ctrlPr>
          </m:boxPr>
          <m:e>
            <m:r>
              <w:rPr>
                <w:rFonts w:ascii="Cambria Math" w:hAnsi="Cambria Math"/>
              </w:rPr>
              <m:t>h</m:t>
            </m:r>
          </m:e>
        </m:box>
      </m:oMath>
      <w:r>
        <w:rPr>
          <w:rFonts w:ascii="Calibri" w:hAnsi="Calibri"/>
        </w:rPr>
        <w:t xml:space="preserve"> conditioned on </w:t>
      </w:r>
      <m:oMath>
        <m:box>
          <m:boxPr>
            <m:ctrlPr>
              <w:rPr>
                <w:rFonts w:ascii="Cambria Math" w:hAnsi="Cambria Math"/>
              </w:rPr>
            </m:ctrlPr>
          </m:boxPr>
          <m:e>
            <m:r>
              <w:rPr>
                <w:rFonts w:ascii="Cambria Math" w:hAnsi="Cambria Math"/>
              </w:rPr>
              <m:t>ξ</m:t>
            </m:r>
          </m:e>
        </m:box>
      </m:oMath>
      <w:r>
        <w:rPr>
          <w:rFonts w:ascii="Calibri" w:hAnsi="Calibri"/>
        </w:rPr>
        <w:t>.</w:t>
      </w:r>
    </w:p>
    <w:p w14:paraId="072EA223" w14:textId="77777777" w:rsidR="00455F66" w:rsidRDefault="00000000">
      <w:pPr>
        <w:spacing w:after="120"/>
      </w:pPr>
      <w:r>
        <w:rPr>
          <w:rFonts w:ascii="Calibri" w:hAnsi="Calibri"/>
        </w:rPr>
        <w:t xml:space="preserve">SQ3 achieved a perplexity of 184.5, matching the MLP baseline. It is defined as a log-sum-exp of </w:t>
      </w:r>
      <m:oMath>
        <m:box>
          <m:boxPr>
            <m:ctrlPr>
              <w:rPr>
                <w:rFonts w:ascii="Cambria Math" w:hAnsi="Cambria Math"/>
              </w:rPr>
            </m:ctrlPr>
          </m:boxPr>
          <m:e>
            <m:r>
              <w:rPr>
                <w:rFonts w:ascii="Cambria Math" w:hAnsi="Cambria Math"/>
              </w:rPr>
              <m:t>K</m:t>
            </m:r>
            <m:r>
              <m:rPr>
                <m:sty m:val="p"/>
              </m:rPr>
              <w:rPr>
                <w:rFonts w:ascii="Cambria Math" w:hAnsi="Cambria Math"/>
              </w:rPr>
              <m:t>=4</m:t>
            </m:r>
          </m:e>
        </m:box>
      </m:oMath>
      <w:r>
        <w:rPr>
          <w:rFonts w:ascii="Calibri" w:hAnsi="Calibri"/>
        </w:rPr>
        <w:t xml:space="preserve"> such components, resulting in a mixture of </w:t>
      </w:r>
      <m:oMath>
        <m:box>
          <m:boxPr>
            <m:ctrlPr>
              <w:rPr>
                <w:rFonts w:ascii="Cambria Math" w:hAnsi="Cambria Math"/>
              </w:rPr>
            </m:ctrlPr>
          </m:boxPr>
          <m:e>
            <m:r>
              <w:rPr>
                <w:rFonts w:ascii="Cambria Math" w:hAnsi="Cambria Math"/>
              </w:rPr>
              <m:t>K</m:t>
            </m:r>
          </m:e>
        </m:box>
      </m:oMath>
      <w:r>
        <w:rPr>
          <w:rFonts w:ascii="Calibri" w:hAnsi="Calibri"/>
        </w:rPr>
        <w:t xml:space="preserve"> Gaussian wells. This matches the </w:t>
      </w:r>
      <w:r w:rsidRPr="00210ABE">
        <w:rPr>
          <w:rFonts w:ascii="Consolas" w:hAnsi="Consolas" w:cs="Consolas"/>
          <w:sz w:val="17"/>
          <w:szCs w:val="17"/>
        </w:rPr>
        <w:t>MixtureGaussianVTheta</w:t>
      </w:r>
      <w:r>
        <w:rPr>
          <w:rFonts w:ascii="Calibri" w:hAnsi="Calibri"/>
        </w:rPr>
        <w:t xml:space="preserve"> architecture trained at scale in the </w:t>
      </w:r>
      <w:r w:rsidRPr="00210ABE">
        <w:rPr>
          <w:rFonts w:ascii="Consolas" w:hAnsi="Consolas" w:cs="Consolas"/>
          <w:sz w:val="17"/>
          <w:szCs w:val="17"/>
        </w:rPr>
        <w:t>fock_gaussian_sarf</w:t>
      </w:r>
      <w:r>
        <w:rPr>
          <w:rFonts w:ascii="Calibri" w:hAnsi="Calibri"/>
        </w:rPr>
        <w:t xml:space="preserve"> Phase 5 run.</w:t>
      </w:r>
    </w:p>
    <w:p w14:paraId="230EBF28" w14:textId="77777777" w:rsidR="00803748" w:rsidRDefault="00803748"/>
    <w:p w14:paraId="07C81BFB" w14:textId="77777777" w:rsidR="00803748" w:rsidRDefault="00000000">
      <w:pPr>
        <w:pStyle w:val="Heading2"/>
      </w:pPr>
      <w:r>
        <w:t>Gaussian Wells</w:t>
      </w:r>
    </w:p>
    <w:p w14:paraId="22E61360" w14:textId="77777777" w:rsidR="00803748" w:rsidRDefault="00803748"/>
    <w:p w14:paraId="6F81FD46" w14:textId="77777777" w:rsidR="00803748" w:rsidRDefault="00000000">
      <w:r>
        <w:t xml:space="preserve">The previous subsection derived the well energy </w:t>
      </w:r>
      <m:oMath>
        <m:box>
          <m:boxPr>
            <m:ctrlPr>
              <w:rPr>
                <w:rFonts w:ascii="Cambria Math" w:hAnsi="Cambria Math"/>
              </w:rPr>
            </m:ctrlPr>
          </m:boxPr>
          <m:e>
            <m:sSub>
              <m:sSubPr>
                <m:ctrlPr>
                  <w:rPr>
                    <w:rFonts w:ascii="Cambria Math" w:hAnsi="Cambria Math"/>
                    <w:i/>
                  </w:rPr>
                </m:ctrlPr>
              </m:sSubPr>
              <m:e>
                <m:r>
                  <w:rPr>
                    <w:rFonts w:ascii="Cambria Math" w:hAnsi="Cambria Math"/>
                  </w:rPr>
                  <m:t>E</m:t>
                </m:r>
              </m:e>
              <m:sub>
                <m:r>
                  <w:rPr>
                    <w:rFonts w:ascii="Cambria Math" w:hAnsi="Cambria Math"/>
                  </w:rPr>
                  <m:t>k</m:t>
                </m:r>
              </m:sub>
            </m:sSub>
          </m:e>
        </m:box>
      </m:oMath>
      <w:r>
        <w:t xml:space="preserve"> purely as a quadratic form. The production </w:t>
      </w:r>
      <w:r>
        <w:rPr>
          <w:rFonts w:ascii="Consolas" w:hAnsi="Consolas"/>
          <w:sz w:val="17"/>
        </w:rPr>
        <w:t>V_theta</w:t>
      </w:r>
      <w:r>
        <w:t xml:space="preserve"> modules used across the Fock-PARFLM / SPLM codebase (</w:t>
      </w:r>
      <w:r>
        <w:rPr>
          <w:rFonts w:ascii="Consolas" w:hAnsi="Consolas"/>
          <w:sz w:val="17"/>
        </w:rPr>
        <w:t>model_gaussian_vtheta.py</w:t>
      </w:r>
      <w:r>
        <w:t>) do not evaluate the log-sum-exp mixture potential of the previous subsection directly. Instead they implement the corresponding Gaussian-well potential as a sum of structurally bounded negative Gaussian bumps, replacing SQ3 for exactly this reason: the log-</w:t>
      </w:r>
      <w:r>
        <w:lastRenderedPageBreak/>
        <w:t xml:space="preserve">sum-exp mixture’s force is unbounded, while a sum of bumps has both potential and force bounded by construction. Two variants of this bump potential exist side by side in the codebase — an isotropic variant, in which the precision </w:t>
      </w:r>
      <m:oMath>
        <m:box>
          <m:boxPr>
            <m:ctrlPr>
              <w:rPr>
                <w:rFonts w:ascii="Cambria Math" w:hAnsi="Cambria Math"/>
              </w:rPr>
            </m:ctrlPr>
          </m:boxPr>
          <m:e>
            <m:sSub>
              <m:sSubPr>
                <m:ctrlPr>
                  <w:rPr>
                    <w:rFonts w:ascii="Cambria Math" w:hAnsi="Cambria Math"/>
                    <w:i/>
                  </w:rPr>
                </m:ctrlPr>
              </m:sSubPr>
              <m:e>
                <m:r>
                  <w:rPr>
                    <w:rFonts w:ascii="Cambria Math" w:hAnsi="Cambria Math"/>
                  </w:rPr>
                  <m:t>a</m:t>
                </m:r>
              </m:e>
              <m:sub>
                <m:r>
                  <w:rPr>
                    <w:rFonts w:ascii="Cambria Math" w:hAnsi="Cambria Math"/>
                  </w:rPr>
                  <m:t>k</m:t>
                </m:r>
              </m:sub>
            </m:sSub>
          </m:e>
        </m:box>
      </m:oMath>
      <w:r>
        <w:t xml:space="preserve"> is diagonal (every well is an axis-aligned ellipsoid), and an anisotropic variant, in which a learned low-rank correction is added to the diagonal precision so that each well can tilt into a non-axis-aligned ellipsoid. Both are given below with their closed-form gradients and the code that implements them.</w:t>
      </w:r>
    </w:p>
    <w:p w14:paraId="68DE577F" w14:textId="77777777" w:rsidR="00803748" w:rsidRDefault="00803748"/>
    <w:p w14:paraId="34CF80B9" w14:textId="77777777" w:rsidR="00803748" w:rsidRDefault="00000000">
      <w:pPr>
        <w:pStyle w:val="Heading3"/>
      </w:pPr>
      <w:r>
        <w:t>Isotropic implementation: MixtureGaussianVTheta</w:t>
      </w:r>
    </w:p>
    <w:p w14:paraId="178A0E07" w14:textId="77777777" w:rsidR="00803748" w:rsidRDefault="00803748"/>
    <w:p w14:paraId="2648EDB3" w14:textId="77777777" w:rsidR="00803748" w:rsidRDefault="00000000">
      <w:r>
        <w:t xml:space="preserve">The isotropic well bank keeps the diagonal precision </w:t>
      </w:r>
      <m:oMath>
        <m:box>
          <m:boxPr>
            <m:ctrlPr>
              <w:rPr>
                <w:rFonts w:ascii="Cambria Math" w:hAnsi="Cambria Math"/>
              </w:rPr>
            </m:ctrlPr>
          </m:boxPr>
          <m:e>
            <m:sSub>
              <m:sSubPr>
                <m:ctrlPr>
                  <w:rPr>
                    <w:rFonts w:ascii="Cambria Math" w:hAnsi="Cambria Math"/>
                    <w:i/>
                  </w:rPr>
                </m:ctrlPr>
              </m:sSubPr>
              <m:e>
                <m:r>
                  <w:rPr>
                    <w:rFonts w:ascii="Cambria Math" w:hAnsi="Cambria Math"/>
                  </w:rPr>
                  <m:t>a</m:t>
                </m:r>
              </m:e>
              <m:sub>
                <m:r>
                  <w:rPr>
                    <w:rFonts w:ascii="Cambria Math" w:hAnsi="Cambria Math"/>
                  </w:rPr>
                  <m:t>k</m:t>
                </m:r>
              </m:sub>
            </m:sSub>
          </m:e>
        </m:box>
      </m:oMath>
      <w:r>
        <w:t xml:space="preserve"> of the quadratic well defined above, and turns it into a bounded potential by summing negative Gaussian bumps rather than taking a log-sum-exp:</w:t>
      </w:r>
    </w:p>
    <w:p w14:paraId="56D3A69F" w14:textId="77777777" w:rsidR="00803748" w:rsidRDefault="00803748"/>
    <w:p w14:paraId="10ABFD41" w14:textId="77777777" w:rsidR="00803748" w:rsidRDefault="00000000">
      <w:pPr>
        <w:spacing w:before="120" w:after="120"/>
        <w:jc w:val="center"/>
      </w:pPr>
      <m:oMathPara>
        <m:oMath>
          <m:box>
            <m:boxPr>
              <m:ctrlPr>
                <w:rPr>
                  <w:rFonts w:ascii="Cambria Math" w:hAnsi="Cambria Math"/>
                </w:rPr>
              </m:ctrlPr>
            </m:boxPr>
            <m:e>
              <m:sSup>
                <m:sSupPr>
                  <m:ctrlPr>
                    <w:rPr>
                      <w:rFonts w:ascii="Cambria Math" w:hAnsi="Cambria Math"/>
                      <w:i/>
                    </w:rPr>
                  </m:ctrlPr>
                </m:sSupPr>
                <m:e>
                  <m:sSub>
                    <m:sSubPr>
                      <m:ctrlPr>
                        <w:rPr>
                          <w:rFonts w:ascii="Cambria Math" w:hAnsi="Cambria Math"/>
                          <w:i/>
                        </w:rPr>
                      </m:ctrlPr>
                    </m:sSubPr>
                    <m:e>
                      <m:r>
                        <w:rPr>
                          <w:rFonts w:ascii="Cambria Math" w:hAnsi="Cambria Math"/>
                        </w:rPr>
                        <m:t>V</m:t>
                      </m:r>
                    </m:e>
                    <m:sub>
                      <m:r>
                        <w:rPr>
                          <w:rFonts w:ascii="Cambria Math" w:hAnsi="Cambria Math"/>
                        </w:rPr>
                        <m:t>θ</m:t>
                      </m:r>
                    </m:sub>
                  </m:sSub>
                </m:e>
                <m:sup>
                  <m:r>
                    <m:rPr>
                      <m:sty m:val="p"/>
                    </m:rPr>
                    <w:rPr>
                      <w:rFonts w:ascii="Cambria Math" w:hAnsi="Cambria Math"/>
                    </w:rPr>
                    <m:t>iso</m:t>
                  </m:r>
                </m:sup>
              </m:sSup>
              <m:d>
                <m:dPr>
                  <m:ctrlPr>
                    <w:rPr>
                      <w:rFonts w:ascii="Cambria Math" w:hAnsi="Cambria Math"/>
                      <w:i/>
                    </w:rPr>
                  </m:ctrlPr>
                </m:dPr>
                <m:e>
                  <m:r>
                    <w:rPr>
                      <w:rFonts w:ascii="Cambria Math" w:hAnsi="Cambria Math"/>
                    </w:rPr>
                    <m:t>ξ</m:t>
                  </m:r>
                  <m:r>
                    <m:rPr>
                      <m:sty m:val="p"/>
                    </m:rPr>
                    <w:rPr>
                      <w:rFonts w:ascii="Cambria Math" w:hAnsi="Cambria Math"/>
                    </w:rPr>
                    <m:t>,</m:t>
                  </m:r>
                  <m:r>
                    <w:rPr>
                      <w:rFonts w:ascii="Cambria Math" w:hAnsi="Cambria Math"/>
                    </w:rPr>
                    <m:t>h</m:t>
                  </m:r>
                </m:e>
              </m:d>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k</m:t>
                      </m:r>
                      <m:r>
                        <m:rPr>
                          <m:sty m:val="p"/>
                        </m:rPr>
                        <w:rPr>
                          <w:rFonts w:ascii="Cambria Math" w:hAnsi="Cambria Math"/>
                        </w:rPr>
                        <m:t>=1</m:t>
                      </m:r>
                    </m:e>
                  </m:box>
                </m:sub>
                <m:sup>
                  <m:box>
                    <m:boxPr>
                      <m:ctrlPr>
                        <w:rPr>
                          <w:rFonts w:ascii="Cambria Math" w:hAnsi="Cambria Math"/>
                        </w:rPr>
                      </m:ctrlPr>
                    </m:boxPr>
                    <m:e>
                      <m:r>
                        <w:rPr>
                          <w:rFonts w:ascii="Cambria Math" w:hAnsi="Cambria Math"/>
                        </w:rPr>
                        <m:t>K</m:t>
                      </m:r>
                    </m:e>
                  </m:box>
                </m:sup>
                <m:e>
                  <m:sSub>
                    <m:sSubPr>
                      <m:ctrlPr>
                        <w:rPr>
                          <w:rFonts w:ascii="Cambria Math" w:hAnsi="Cambria Math"/>
                          <w:i/>
                        </w:rPr>
                      </m:ctrlPr>
                    </m:sSubPr>
                    <m:e>
                      <m:r>
                        <w:rPr>
                          <w:rFonts w:ascii="Cambria Math" w:hAnsi="Cambria Math"/>
                        </w:rPr>
                        <m:t>w</m:t>
                      </m:r>
                    </m:e>
                    <m:sub>
                      <m:r>
                        <w:rPr>
                          <w:rFonts w:ascii="Cambria Math" w:hAnsi="Cambria Math"/>
                        </w:rPr>
                        <m:t>k</m:t>
                      </m:r>
                    </m:sub>
                  </m:sSub>
                  <m:d>
                    <m:dPr>
                      <m:ctrlPr>
                        <w:rPr>
                          <w:rFonts w:ascii="Cambria Math" w:hAnsi="Cambria Math"/>
                          <w:i/>
                        </w:rPr>
                      </m:ctrlPr>
                    </m:dPr>
                    <m:e>
                      <m:r>
                        <w:rPr>
                          <w:rFonts w:ascii="Cambria Math" w:hAnsi="Cambria Math"/>
                        </w:rPr>
                        <m:t>ξ</m:t>
                      </m:r>
                    </m:e>
                  </m:d>
                  <m:r>
                    <m:rPr>
                      <m:sty m:val="p"/>
                    </m:rPr>
                    <w:rPr>
                      <w:rFonts w:ascii="Cambria Math" w:hAnsi="Cambria Math"/>
                    </w:rPr>
                    <m:t>exp</m:t>
                  </m:r>
                  <m:d>
                    <m:dPr>
                      <m:ctrlPr>
                        <w:rPr>
                          <w:rFonts w:ascii="Cambria Math" w:hAnsi="Cambria Math"/>
                          <w:i/>
                        </w:rPr>
                      </m:ctrlPr>
                    </m:dPr>
                    <m:e>
                      <m:r>
                        <m:rPr>
                          <m:sty m:val="p"/>
                        </m:rP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k</m:t>
                          </m:r>
                        </m:sub>
                      </m:sSub>
                      <m:d>
                        <m:dPr>
                          <m:ctrlPr>
                            <w:rPr>
                              <w:rFonts w:ascii="Cambria Math" w:hAnsi="Cambria Math"/>
                              <w:i/>
                            </w:rPr>
                          </m:ctrlPr>
                        </m:dPr>
                        <m:e>
                          <m:r>
                            <w:rPr>
                              <w:rFonts w:ascii="Cambria Math" w:hAnsi="Cambria Math"/>
                            </w:rPr>
                            <m:t>ξ</m:t>
                          </m:r>
                          <m:r>
                            <m:rPr>
                              <m:sty m:val="p"/>
                            </m:rPr>
                            <w:rPr>
                              <w:rFonts w:ascii="Cambria Math" w:hAnsi="Cambria Math"/>
                            </w:rPr>
                            <m:t>,</m:t>
                          </m:r>
                          <m:r>
                            <w:rPr>
                              <w:rFonts w:ascii="Cambria Math" w:hAnsi="Cambria Math"/>
                            </w:rPr>
                            <m:t>h</m:t>
                          </m:r>
                        </m:e>
                      </m:d>
                    </m:e>
                  </m:d>
                </m:e>
              </m:nary>
            </m:e>
          </m:box>
        </m:oMath>
      </m:oMathPara>
    </w:p>
    <w:p w14:paraId="311F51C6" w14:textId="77777777" w:rsidR="00803748" w:rsidRDefault="00000000">
      <w:r>
        <w:t xml:space="preserve">where </w:t>
      </w:r>
      <m:oMath>
        <m:box>
          <m:boxPr>
            <m:ctrlPr>
              <w:rPr>
                <w:rFonts w:ascii="Cambria Math" w:hAnsi="Cambria Math"/>
              </w:rPr>
            </m:ctrlPr>
          </m:boxPr>
          <m:e>
            <m:sSub>
              <m:sSubPr>
                <m:ctrlPr>
                  <w:rPr>
                    <w:rFonts w:ascii="Cambria Math" w:hAnsi="Cambria Math"/>
                    <w:i/>
                  </w:rPr>
                </m:ctrlPr>
              </m:sSubPr>
              <m:e>
                <m:r>
                  <w:rPr>
                    <w:rFonts w:ascii="Cambria Math" w:hAnsi="Cambria Math"/>
                  </w:rPr>
                  <m:t>w</m:t>
                </m:r>
              </m:e>
              <m:sub>
                <m:r>
                  <w:rPr>
                    <w:rFonts w:ascii="Cambria Math" w:hAnsi="Cambria Math"/>
                  </w:rPr>
                  <m:t>k</m:t>
                </m:r>
              </m:sub>
            </m:sSub>
            <m:d>
              <m:dPr>
                <m:ctrlPr>
                  <w:rPr>
                    <w:rFonts w:ascii="Cambria Math" w:hAnsi="Cambria Math"/>
                    <w:i/>
                  </w:rPr>
                </m:ctrlPr>
              </m:dPr>
              <m:e>
                <m:r>
                  <w:rPr>
                    <w:rFonts w:ascii="Cambria Math" w:hAnsi="Cambria Math"/>
                  </w:rPr>
                  <m:t>ξ</m:t>
                </m:r>
              </m:e>
            </m:d>
          </m:e>
        </m:box>
      </m:oMath>
      <w:r>
        <w:t xml:space="preserve"> are softmax mixture weights and </w:t>
      </w:r>
      <m:oMath>
        <m:box>
          <m:boxPr>
            <m:ctrlPr>
              <w:rPr>
                <w:rFonts w:ascii="Cambria Math" w:hAnsi="Cambria Math"/>
              </w:rPr>
            </m:ctrlPr>
          </m:boxPr>
          <m:e>
            <m:sSub>
              <m:sSubPr>
                <m:ctrlPr>
                  <w:rPr>
                    <w:rFonts w:ascii="Cambria Math" w:hAnsi="Cambria Math"/>
                    <w:i/>
                  </w:rPr>
                </m:ctrlPr>
              </m:sSubPr>
              <m:e>
                <m:r>
                  <w:rPr>
                    <w:rFonts w:ascii="Cambria Math" w:hAnsi="Cambria Math"/>
                  </w:rPr>
                  <m:t>E</m:t>
                </m:r>
              </m:e>
              <m:sub>
                <m:r>
                  <w:rPr>
                    <w:rFonts w:ascii="Cambria Math" w:hAnsi="Cambria Math"/>
                  </w:rPr>
                  <m:t>k</m:t>
                </m:r>
              </m:sub>
            </m:sSub>
            <m:d>
              <m:dPr>
                <m:ctrlPr>
                  <w:rPr>
                    <w:rFonts w:ascii="Cambria Math" w:hAnsi="Cambria Math"/>
                    <w:i/>
                  </w:rPr>
                </m:ctrlPr>
              </m:dPr>
              <m:e>
                <m:r>
                  <w:rPr>
                    <w:rFonts w:ascii="Cambria Math" w:hAnsi="Cambria Math"/>
                  </w:rPr>
                  <m:t>ξ</m:t>
                </m:r>
                <m:r>
                  <m:rPr>
                    <m:sty m:val="p"/>
                  </m:rPr>
                  <w:rPr>
                    <w:rFonts w:ascii="Cambria Math" w:hAnsi="Cambria Math"/>
                  </w:rPr>
                  <m:t>,</m:t>
                </m:r>
                <m:r>
                  <w:rPr>
                    <w:rFonts w:ascii="Cambria Math" w:hAnsi="Cambria Math"/>
                  </w:rPr>
                  <m:t>h</m:t>
                </m:r>
              </m:e>
            </m:d>
          </m:e>
        </m:box>
      </m:oMath>
      <w:r>
        <w:t xml:space="preserve"> is the same diagonal quadratic energy defined above. Because every bump </w:t>
      </w:r>
      <m:oMath>
        <m:box>
          <m:boxPr>
            <m:ctrlPr>
              <w:rPr>
                <w:rFonts w:ascii="Cambria Math" w:hAnsi="Cambria Math"/>
              </w:rPr>
            </m:ctrlPr>
          </m:boxPr>
          <m:e>
            <m:sSub>
              <m:sSubPr>
                <m:ctrlPr>
                  <w:rPr>
                    <w:rFonts w:ascii="Cambria Math" w:hAnsi="Cambria Math"/>
                    <w:i/>
                  </w:rPr>
                </m:ctrlPr>
              </m:sSubPr>
              <m:e>
                <m:r>
                  <w:rPr>
                    <w:rFonts w:ascii="Cambria Math" w:hAnsi="Cambria Math"/>
                  </w:rPr>
                  <m:t>w</m:t>
                </m:r>
              </m:e>
              <m:sub>
                <m:r>
                  <w:rPr>
                    <w:rFonts w:ascii="Cambria Math" w:hAnsi="Cambria Math"/>
                  </w:rPr>
                  <m:t>k</m:t>
                </m:r>
              </m:sub>
            </m:sSub>
            <m:d>
              <m:dPr>
                <m:ctrlPr>
                  <w:rPr>
                    <w:rFonts w:ascii="Cambria Math" w:hAnsi="Cambria Math"/>
                    <w:i/>
                  </w:rPr>
                </m:ctrlPr>
              </m:dPr>
              <m:e>
                <m:r>
                  <w:rPr>
                    <w:rFonts w:ascii="Cambria Math" w:hAnsi="Cambria Math"/>
                  </w:rPr>
                  <m:t>ξ</m:t>
                </m:r>
              </m:e>
            </m:d>
            <m:r>
              <m:rPr>
                <m:sty m:val="p"/>
              </m:rPr>
              <w:rPr>
                <w:rFonts w:ascii="Cambria Math" w:hAnsi="Cambria Math"/>
              </w:rPr>
              <m:t>exp</m:t>
            </m:r>
            <m:d>
              <m:dPr>
                <m:ctrlPr>
                  <w:rPr>
                    <w:rFonts w:ascii="Cambria Math" w:hAnsi="Cambria Math"/>
                    <w:i/>
                  </w:rPr>
                </m:ctrlPr>
              </m:dPr>
              <m:e>
                <m:r>
                  <m:rPr>
                    <m:sty m:val="p"/>
                  </m:rP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k</m:t>
                    </m:r>
                  </m:sub>
                </m:sSub>
              </m:e>
            </m:d>
          </m:e>
        </m:box>
      </m:oMath>
      <w:r>
        <w:t xml:space="preserve"> is non-negative and bounded above by </w:t>
      </w:r>
      <m:oMath>
        <m:box>
          <m:boxPr>
            <m:ctrlPr>
              <w:rPr>
                <w:rFonts w:ascii="Cambria Math" w:hAnsi="Cambria Math"/>
              </w:rPr>
            </m:ctrlPr>
          </m:boxPr>
          <m:e>
            <m:sSub>
              <m:sSubPr>
                <m:ctrlPr>
                  <w:rPr>
                    <w:rFonts w:ascii="Cambria Math" w:hAnsi="Cambria Math"/>
                    <w:i/>
                  </w:rPr>
                </m:ctrlPr>
              </m:sSubPr>
              <m:e>
                <m:r>
                  <w:rPr>
                    <w:rFonts w:ascii="Cambria Math" w:hAnsi="Cambria Math"/>
                  </w:rPr>
                  <m:t>w</m:t>
                </m:r>
              </m:e>
              <m:sub>
                <m:r>
                  <w:rPr>
                    <w:rFonts w:ascii="Cambria Math" w:hAnsi="Cambria Math"/>
                  </w:rPr>
                  <m:t>k</m:t>
                </m:r>
              </m:sub>
            </m:sSub>
            <m:d>
              <m:dPr>
                <m:ctrlPr>
                  <w:rPr>
                    <w:rFonts w:ascii="Cambria Math" w:hAnsi="Cambria Math"/>
                    <w:i/>
                  </w:rPr>
                </m:ctrlPr>
              </m:dPr>
              <m:e>
                <m:r>
                  <w:rPr>
                    <w:rFonts w:ascii="Cambria Math" w:hAnsi="Cambria Math"/>
                  </w:rPr>
                  <m:t>ξ</m:t>
                </m:r>
              </m:e>
            </m:d>
          </m:e>
        </m:box>
      </m:oMath>
      <w:r>
        <w:t>, the total potential is bounded by construction, unlike the unbounded-force log-sum-exp mixture of the previous subsection. Differentiating term-by-term gives the per-well gradient:</w:t>
      </w:r>
    </w:p>
    <w:p w14:paraId="1990E463" w14:textId="77777777" w:rsidR="00803748" w:rsidRDefault="00803748"/>
    <w:p w14:paraId="66965A11" w14:textId="77777777" w:rsidR="00803748" w:rsidRDefault="00000000">
      <w:pPr>
        <w:spacing w:before="120" w:after="120"/>
        <w:jc w:val="center"/>
      </w:pPr>
      <m:oMathPara>
        <m:oMath>
          <m:box>
            <m:boxPr>
              <m:ctrlPr>
                <w:rPr>
                  <w:rFonts w:ascii="Cambria Math" w:hAnsi="Cambria Math"/>
                </w:rPr>
              </m:ctrlPr>
            </m:boxPr>
            <m:e>
              <m:sSub>
                <m:sSubPr>
                  <m:ctrlPr>
                    <w:rPr>
                      <w:rFonts w:ascii="Cambria Math" w:hAnsi="Cambria Math"/>
                      <w:i/>
                    </w:rPr>
                  </m:ctrlPr>
                </m:sSubPr>
                <m:e>
                  <m:r>
                    <w:rPr>
                      <w:rFonts w:ascii="Cambria Math" w:hAnsi="Cambria Math"/>
                    </w:rPr>
                    <m:t>∇</m:t>
                  </m:r>
                </m:e>
                <m:sub>
                  <m:r>
                    <w:rPr>
                      <w:rFonts w:ascii="Cambria Math" w:hAnsi="Cambria Math"/>
                    </w:rPr>
                    <m:t>h</m:t>
                  </m:r>
                </m:sub>
              </m:sSub>
              <m:sSup>
                <m:sSupPr>
                  <m:ctrlPr>
                    <w:rPr>
                      <w:rFonts w:ascii="Cambria Math" w:hAnsi="Cambria Math"/>
                      <w:i/>
                    </w:rPr>
                  </m:ctrlPr>
                </m:sSupPr>
                <m:e>
                  <m:sSub>
                    <m:sSubPr>
                      <m:ctrlPr>
                        <w:rPr>
                          <w:rFonts w:ascii="Cambria Math" w:hAnsi="Cambria Math"/>
                          <w:i/>
                        </w:rPr>
                      </m:ctrlPr>
                    </m:sSubPr>
                    <m:e>
                      <m:r>
                        <w:rPr>
                          <w:rFonts w:ascii="Cambria Math" w:hAnsi="Cambria Math"/>
                        </w:rPr>
                        <m:t>V</m:t>
                      </m:r>
                    </m:e>
                    <m:sub>
                      <m:r>
                        <w:rPr>
                          <w:rFonts w:ascii="Cambria Math" w:hAnsi="Cambria Math"/>
                        </w:rPr>
                        <m:t>k</m:t>
                      </m:r>
                    </m:sub>
                  </m:sSub>
                </m:e>
                <m:sup>
                  <m:r>
                    <m:rPr>
                      <m:sty m:val="p"/>
                    </m:rPr>
                    <w:rPr>
                      <w:rFonts w:ascii="Cambria Math" w:hAnsi="Cambria Math"/>
                    </w:rPr>
                    <m:t>iso</m:t>
                  </m:r>
                </m:sup>
              </m:sSup>
              <m:d>
                <m:dPr>
                  <m:ctrlPr>
                    <w:rPr>
                      <w:rFonts w:ascii="Cambria Math" w:hAnsi="Cambria Math"/>
                      <w:i/>
                    </w:rPr>
                  </m:ctrlPr>
                </m:dPr>
                <m:e>
                  <m:r>
                    <w:rPr>
                      <w:rFonts w:ascii="Cambria Math" w:hAnsi="Cambria Math"/>
                    </w:rPr>
                    <m:t>ξ</m:t>
                  </m:r>
                  <m:r>
                    <m:rPr>
                      <m:sty m:val="p"/>
                    </m:rPr>
                    <w:rPr>
                      <w:rFonts w:ascii="Cambria Math" w:hAnsi="Cambria Math"/>
                    </w:rPr>
                    <m:t>,</m:t>
                  </m:r>
                  <m:r>
                    <w:rPr>
                      <w:rFonts w:ascii="Cambria Math" w:hAnsi="Cambria Math"/>
                    </w:rPr>
                    <m:t>h</m:t>
                  </m:r>
                </m:e>
              </m:d>
              <m:r>
                <m:rPr>
                  <m:sty m:val="p"/>
                </m:rP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k</m:t>
                  </m:r>
                </m:sub>
              </m:sSub>
              <m:d>
                <m:dPr>
                  <m:ctrlPr>
                    <w:rPr>
                      <w:rFonts w:ascii="Cambria Math" w:hAnsi="Cambria Math"/>
                      <w:i/>
                    </w:rPr>
                  </m:ctrlPr>
                </m:dPr>
                <m:e>
                  <m:r>
                    <w:rPr>
                      <w:rFonts w:ascii="Cambria Math" w:hAnsi="Cambria Math"/>
                    </w:rPr>
                    <m:t>ξ</m:t>
                  </m:r>
                </m:e>
              </m:d>
              <m:sSub>
                <m:sSubPr>
                  <m:ctrlPr>
                    <w:rPr>
                      <w:rFonts w:ascii="Cambria Math" w:hAnsi="Cambria Math"/>
                      <w:i/>
                    </w:rPr>
                  </m:ctrlPr>
                </m:sSubPr>
                <m:e>
                  <m:r>
                    <w:rPr>
                      <w:rFonts w:ascii="Cambria Math" w:hAnsi="Cambria Math"/>
                    </w:rPr>
                    <m:t>a</m:t>
                  </m:r>
                </m:e>
                <m:sub>
                  <m:r>
                    <w:rPr>
                      <w:rFonts w:ascii="Cambria Math" w:hAnsi="Cambria Math"/>
                    </w:rPr>
                    <m:t>k</m:t>
                  </m:r>
                </m:sub>
              </m:sSub>
              <m:d>
                <m:dPr>
                  <m:ctrlPr>
                    <w:rPr>
                      <w:rFonts w:ascii="Cambria Math" w:hAnsi="Cambria Math"/>
                      <w:i/>
                    </w:rPr>
                  </m:ctrlPr>
                </m:dPr>
                <m:e>
                  <m:r>
                    <w:rPr>
                      <w:rFonts w:ascii="Cambria Math" w:hAnsi="Cambria Math"/>
                    </w:rPr>
                    <m:t>ξ</m:t>
                  </m:r>
                </m:e>
              </m:d>
              <m:r>
                <m:rPr>
                  <m:sty m:val="p"/>
                </m:rPr>
                <w:rPr>
                  <w:rFonts w:ascii="Cambria Math" w:hAnsi="Cambria Math"/>
                </w:rPr>
                <m:t>⊙</m:t>
              </m:r>
              <m:d>
                <m:dPr>
                  <m:ctrlPr>
                    <w:rPr>
                      <w:rFonts w:ascii="Cambria Math" w:hAnsi="Cambria Math"/>
                      <w:i/>
                    </w:rPr>
                  </m:ctrlPr>
                </m:dPr>
                <m:e>
                  <m:r>
                    <w:rPr>
                      <w:rFonts w:ascii="Cambria Math" w:hAnsi="Cambria Math"/>
                    </w:rPr>
                    <m:t>h</m:t>
                  </m:r>
                  <m:r>
                    <m:rPr>
                      <m:sty m:val="p"/>
                    </m:rP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k</m:t>
                      </m:r>
                    </m:sub>
                  </m:sSub>
                  <m:d>
                    <m:dPr>
                      <m:ctrlPr>
                        <w:rPr>
                          <w:rFonts w:ascii="Cambria Math" w:hAnsi="Cambria Math"/>
                          <w:i/>
                        </w:rPr>
                      </m:ctrlPr>
                    </m:dPr>
                    <m:e>
                      <m:r>
                        <w:rPr>
                          <w:rFonts w:ascii="Cambria Math" w:hAnsi="Cambria Math"/>
                        </w:rPr>
                        <m:t>ξ</m:t>
                      </m:r>
                    </m:e>
                  </m:d>
                </m:e>
              </m:d>
              <m:r>
                <m:rPr>
                  <m:sty m:val="p"/>
                </m:rPr>
                <w:rPr>
                  <w:rFonts w:ascii="Cambria Math" w:hAnsi="Cambria Math"/>
                </w:rPr>
                <m:t>exp</m:t>
              </m:r>
              <m:d>
                <m:dPr>
                  <m:ctrlPr>
                    <w:rPr>
                      <w:rFonts w:ascii="Cambria Math" w:hAnsi="Cambria Math"/>
                      <w:i/>
                    </w:rPr>
                  </m:ctrlPr>
                </m:dPr>
                <m:e>
                  <m:r>
                    <m:rPr>
                      <m:sty m:val="p"/>
                    </m:rP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k</m:t>
                      </m:r>
                    </m:sub>
                  </m:sSub>
                  <m:d>
                    <m:dPr>
                      <m:ctrlPr>
                        <w:rPr>
                          <w:rFonts w:ascii="Cambria Math" w:hAnsi="Cambria Math"/>
                          <w:i/>
                        </w:rPr>
                      </m:ctrlPr>
                    </m:dPr>
                    <m:e>
                      <m:r>
                        <w:rPr>
                          <w:rFonts w:ascii="Cambria Math" w:hAnsi="Cambria Math"/>
                        </w:rPr>
                        <m:t>ξ</m:t>
                      </m:r>
                      <m:r>
                        <m:rPr>
                          <m:sty m:val="p"/>
                        </m:rPr>
                        <w:rPr>
                          <w:rFonts w:ascii="Cambria Math" w:hAnsi="Cambria Math"/>
                        </w:rPr>
                        <m:t>,</m:t>
                      </m:r>
                      <m:r>
                        <w:rPr>
                          <w:rFonts w:ascii="Cambria Math" w:hAnsi="Cambria Math"/>
                        </w:rPr>
                        <m:t>h</m:t>
                      </m:r>
                    </m:e>
                  </m:d>
                </m:e>
              </m:d>
            </m:e>
          </m:box>
        </m:oMath>
      </m:oMathPara>
    </w:p>
    <w:p w14:paraId="310A2F8B" w14:textId="77777777" w:rsidR="00803748" w:rsidRDefault="00000000">
      <w:r>
        <w:t xml:space="preserve">summed over </w:t>
      </w:r>
      <m:oMath>
        <m:box>
          <m:boxPr>
            <m:ctrlPr>
              <w:rPr>
                <w:rFonts w:ascii="Cambria Math" w:hAnsi="Cambria Math"/>
              </w:rPr>
            </m:ctrlPr>
          </m:boxPr>
          <m:e>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K</m:t>
            </m:r>
          </m:e>
        </m:box>
      </m:oMath>
      <w:r>
        <w:t xml:space="preserve"> for the total force. This is exactly class </w:t>
      </w:r>
      <w:r>
        <w:rPr>
          <w:rFonts w:ascii="Consolas" w:hAnsi="Consolas"/>
          <w:sz w:val="17"/>
        </w:rPr>
        <w:t>MixtureGaussianVTheta</w:t>
      </w:r>
      <w:r>
        <w:t xml:space="preserve"> in </w:t>
      </w:r>
      <w:r>
        <w:rPr>
          <w:rFonts w:ascii="Consolas" w:hAnsi="Consolas"/>
          <w:sz w:val="17"/>
        </w:rPr>
        <w:t>model_gaussian_vtheta.py</w:t>
      </w:r>
      <w:r>
        <w:t xml:space="preserve"> (repository path </w:t>
      </w:r>
      <w:r>
        <w:rPr>
          <w:rFonts w:ascii="Consolas" w:hAnsi="Consolas"/>
          <w:sz w:val="17"/>
        </w:rPr>
        <w:t>notebooks/conservative_arch/parf/model_gaussian_vtheta.py</w:t>
      </w:r>
      <w:r>
        <w:t>):</w:t>
      </w:r>
    </w:p>
    <w:p w14:paraId="6ECEBA84" w14:textId="77777777" w:rsidR="00803748" w:rsidRDefault="00803748"/>
    <w:p w14:paraId="0BD63DB0" w14:textId="77777777" w:rsidR="00803748" w:rsidRDefault="00000000">
      <w:r>
        <w:t>model_gaussian_vtheta.py, class MixtureGaussianVTheta, lines 122–154:</w:t>
      </w:r>
    </w:p>
    <w:p w14:paraId="3509336C" w14:textId="77777777" w:rsidR="00803748" w:rsidRDefault="00803748"/>
    <w:p w14:paraId="3D068FB3" w14:textId="77777777" w:rsidR="00803748" w:rsidRDefault="00000000">
      <w:pPr>
        <w:spacing w:after="120"/>
        <w:ind w:left="360"/>
      </w:pPr>
      <w:r>
        <w:rPr>
          <w:rFonts w:ascii="Consolas" w:hAnsi="Consolas"/>
          <w:sz w:val="17"/>
        </w:rPr>
        <w:t>def _components(self, xi: torch.Tensor):</w:t>
      </w:r>
      <w:r>
        <w:rPr>
          <w:rFonts w:ascii="Consolas" w:hAnsi="Consolas"/>
          <w:sz w:val="17"/>
        </w:rPr>
        <w:br/>
        <w:t xml:space="preserve">    lead = xi.shape[:-1]</w:t>
      </w:r>
      <w:r>
        <w:rPr>
          <w:rFonts w:ascii="Consolas" w:hAnsi="Consolas"/>
          <w:sz w:val="17"/>
        </w:rPr>
        <w:br/>
        <w:t xml:space="preserve">    mu = self.mu_proj(xi).view(*lead, self.K, self.d)</w:t>
      </w:r>
      <w:r>
        <w:rPr>
          <w:rFonts w:ascii="Consolas" w:hAnsi="Consolas"/>
          <w:sz w:val="17"/>
        </w:rPr>
        <w:br/>
        <w:t xml:space="preserve">    a = (F.softplus(self.a_proj(xi)) + 1e-4).view(*lead, self.K, self.d)</w:t>
      </w:r>
      <w:r>
        <w:rPr>
          <w:rFonts w:ascii="Consolas" w:hAnsi="Consolas"/>
          <w:sz w:val="17"/>
        </w:rPr>
        <w:br/>
        <w:t xml:space="preserve">    w = F.softmax(self.w_proj(xi), dim=-1) * self.w_scale   # (..., K)</w:t>
      </w:r>
      <w:r>
        <w:rPr>
          <w:rFonts w:ascii="Consolas" w:hAnsi="Consolas"/>
          <w:sz w:val="17"/>
        </w:rPr>
        <w:br/>
        <w:t xml:space="preserve">    return mu, a, w</w:t>
      </w:r>
      <w:r>
        <w:rPr>
          <w:rFonts w:ascii="Consolas" w:hAnsi="Consolas"/>
          <w:sz w:val="17"/>
        </w:rPr>
        <w:br/>
      </w:r>
      <w:r>
        <w:rPr>
          <w:rFonts w:ascii="Consolas" w:hAnsi="Consolas"/>
          <w:sz w:val="17"/>
        </w:rPr>
        <w:br/>
        <w:t>def forward(self, xi: torch.Tensor, h: torch.Tensor) -&gt; torch.Tensor:</w:t>
      </w:r>
      <w:r>
        <w:rPr>
          <w:rFonts w:ascii="Consolas" w:hAnsi="Consolas"/>
          <w:sz w:val="17"/>
        </w:rPr>
        <w:br/>
        <w:t xml:space="preserve">    mu, a, w = self._components(xi)</w:t>
      </w:r>
      <w:r>
        <w:rPr>
          <w:rFonts w:ascii="Consolas" w:hAnsi="Consolas"/>
          <w:sz w:val="17"/>
        </w:rPr>
        <w:br/>
        <w:t xml:space="preserve">    h_e = h.unsqueeze(-2)</w:t>
      </w:r>
      <w:r>
        <w:rPr>
          <w:rFonts w:ascii="Consolas" w:hAnsi="Consolas"/>
          <w:sz w:val="17"/>
        </w:rPr>
        <w:br/>
        <w:t xml:space="preserve">    diff = h_e - mu</w:t>
      </w:r>
      <w:r>
        <w:rPr>
          <w:rFonts w:ascii="Consolas" w:hAnsi="Consolas"/>
          <w:sz w:val="17"/>
        </w:rPr>
        <w:br/>
        <w:t xml:space="preserve">    exponent = -0.5 * (a * diff * diff).sum(dim=-1)</w:t>
      </w:r>
      <w:r>
        <w:rPr>
          <w:rFonts w:ascii="Consolas" w:hAnsi="Consolas"/>
          <w:sz w:val="17"/>
        </w:rPr>
        <w:br/>
        <w:t xml:space="preserve">    bumps = w * torch.exp(exponent)</w:t>
      </w:r>
      <w:r>
        <w:rPr>
          <w:rFonts w:ascii="Consolas" w:hAnsi="Consolas"/>
          <w:sz w:val="17"/>
        </w:rPr>
        <w:br/>
        <w:t xml:space="preserve">    V = -bumps.sum(dim=-1, keepdim=True)</w:t>
      </w:r>
      <w:r>
        <w:rPr>
          <w:rFonts w:ascii="Consolas" w:hAnsi="Consolas"/>
          <w:sz w:val="17"/>
        </w:rPr>
        <w:br/>
        <w:t xml:space="preserve">    return V</w:t>
      </w:r>
      <w:r>
        <w:rPr>
          <w:rFonts w:ascii="Consolas" w:hAnsi="Consolas"/>
          <w:sz w:val="17"/>
        </w:rPr>
        <w:br/>
      </w:r>
      <w:r>
        <w:rPr>
          <w:rFonts w:ascii="Consolas" w:hAnsi="Consolas"/>
          <w:sz w:val="17"/>
        </w:rPr>
        <w:br/>
        <w:t>def analytical_grad(self, xi, h):</w:t>
      </w:r>
      <w:r>
        <w:rPr>
          <w:rFonts w:ascii="Consolas" w:hAnsi="Consolas"/>
          <w:sz w:val="17"/>
        </w:rPr>
        <w:br/>
        <w:t xml:space="preserve">    mu, a, w = self._components(xi)</w:t>
      </w:r>
      <w:r>
        <w:rPr>
          <w:rFonts w:ascii="Consolas" w:hAnsi="Consolas"/>
          <w:sz w:val="17"/>
        </w:rPr>
        <w:br/>
        <w:t xml:space="preserve">    h_e = h.unsqueeze(-2)</w:t>
      </w:r>
      <w:r>
        <w:rPr>
          <w:rFonts w:ascii="Consolas" w:hAnsi="Consolas"/>
          <w:sz w:val="17"/>
        </w:rPr>
        <w:br/>
        <w:t xml:space="preserve">    diff = h_e - mu</w:t>
      </w:r>
      <w:r>
        <w:rPr>
          <w:rFonts w:ascii="Consolas" w:hAnsi="Consolas"/>
          <w:sz w:val="17"/>
        </w:rPr>
        <w:br/>
        <w:t xml:space="preserve">    exponent = -0.5 * (a * diff * diff).sum(dim=-1)</w:t>
      </w:r>
      <w:r>
        <w:rPr>
          <w:rFonts w:ascii="Consolas" w:hAnsi="Consolas"/>
          <w:sz w:val="17"/>
        </w:rPr>
        <w:br/>
        <w:t xml:space="preserve">    g = w * torch.exp(exponent)</w:t>
      </w:r>
      <w:r>
        <w:rPr>
          <w:rFonts w:ascii="Consolas" w:hAnsi="Consolas"/>
          <w:sz w:val="17"/>
        </w:rPr>
        <w:br/>
        <w:t xml:space="preserve">    per_comp = a * diff * g.unsqueeze(-1)</w:t>
      </w:r>
      <w:r>
        <w:rPr>
          <w:rFonts w:ascii="Consolas" w:hAnsi="Consolas"/>
          <w:sz w:val="17"/>
        </w:rPr>
        <w:br/>
        <w:t xml:space="preserve">    return per_comp.sum(dim=-2)</w:t>
      </w:r>
    </w:p>
    <w:p w14:paraId="3FC39B39" w14:textId="77777777" w:rsidR="00803748" w:rsidRDefault="00803748"/>
    <w:p w14:paraId="4E26A157" w14:textId="77777777" w:rsidR="00803748" w:rsidRDefault="00000000">
      <w:r>
        <w:t xml:space="preserve">Reading the code against the equations above: </w:t>
      </w:r>
      <w:r>
        <w:rPr>
          <w:rFonts w:ascii="Consolas" w:hAnsi="Consolas"/>
          <w:sz w:val="17"/>
        </w:rPr>
        <w:t>a_proj</w:t>
      </w:r>
      <w:r>
        <w:t xml:space="preserve"> produces the diagonal precision </w:t>
      </w:r>
      <m:oMath>
        <m:box>
          <m:boxPr>
            <m:ctrlPr>
              <w:rPr>
                <w:rFonts w:ascii="Cambria Math" w:hAnsi="Cambria Math"/>
              </w:rPr>
            </m:ctrlPr>
          </m:boxPr>
          <m:e>
            <m:sSub>
              <m:sSubPr>
                <m:ctrlPr>
                  <w:rPr>
                    <w:rFonts w:ascii="Cambria Math" w:hAnsi="Cambria Math"/>
                    <w:i/>
                  </w:rPr>
                </m:ctrlPr>
              </m:sSubPr>
              <m:e>
                <m:r>
                  <w:rPr>
                    <w:rFonts w:ascii="Cambria Math" w:hAnsi="Cambria Math"/>
                  </w:rPr>
                  <m:t>a</m:t>
                </m:r>
              </m:e>
              <m:sub>
                <m:r>
                  <w:rPr>
                    <w:rFonts w:ascii="Cambria Math" w:hAnsi="Cambria Math"/>
                  </w:rPr>
                  <m:t>k</m:t>
                </m:r>
              </m:sub>
            </m:sSub>
            <m:d>
              <m:dPr>
                <m:ctrlPr>
                  <w:rPr>
                    <w:rFonts w:ascii="Cambria Math" w:hAnsi="Cambria Math"/>
                    <w:i/>
                  </w:rPr>
                </m:ctrlPr>
              </m:dPr>
              <m:e>
                <m:r>
                  <w:rPr>
                    <w:rFonts w:ascii="Cambria Math" w:hAnsi="Cambria Math"/>
                  </w:rPr>
                  <m:t>ξ</m:t>
                </m:r>
              </m:e>
            </m:d>
          </m:e>
        </m:box>
      </m:oMath>
      <w:r>
        <w:t xml:space="preserve"> (softplus keeps it positive), </w:t>
      </w:r>
      <w:r>
        <w:rPr>
          <w:rFonts w:ascii="Consolas" w:hAnsi="Consolas"/>
          <w:sz w:val="17"/>
        </w:rPr>
        <w:t>exponent</w:t>
      </w:r>
      <w:r>
        <w:t xml:space="preserve"> is </w:t>
      </w:r>
      <m:oMath>
        <m:box>
          <m:boxPr>
            <m:ctrlPr>
              <w:rPr>
                <w:rFonts w:ascii="Cambria Math" w:hAnsi="Cambria Math"/>
              </w:rPr>
            </m:ctrlPr>
          </m:boxPr>
          <m:e>
            <m:r>
              <m:rPr>
                <m:sty m:val="p"/>
              </m:rP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k</m:t>
                </m:r>
              </m:sub>
            </m:sSub>
            <m:d>
              <m:dPr>
                <m:ctrlPr>
                  <w:rPr>
                    <w:rFonts w:ascii="Cambria Math" w:hAnsi="Cambria Math"/>
                    <w:i/>
                  </w:rPr>
                </m:ctrlPr>
              </m:dPr>
              <m:e>
                <m:r>
                  <w:rPr>
                    <w:rFonts w:ascii="Cambria Math" w:hAnsi="Cambria Math"/>
                  </w:rPr>
                  <m:t>ξ</m:t>
                </m:r>
                <m:r>
                  <m:rPr>
                    <m:sty m:val="p"/>
                  </m:rPr>
                  <w:rPr>
                    <w:rFonts w:ascii="Cambria Math" w:hAnsi="Cambria Math"/>
                  </w:rPr>
                  <m:t>,</m:t>
                </m:r>
                <m:r>
                  <w:rPr>
                    <w:rFonts w:ascii="Cambria Math" w:hAnsi="Cambria Math"/>
                  </w:rPr>
                  <m:t>h</m:t>
                </m:r>
              </m:e>
            </m:d>
          </m:e>
        </m:box>
      </m:oMath>
      <w:r>
        <w:t xml:space="preserve">, </w:t>
      </w:r>
      <w:r>
        <w:rPr>
          <w:rFonts w:ascii="Consolas" w:hAnsi="Consolas"/>
          <w:sz w:val="17"/>
        </w:rPr>
        <w:t>bumps</w:t>
      </w:r>
      <w:r>
        <w:t xml:space="preserve"> is the summand </w:t>
      </w:r>
      <m:oMath>
        <m:box>
          <m:boxPr>
            <m:ctrlPr>
              <w:rPr>
                <w:rFonts w:ascii="Cambria Math" w:hAnsi="Cambria Math"/>
              </w:rPr>
            </m:ctrlPr>
          </m:boxPr>
          <m:e>
            <m:sSub>
              <m:sSubPr>
                <m:ctrlPr>
                  <w:rPr>
                    <w:rFonts w:ascii="Cambria Math" w:hAnsi="Cambria Math"/>
                    <w:i/>
                  </w:rPr>
                </m:ctrlPr>
              </m:sSubPr>
              <m:e>
                <m:r>
                  <w:rPr>
                    <w:rFonts w:ascii="Cambria Math" w:hAnsi="Cambria Math"/>
                  </w:rPr>
                  <m:t>w</m:t>
                </m:r>
              </m:e>
              <m:sub>
                <m:r>
                  <w:rPr>
                    <w:rFonts w:ascii="Cambria Math" w:hAnsi="Cambria Math"/>
                  </w:rPr>
                  <m:t>k</m:t>
                </m:r>
              </m:sub>
            </m:sSub>
            <m:d>
              <m:dPr>
                <m:ctrlPr>
                  <w:rPr>
                    <w:rFonts w:ascii="Cambria Math" w:hAnsi="Cambria Math"/>
                    <w:i/>
                  </w:rPr>
                </m:ctrlPr>
              </m:dPr>
              <m:e>
                <m:r>
                  <w:rPr>
                    <w:rFonts w:ascii="Cambria Math" w:hAnsi="Cambria Math"/>
                  </w:rPr>
                  <m:t>ξ</m:t>
                </m:r>
              </m:e>
            </m:d>
            <m:r>
              <m:rPr>
                <m:sty m:val="p"/>
              </m:rPr>
              <w:rPr>
                <w:rFonts w:ascii="Cambria Math" w:hAnsi="Cambria Math"/>
              </w:rPr>
              <m:t>exp</m:t>
            </m:r>
            <m:d>
              <m:dPr>
                <m:ctrlPr>
                  <w:rPr>
                    <w:rFonts w:ascii="Cambria Math" w:hAnsi="Cambria Math"/>
                    <w:i/>
                  </w:rPr>
                </m:ctrlPr>
              </m:dPr>
              <m:e>
                <m:r>
                  <m:rPr>
                    <m:sty m:val="p"/>
                  </m:rP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k</m:t>
                    </m:r>
                  </m:sub>
                </m:sSub>
              </m:e>
            </m:d>
          </m:e>
        </m:box>
      </m:oMath>
      <w:r>
        <w:t xml:space="preserve">, and </w:t>
      </w:r>
      <w:r>
        <w:rPr>
          <w:rFonts w:ascii="Consolas" w:hAnsi="Consolas"/>
          <w:sz w:val="17"/>
        </w:rPr>
        <w:t>per_comp</w:t>
      </w:r>
      <w:r>
        <w:t xml:space="preserve"> before the final sum is exactly the per-well gradient term </w:t>
      </w:r>
      <m:oMath>
        <m:box>
          <m:boxPr>
            <m:ctrlPr>
              <w:rPr>
                <w:rFonts w:ascii="Cambria Math" w:hAnsi="Cambria Math"/>
              </w:rPr>
            </m:ctrlPr>
          </m:boxPr>
          <m:e>
            <m:sSub>
              <m:sSubPr>
                <m:ctrlPr>
                  <w:rPr>
                    <w:rFonts w:ascii="Cambria Math" w:hAnsi="Cambria Math"/>
                    <w:i/>
                  </w:rPr>
                </m:ctrlPr>
              </m:sSubPr>
              <m:e>
                <m:r>
                  <w:rPr>
                    <w:rFonts w:ascii="Cambria Math" w:hAnsi="Cambria Math"/>
                  </w:rPr>
                  <m:t>a</m:t>
                </m:r>
              </m:e>
              <m:sub>
                <m:r>
                  <w:rPr>
                    <w:rFonts w:ascii="Cambria Math" w:hAnsi="Cambria Math"/>
                  </w:rPr>
                  <m:t>k</m:t>
                </m:r>
              </m:sub>
            </m:sSub>
            <m:d>
              <m:dPr>
                <m:ctrlPr>
                  <w:rPr>
                    <w:rFonts w:ascii="Cambria Math" w:hAnsi="Cambria Math"/>
                    <w:i/>
                  </w:rPr>
                </m:ctrlPr>
              </m:dPr>
              <m:e>
                <m:r>
                  <w:rPr>
                    <w:rFonts w:ascii="Cambria Math" w:hAnsi="Cambria Math"/>
                  </w:rPr>
                  <m:t>ξ</m:t>
                </m:r>
              </m:e>
            </m:d>
            <m:r>
              <m:rPr>
                <m:sty m:val="p"/>
              </m:rPr>
              <w:rPr>
                <w:rFonts w:ascii="Cambria Math" w:hAnsi="Cambria Math"/>
              </w:rPr>
              <m:t>⊙</m:t>
            </m:r>
            <m:d>
              <m:dPr>
                <m:ctrlPr>
                  <w:rPr>
                    <w:rFonts w:ascii="Cambria Math" w:hAnsi="Cambria Math"/>
                    <w:i/>
                  </w:rPr>
                </m:ctrlPr>
              </m:dPr>
              <m:e>
                <m:r>
                  <w:rPr>
                    <w:rFonts w:ascii="Cambria Math" w:hAnsi="Cambria Math"/>
                  </w:rPr>
                  <m:t>h</m:t>
                </m:r>
                <m:r>
                  <m:rPr>
                    <m:sty m:val="p"/>
                  </m:rP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k</m:t>
                    </m:r>
                  </m:sub>
                </m:sSub>
                <m:d>
                  <m:dPr>
                    <m:ctrlPr>
                      <w:rPr>
                        <w:rFonts w:ascii="Cambria Math" w:hAnsi="Cambria Math"/>
                        <w:i/>
                      </w:rPr>
                    </m:ctrlPr>
                  </m:dPr>
                  <m:e>
                    <m:r>
                      <w:rPr>
                        <w:rFonts w:ascii="Cambria Math" w:hAnsi="Cambria Math"/>
                      </w:rPr>
                      <m:t>ξ</m:t>
                    </m:r>
                  </m:e>
                </m:d>
              </m:e>
            </m:d>
            <m:r>
              <w:rPr>
                <w:rFonts w:ascii="Cambria Math" w:hAnsi="Cambria Math"/>
              </w:rPr>
              <m:t>g</m:t>
            </m:r>
          </m:e>
        </m:box>
      </m:oMath>
      <w:r>
        <w:t xml:space="preserve"> derived above (the code omits the optional </w:t>
      </w:r>
      <w:r>
        <w:rPr>
          <w:rFonts w:ascii="Consolas" w:hAnsi="Consolas"/>
          <w:sz w:val="17"/>
        </w:rPr>
        <w:t>precision_max</w:t>
      </w:r>
      <w:r>
        <w:t xml:space="preserve"> and </w:t>
      </w:r>
      <w:r>
        <w:rPr>
          <w:rFonts w:ascii="Consolas" w:hAnsi="Consolas"/>
          <w:sz w:val="17"/>
        </w:rPr>
        <w:t>force_norm_max</w:t>
      </w:r>
      <w:r>
        <w:t xml:space="preserve"> clamps for brevity; both are stability safeguards, not part of the closed-form gradient itself).</w:t>
      </w:r>
    </w:p>
    <w:p w14:paraId="3B0852F5" w14:textId="77777777" w:rsidR="00803748" w:rsidRDefault="00803748"/>
    <w:p w14:paraId="49635E5D" w14:textId="77777777" w:rsidR="00803748" w:rsidRDefault="00000000">
      <w:pPr>
        <w:pStyle w:val="Heading3"/>
      </w:pPr>
      <w:r>
        <w:t>Anisotropic implementation: diagonal + low-rank precision</w:t>
      </w:r>
    </w:p>
    <w:p w14:paraId="0427FC11" w14:textId="77777777" w:rsidR="00803748" w:rsidRDefault="00803748"/>
    <w:p w14:paraId="0CFDC955" w14:textId="77777777" w:rsidR="00803748" w:rsidRDefault="00000000">
      <w:r>
        <w:t xml:space="preserve">The isotropic well’s precision </w:t>
      </w:r>
      <m:oMath>
        <m:box>
          <m:boxPr>
            <m:ctrlPr>
              <w:rPr>
                <w:rFonts w:ascii="Cambria Math" w:hAnsi="Cambria Math"/>
              </w:rPr>
            </m:ctrlPr>
          </m:boxPr>
          <m:e>
            <m:sSub>
              <m:sSubPr>
                <m:ctrlPr>
                  <w:rPr>
                    <w:rFonts w:ascii="Cambria Math" w:hAnsi="Cambria Math"/>
                    <w:i/>
                  </w:rPr>
                </m:ctrlPr>
              </m:sSubPr>
              <m:e>
                <m:r>
                  <w:rPr>
                    <w:rFonts w:ascii="Cambria Math" w:hAnsi="Cambria Math"/>
                  </w:rPr>
                  <m:t>a</m:t>
                </m:r>
              </m:e>
              <m:sub>
                <m:r>
                  <w:rPr>
                    <w:rFonts w:ascii="Cambria Math" w:hAnsi="Cambria Math"/>
                  </w:rPr>
                  <m:t>k</m:t>
                </m:r>
              </m:sub>
            </m:sSub>
          </m:e>
        </m:box>
      </m:oMath>
      <w:r>
        <w:t xml:space="preserve"> is diagonal, so every well is an axis-aligned ellipsoid in </w:t>
      </w:r>
      <m:oMath>
        <m:box>
          <m:boxPr>
            <m:ctrlPr>
              <w:rPr>
                <w:rFonts w:ascii="Cambria Math" w:hAnsi="Cambria Math"/>
              </w:rPr>
            </m:ctrlPr>
          </m:boxPr>
          <m:e>
            <m:r>
              <w:rPr>
                <w:rFonts w:ascii="Cambria Math" w:hAnsi="Cambria Math"/>
              </w:rPr>
              <m:t>h</m:t>
            </m:r>
          </m:e>
        </m:box>
      </m:oMath>
      <w:r>
        <w:t xml:space="preserve">-space. </w:t>
      </w:r>
      <w:r>
        <w:rPr>
          <w:rFonts w:ascii="Consolas" w:hAnsi="Consolas"/>
          <w:sz w:val="17"/>
        </w:rPr>
        <w:t>AnisotropicMixtureGaussianVTheta</w:t>
      </w:r>
      <w:r>
        <w:t xml:space="preserve"> (used in the Fock-PARFLM scale-up sweeps) replaces the diagonal precision with a diagonal-plus-low-rank correction:</w:t>
      </w:r>
    </w:p>
    <w:p w14:paraId="7F217B58" w14:textId="77777777" w:rsidR="00803748" w:rsidRDefault="00803748"/>
    <w:p w14:paraId="4285EB62" w14:textId="77777777" w:rsidR="00803748" w:rsidRDefault="00000000">
      <w:pPr>
        <w:spacing w:before="120" w:after="120"/>
        <w:jc w:val="center"/>
      </w:pPr>
      <m:oMathPara>
        <m:oMath>
          <m:box>
            <m:boxPr>
              <m:ctrlPr>
                <w:rPr>
                  <w:rFonts w:ascii="Cambria Math" w:hAnsi="Cambria Math"/>
                </w:rPr>
              </m:ctrlPr>
            </m:boxPr>
            <m:e>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k</m:t>
                      </m:r>
                    </m:sub>
                  </m:sSub>
                  <m:d>
                    <m:dPr>
                      <m:ctrlPr>
                        <w:rPr>
                          <w:rFonts w:ascii="Cambria Math" w:hAnsi="Cambria Math"/>
                          <w:i/>
                        </w:rPr>
                      </m:ctrlPr>
                    </m:dPr>
                    <m:e>
                      <m:r>
                        <w:rPr>
                          <w:rFonts w:ascii="Cambria Math" w:hAnsi="Cambria Math"/>
                        </w:rPr>
                        <m:t>ξ</m:t>
                      </m:r>
                    </m:e>
                  </m:d>
                </m:e>
                <m:sup>
                  <m:r>
                    <m:rPr>
                      <m:sty m:val="p"/>
                    </m:rPr>
                    <w:rPr>
                      <w:rFonts w:ascii="Cambria Math" w:hAnsi="Cambria Math"/>
                    </w:rPr>
                    <m:t>-1</m:t>
                  </m:r>
                </m:sup>
              </m:sSup>
              <m:r>
                <m:rPr>
                  <m:sty m:val="p"/>
                </m:rPr>
                <w:rPr>
                  <w:rFonts w:ascii="Cambria Math" w:hAnsi="Cambria Math"/>
                </w:rPr>
                <m:t>=diag</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k</m:t>
                      </m:r>
                    </m:sub>
                  </m:sSub>
                  <m:d>
                    <m:dPr>
                      <m:ctrlPr>
                        <w:rPr>
                          <w:rFonts w:ascii="Cambria Math" w:hAnsi="Cambria Math"/>
                          <w:i/>
                        </w:rPr>
                      </m:ctrlPr>
                    </m:dPr>
                    <m:e>
                      <m:r>
                        <w:rPr>
                          <w:rFonts w:ascii="Cambria Math" w:hAnsi="Cambria Math"/>
                        </w:rPr>
                        <m:t>ξ</m:t>
                      </m:r>
                    </m:e>
                  </m:d>
                </m:e>
              </m:d>
              <m:r>
                <m:rPr>
                  <m:sty m:val="p"/>
                </m:rP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ξ</m:t>
                  </m:r>
                </m:e>
              </m:d>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ξ</m:t>
                      </m:r>
                    </m:e>
                  </m:d>
                </m:e>
                <m:sup>
                  <m:r>
                    <m:rPr>
                      <m:sty m:val="p"/>
                    </m:rPr>
                    <w:rPr>
                      <w:rFonts w:ascii="Cambria Math" w:hAnsi="Cambria Math"/>
                    </w:rPr>
                    <m:t>⊤</m:t>
                  </m:r>
                </m:sup>
              </m:sSup>
              <m:r>
                <m:rPr>
                  <m:sty m:val="p"/>
                </m:rP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ξ</m:t>
                  </m:r>
                </m:e>
              </m:d>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r>
                    <m:rPr>
                      <m:sty m:val="p"/>
                    </m:rPr>
                    <w:rPr>
                      <w:rFonts w:ascii="Cambria Math" w:hAnsi="Cambria Math"/>
                    </w:rPr>
                    <m:t>×</m:t>
                  </m:r>
                  <m:r>
                    <w:rPr>
                      <w:rFonts w:ascii="Cambria Math" w:hAnsi="Cambria Math"/>
                    </w:rPr>
                    <m:t>r</m:t>
                  </m:r>
                </m:sup>
              </m:sSup>
            </m:e>
          </m:box>
        </m:oMath>
      </m:oMathPara>
    </w:p>
    <w:p w14:paraId="26A3F7BA" w14:textId="77777777" w:rsidR="00803748" w:rsidRDefault="00000000">
      <w:r>
        <w:t xml:space="preserve">with rank </w:t>
      </w:r>
      <m:oMath>
        <m:box>
          <m:boxPr>
            <m:ctrlPr>
              <w:rPr>
                <w:rFonts w:ascii="Cambria Math" w:hAnsi="Cambria Math"/>
              </w:rPr>
            </m:ctrlPr>
          </m:boxPr>
          <m:e>
            <m:r>
              <w:rPr>
                <w:rFonts w:ascii="Cambria Math" w:hAnsi="Cambria Math"/>
              </w:rPr>
              <m:t>r</m:t>
            </m:r>
          </m:e>
        </m:box>
      </m:oMath>
      <w:r>
        <w:t xml:space="preserve"> (</w:t>
      </w:r>
      <w:r>
        <w:rPr>
          <w:rFonts w:ascii="Consolas" w:hAnsi="Consolas"/>
          <w:sz w:val="17"/>
        </w:rPr>
        <w:t>r=4</w:t>
      </w:r>
      <w:r>
        <w:t xml:space="preserve"> by default — </w:t>
      </w:r>
      <w:r>
        <w:rPr>
          <w:rFonts w:ascii="Consolas" w:hAnsi="Consolas"/>
          <w:sz w:val="17"/>
        </w:rPr>
        <w:t>ANISO_RANK</w:t>
      </w:r>
      <w:r>
        <w:t xml:space="preserve"> in the implementation). The </w:t>
      </w:r>
      <m:oMath>
        <m:box>
          <m:boxPr>
            <m:ctrlPr>
              <w:rPr>
                <w:rFonts w:ascii="Cambria Math" w:hAnsi="Cambria Math"/>
              </w:rPr>
            </m:ctrlPr>
          </m:boxPr>
          <m:e>
            <m:sSub>
              <m:sSubPr>
                <m:ctrlPr>
                  <w:rPr>
                    <w:rFonts w:ascii="Cambria Math" w:hAnsi="Cambria Math"/>
                    <w:i/>
                  </w:rPr>
                </m:ctrlPr>
              </m:sSubPr>
              <m:e>
                <m:r>
                  <w:rPr>
                    <w:rFonts w:ascii="Cambria Math" w:hAnsi="Cambria Math"/>
                  </w:rPr>
                  <m:t>B</m:t>
                </m:r>
              </m:e>
              <m:sub>
                <m:r>
                  <w:rPr>
                    <w:rFonts w:ascii="Cambria Math" w:hAnsi="Cambria Math"/>
                  </w:rPr>
                  <m:t>k</m:t>
                </m:r>
              </m:sub>
            </m:sSub>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k</m:t>
                    </m:r>
                  </m:sub>
                </m:sSub>
              </m:e>
              <m:sup>
                <m:r>
                  <m:rPr>
                    <m:sty m:val="p"/>
                  </m:rPr>
                  <w:rPr>
                    <w:rFonts w:ascii="Cambria Math" w:hAnsi="Cambria Math"/>
                  </w:rPr>
                  <m:t>⊤</m:t>
                </m:r>
              </m:sup>
            </m:sSup>
          </m:e>
        </m:box>
      </m:oMath>
      <w:r>
        <w:t xml:space="preserve"> term lets each well tilt into a non-axis-aligned ellipsoid; its energy is</w:t>
      </w:r>
    </w:p>
    <w:p w14:paraId="7B636E56" w14:textId="77777777" w:rsidR="00803748" w:rsidRDefault="00803748"/>
    <w:p w14:paraId="308CDC4B" w14:textId="77777777" w:rsidR="00803748" w:rsidRDefault="00000000">
      <w:pPr>
        <w:spacing w:before="120" w:after="120"/>
        <w:jc w:val="center"/>
      </w:pPr>
      <m:oMathPara>
        <m:oMath>
          <m:box>
            <m:boxPr>
              <m:ctrlPr>
                <w:rPr>
                  <w:rFonts w:ascii="Cambria Math" w:hAnsi="Cambria Math"/>
                </w:rPr>
              </m:ctrlPr>
            </m:boxPr>
            <m:e>
              <m:sSubSup>
                <m:sSubSupPr>
                  <m:ctrlPr>
                    <w:rPr>
                      <w:rFonts w:ascii="Cambria Math" w:hAnsi="Cambria Math"/>
                      <w:i/>
                    </w:rPr>
                  </m:ctrlPr>
                </m:sSubSupPr>
                <m:e>
                  <m:r>
                    <w:rPr>
                      <w:rFonts w:ascii="Cambria Math" w:hAnsi="Cambria Math"/>
                    </w:rPr>
                    <m:t>E</m:t>
                  </m:r>
                </m:e>
                <m:sub>
                  <m:r>
                    <w:rPr>
                      <w:rFonts w:ascii="Cambria Math" w:hAnsi="Cambria Math"/>
                    </w:rPr>
                    <m:t>k</m:t>
                  </m:r>
                </m:sub>
                <m:sup>
                  <m:r>
                    <m:rPr>
                      <m:sty m:val="p"/>
                    </m:rPr>
                    <w:rPr>
                      <w:rFonts w:ascii="Cambria Math" w:hAnsi="Cambria Math"/>
                    </w:rPr>
                    <m:t>aniso</m:t>
                  </m:r>
                </m:sup>
              </m:sSubSup>
              <m:d>
                <m:dPr>
                  <m:ctrlPr>
                    <w:rPr>
                      <w:rFonts w:ascii="Cambria Math" w:hAnsi="Cambria Math"/>
                      <w:i/>
                    </w:rPr>
                  </m:ctrlPr>
                </m:dPr>
                <m:e>
                  <m:r>
                    <w:rPr>
                      <w:rFonts w:ascii="Cambria Math" w:hAnsi="Cambria Math"/>
                    </w:rPr>
                    <m:t>ξ</m:t>
                  </m:r>
                  <m:r>
                    <m:rPr>
                      <m:sty m:val="p"/>
                    </m:rPr>
                    <w:rPr>
                      <w:rFonts w:ascii="Cambria Math" w:hAnsi="Cambria Math"/>
                    </w:rPr>
                    <m:t>,</m:t>
                  </m:r>
                  <m:r>
                    <w:rPr>
                      <w:rFonts w:ascii="Cambria Math" w:hAnsi="Cambria Math"/>
                    </w:rPr>
                    <m:t>h</m:t>
                  </m:r>
                </m:e>
              </m:d>
              <m:r>
                <m:rPr>
                  <m:sty m:val="p"/>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k</m:t>
                          </m:r>
                        </m:sub>
                      </m:sSub>
                      <m:d>
                        <m:dPr>
                          <m:ctrlPr>
                            <w:rPr>
                              <w:rFonts w:ascii="Cambria Math" w:hAnsi="Cambria Math"/>
                              <w:i/>
                            </w:rPr>
                          </m:ctrlPr>
                        </m:dPr>
                        <m:e>
                          <m:r>
                            <w:rPr>
                              <w:rFonts w:ascii="Cambria Math" w:hAnsi="Cambria Math"/>
                            </w:rPr>
                            <m:t>ξ</m:t>
                          </m:r>
                        </m:e>
                      </m:d>
                    </m:e>
                    <m:sup>
                      <m:r>
                        <m:rPr>
                          <m:sty m:val="p"/>
                        </m:rPr>
                        <w:rPr>
                          <w:rFonts w:ascii="Cambria Math" w:hAnsi="Cambria Math"/>
                        </w:rPr>
                        <m:t>⊤</m:t>
                      </m:r>
                    </m:sup>
                  </m:sSup>
                  <m:sSup>
                    <m:sSupPr>
                      <m:ctrlPr>
                        <w:rPr>
                          <w:rFonts w:ascii="Cambria Math" w:hAnsi="Cambria Math"/>
                          <w:i/>
                        </w:rPr>
                      </m:ctrlPr>
                    </m:sSupPr>
                    <m:e>
                      <m:d>
                        <m:dPr>
                          <m:ctrlPr>
                            <w:rPr>
                              <w:rFonts w:ascii="Cambria Math" w:hAnsi="Cambria Math"/>
                              <w:i/>
                            </w:rPr>
                          </m:ctrlPr>
                        </m:dPr>
                        <m:e>
                          <m:r>
                            <w:rPr>
                              <w:rFonts w:ascii="Cambria Math" w:hAnsi="Cambria Math"/>
                            </w:rPr>
                            <m:t>h</m:t>
                          </m:r>
                          <m:r>
                            <m:rPr>
                              <m:sty m:val="p"/>
                            </m:rP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k</m:t>
                              </m:r>
                            </m:sub>
                          </m:sSub>
                          <m:d>
                            <m:dPr>
                              <m:ctrlPr>
                                <w:rPr>
                                  <w:rFonts w:ascii="Cambria Math" w:hAnsi="Cambria Math"/>
                                  <w:i/>
                                </w:rPr>
                              </m:ctrlPr>
                            </m:dPr>
                            <m:e>
                              <m:r>
                                <w:rPr>
                                  <w:rFonts w:ascii="Cambria Math" w:hAnsi="Cambria Math"/>
                                </w:rPr>
                                <m:t>ξ</m:t>
                              </m:r>
                            </m:e>
                          </m:d>
                        </m:e>
                      </m:d>
                    </m:e>
                    <m:sup>
                      <m:r>
                        <w:rPr>
                          <w:rFonts w:ascii="Cambria Math" w:hAnsi="Cambria Math"/>
                        </w:rPr>
                        <m:t>2</m:t>
                      </m:r>
                    </m:sup>
                  </m:sSup>
                  <m:r>
                    <m:rPr>
                      <m:sty m:val="p"/>
                    </m:rP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ξ</m:t>
                                  </m:r>
                                </m:e>
                              </m:d>
                            </m:e>
                            <m:sup>
                              <m:r>
                                <m:rPr>
                                  <m:sty m:val="p"/>
                                </m:rPr>
                                <w:rPr>
                                  <w:rFonts w:ascii="Cambria Math" w:hAnsi="Cambria Math"/>
                                </w:rPr>
                                <m:t>⊤</m:t>
                              </m:r>
                            </m:sup>
                          </m:sSup>
                          <m:d>
                            <m:dPr>
                              <m:ctrlPr>
                                <w:rPr>
                                  <w:rFonts w:ascii="Cambria Math" w:hAnsi="Cambria Math"/>
                                  <w:i/>
                                </w:rPr>
                              </m:ctrlPr>
                            </m:dPr>
                            <m:e>
                              <m:r>
                                <w:rPr>
                                  <w:rFonts w:ascii="Cambria Math" w:hAnsi="Cambria Math"/>
                                </w:rPr>
                                <m:t>h</m:t>
                              </m:r>
                              <m:r>
                                <m:rPr>
                                  <m:sty m:val="p"/>
                                </m:rP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k</m:t>
                                  </m:r>
                                </m:sub>
                              </m:sSub>
                              <m:d>
                                <m:dPr>
                                  <m:ctrlPr>
                                    <w:rPr>
                                      <w:rFonts w:ascii="Cambria Math" w:hAnsi="Cambria Math"/>
                                      <w:i/>
                                    </w:rPr>
                                  </m:ctrlPr>
                                </m:dPr>
                                <m:e>
                                  <m:r>
                                    <w:rPr>
                                      <w:rFonts w:ascii="Cambria Math" w:hAnsi="Cambria Math"/>
                                    </w:rPr>
                                    <m:t>ξ</m:t>
                                  </m:r>
                                </m:e>
                              </m:d>
                            </m:e>
                          </m:d>
                        </m:e>
                      </m:d>
                    </m:e>
                    <m:sup>
                      <m:r>
                        <w:rPr>
                          <w:rFonts w:ascii="Cambria Math" w:hAnsi="Cambria Math"/>
                        </w:rPr>
                        <m:t>2</m:t>
                      </m:r>
                    </m:sup>
                  </m:sSup>
                </m:e>
              </m:d>
            </m:e>
          </m:box>
        </m:oMath>
      </m:oMathPara>
    </w:p>
    <w:p w14:paraId="26EBF740" w14:textId="77777777" w:rsidR="00803748" w:rsidRDefault="00000000">
      <w:r>
        <w:t xml:space="preserve">and the bounded bump potential and gradient take exactly the same form as the isotropic case, with </w:t>
      </w:r>
      <m:oMath>
        <m:box>
          <m:boxPr>
            <m:ctrlPr>
              <w:rPr>
                <w:rFonts w:ascii="Cambria Math" w:hAnsi="Cambria Math"/>
              </w:rPr>
            </m:ctrlPr>
          </m:boxPr>
          <m:e>
            <m:sSub>
              <m:sSubPr>
                <m:ctrlPr>
                  <w:rPr>
                    <w:rFonts w:ascii="Cambria Math" w:hAnsi="Cambria Math"/>
                    <w:i/>
                  </w:rPr>
                </m:ctrlPr>
              </m:sSubPr>
              <m:e>
                <m:r>
                  <w:rPr>
                    <w:rFonts w:ascii="Cambria Math" w:hAnsi="Cambria Math"/>
                  </w:rPr>
                  <m:t>E</m:t>
                </m:r>
              </m:e>
              <m:sub>
                <m:r>
                  <w:rPr>
                    <w:rFonts w:ascii="Cambria Math" w:hAnsi="Cambria Math"/>
                  </w:rPr>
                  <m:t>k</m:t>
                </m:r>
              </m:sub>
            </m:sSub>
          </m:e>
        </m:box>
      </m:oMath>
      <w:r>
        <w:t xml:space="preserve"> replaced by </w:t>
      </w:r>
      <m:oMath>
        <m:box>
          <m:boxPr>
            <m:ctrlPr>
              <w:rPr>
                <w:rFonts w:ascii="Cambria Math" w:hAnsi="Cambria Math"/>
              </w:rPr>
            </m:ctrlPr>
          </m:boxPr>
          <m:e>
            <m:sSubSup>
              <m:sSubSupPr>
                <m:ctrlPr>
                  <w:rPr>
                    <w:rFonts w:ascii="Cambria Math" w:hAnsi="Cambria Math"/>
                    <w:i/>
                  </w:rPr>
                </m:ctrlPr>
              </m:sSubSupPr>
              <m:e>
                <m:r>
                  <w:rPr>
                    <w:rFonts w:ascii="Cambria Math" w:hAnsi="Cambria Math"/>
                  </w:rPr>
                  <m:t>E</m:t>
                </m:r>
              </m:e>
              <m:sub>
                <m:r>
                  <w:rPr>
                    <w:rFonts w:ascii="Cambria Math" w:hAnsi="Cambria Math"/>
                  </w:rPr>
                  <m:t>k</m:t>
                </m:r>
              </m:sub>
              <m:sup>
                <m:r>
                  <m:rPr>
                    <m:sty m:val="p"/>
                  </m:rPr>
                  <w:rPr>
                    <w:rFonts w:ascii="Cambria Math" w:hAnsi="Cambria Math"/>
                  </w:rPr>
                  <m:t>aniso</m:t>
                </m:r>
              </m:sup>
            </m:sSubSup>
          </m:e>
        </m:box>
      </m:oMath>
      <w:r>
        <w:t>:</w:t>
      </w:r>
    </w:p>
    <w:p w14:paraId="45790919" w14:textId="77777777" w:rsidR="00803748" w:rsidRDefault="00803748"/>
    <w:p w14:paraId="4F5EDC6C" w14:textId="77777777" w:rsidR="00803748" w:rsidRDefault="00000000">
      <w:pPr>
        <w:spacing w:before="120" w:after="120"/>
        <w:jc w:val="center"/>
      </w:pPr>
      <m:oMathPara>
        <m:oMath>
          <m:box>
            <m:boxPr>
              <m:ctrlPr>
                <w:rPr>
                  <w:rFonts w:ascii="Cambria Math" w:hAnsi="Cambria Math"/>
                </w:rPr>
              </m:ctrlPr>
            </m:boxPr>
            <m:e>
              <m:sSup>
                <m:sSupPr>
                  <m:ctrlPr>
                    <w:rPr>
                      <w:rFonts w:ascii="Cambria Math" w:hAnsi="Cambria Math"/>
                      <w:i/>
                    </w:rPr>
                  </m:ctrlPr>
                </m:sSupPr>
                <m:e>
                  <m:sSub>
                    <m:sSubPr>
                      <m:ctrlPr>
                        <w:rPr>
                          <w:rFonts w:ascii="Cambria Math" w:hAnsi="Cambria Math"/>
                          <w:i/>
                        </w:rPr>
                      </m:ctrlPr>
                    </m:sSubPr>
                    <m:e>
                      <m:r>
                        <w:rPr>
                          <w:rFonts w:ascii="Cambria Math" w:hAnsi="Cambria Math"/>
                        </w:rPr>
                        <m:t>V</m:t>
                      </m:r>
                    </m:e>
                    <m:sub>
                      <m:r>
                        <w:rPr>
                          <w:rFonts w:ascii="Cambria Math" w:hAnsi="Cambria Math"/>
                        </w:rPr>
                        <m:t>θ</m:t>
                      </m:r>
                    </m:sub>
                  </m:sSub>
                </m:e>
                <m:sup>
                  <m:r>
                    <m:rPr>
                      <m:sty m:val="p"/>
                    </m:rPr>
                    <w:rPr>
                      <w:rFonts w:ascii="Cambria Math" w:hAnsi="Cambria Math"/>
                    </w:rPr>
                    <m:t>aniso</m:t>
                  </m:r>
                </m:sup>
              </m:sSup>
              <m:d>
                <m:dPr>
                  <m:ctrlPr>
                    <w:rPr>
                      <w:rFonts w:ascii="Cambria Math" w:hAnsi="Cambria Math"/>
                      <w:i/>
                    </w:rPr>
                  </m:ctrlPr>
                </m:dPr>
                <m:e>
                  <m:r>
                    <w:rPr>
                      <w:rFonts w:ascii="Cambria Math" w:hAnsi="Cambria Math"/>
                    </w:rPr>
                    <m:t>ξ</m:t>
                  </m:r>
                  <m:r>
                    <m:rPr>
                      <m:sty m:val="p"/>
                    </m:rPr>
                    <w:rPr>
                      <w:rFonts w:ascii="Cambria Math" w:hAnsi="Cambria Math"/>
                    </w:rPr>
                    <m:t>,</m:t>
                  </m:r>
                  <m:r>
                    <w:rPr>
                      <w:rFonts w:ascii="Cambria Math" w:hAnsi="Cambria Math"/>
                    </w:rPr>
                    <m:t>h</m:t>
                  </m:r>
                </m:e>
              </m:d>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k</m:t>
                      </m:r>
                      <m:r>
                        <m:rPr>
                          <m:sty m:val="p"/>
                        </m:rPr>
                        <w:rPr>
                          <w:rFonts w:ascii="Cambria Math" w:hAnsi="Cambria Math"/>
                        </w:rPr>
                        <m:t>=1</m:t>
                      </m:r>
                    </m:e>
                  </m:box>
                </m:sub>
                <m:sup>
                  <m:box>
                    <m:boxPr>
                      <m:ctrlPr>
                        <w:rPr>
                          <w:rFonts w:ascii="Cambria Math" w:hAnsi="Cambria Math"/>
                        </w:rPr>
                      </m:ctrlPr>
                    </m:boxPr>
                    <m:e>
                      <m:r>
                        <w:rPr>
                          <w:rFonts w:ascii="Cambria Math" w:hAnsi="Cambria Math"/>
                        </w:rPr>
                        <m:t>K</m:t>
                      </m:r>
                    </m:e>
                  </m:box>
                </m:sup>
                <m:e>
                  <m:sSub>
                    <m:sSubPr>
                      <m:ctrlPr>
                        <w:rPr>
                          <w:rFonts w:ascii="Cambria Math" w:hAnsi="Cambria Math"/>
                          <w:i/>
                        </w:rPr>
                      </m:ctrlPr>
                    </m:sSubPr>
                    <m:e>
                      <m:r>
                        <w:rPr>
                          <w:rFonts w:ascii="Cambria Math" w:hAnsi="Cambria Math"/>
                        </w:rPr>
                        <m:t>w</m:t>
                      </m:r>
                    </m:e>
                    <m:sub>
                      <m:r>
                        <w:rPr>
                          <w:rFonts w:ascii="Cambria Math" w:hAnsi="Cambria Math"/>
                        </w:rPr>
                        <m:t>k</m:t>
                      </m:r>
                    </m:sub>
                  </m:sSub>
                  <m:d>
                    <m:dPr>
                      <m:ctrlPr>
                        <w:rPr>
                          <w:rFonts w:ascii="Cambria Math" w:hAnsi="Cambria Math"/>
                          <w:i/>
                        </w:rPr>
                      </m:ctrlPr>
                    </m:dPr>
                    <m:e>
                      <m:r>
                        <w:rPr>
                          <w:rFonts w:ascii="Cambria Math" w:hAnsi="Cambria Math"/>
                        </w:rPr>
                        <m:t>ξ</m:t>
                      </m:r>
                    </m:e>
                  </m:d>
                  <m:r>
                    <m:rPr>
                      <m:sty m:val="p"/>
                    </m:rPr>
                    <w:rPr>
                      <w:rFonts w:ascii="Cambria Math" w:hAnsi="Cambria Math"/>
                    </w:rPr>
                    <m:t>exp</m:t>
                  </m:r>
                  <m:d>
                    <m:dPr>
                      <m:ctrlPr>
                        <w:rPr>
                          <w:rFonts w:ascii="Cambria Math" w:hAnsi="Cambria Math"/>
                          <w:i/>
                        </w:rPr>
                      </m:ctrlPr>
                    </m:dPr>
                    <m:e>
                      <m:r>
                        <m:rPr>
                          <m:sty m:val="p"/>
                        </m:rP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k</m:t>
                          </m:r>
                        </m:sub>
                        <m:sup>
                          <m:r>
                            <m:rPr>
                              <m:sty m:val="p"/>
                            </m:rPr>
                            <w:rPr>
                              <w:rFonts w:ascii="Cambria Math" w:hAnsi="Cambria Math"/>
                            </w:rPr>
                            <m:t>aniso</m:t>
                          </m:r>
                        </m:sup>
                      </m:sSubSup>
                      <m:d>
                        <m:dPr>
                          <m:ctrlPr>
                            <w:rPr>
                              <w:rFonts w:ascii="Cambria Math" w:hAnsi="Cambria Math"/>
                              <w:i/>
                            </w:rPr>
                          </m:ctrlPr>
                        </m:dPr>
                        <m:e>
                          <m:r>
                            <w:rPr>
                              <w:rFonts w:ascii="Cambria Math" w:hAnsi="Cambria Math"/>
                            </w:rPr>
                            <m:t>ξ</m:t>
                          </m:r>
                          <m:r>
                            <m:rPr>
                              <m:sty m:val="p"/>
                            </m:rPr>
                            <w:rPr>
                              <w:rFonts w:ascii="Cambria Math" w:hAnsi="Cambria Math"/>
                            </w:rPr>
                            <m:t>,</m:t>
                          </m:r>
                          <m:r>
                            <w:rPr>
                              <w:rFonts w:ascii="Cambria Math" w:hAnsi="Cambria Math"/>
                            </w:rPr>
                            <m:t>h</m:t>
                          </m:r>
                        </m:e>
                      </m:d>
                    </m:e>
                  </m:d>
                </m:e>
              </m:nary>
            </m:e>
          </m:box>
        </m:oMath>
      </m:oMathPara>
    </w:p>
    <w:p w14:paraId="053AFAFF" w14:textId="77777777" w:rsidR="00803748" w:rsidRDefault="00000000">
      <w:pPr>
        <w:spacing w:before="120" w:after="120"/>
        <w:jc w:val="center"/>
      </w:pPr>
      <m:oMathPara>
        <m:oMath>
          <m:box>
            <m:boxPr>
              <m:ctrlPr>
                <w:rPr>
                  <w:rFonts w:ascii="Cambria Math" w:hAnsi="Cambria Math"/>
                </w:rPr>
              </m:ctrlPr>
            </m:boxPr>
            <m:e>
              <m:sSub>
                <m:sSubPr>
                  <m:ctrlPr>
                    <w:rPr>
                      <w:rFonts w:ascii="Cambria Math" w:hAnsi="Cambria Math"/>
                      <w:i/>
                    </w:rPr>
                  </m:ctrlPr>
                </m:sSubPr>
                <m:e>
                  <m:r>
                    <w:rPr>
                      <w:rFonts w:ascii="Cambria Math" w:hAnsi="Cambria Math"/>
                    </w:rPr>
                    <m:t>∇</m:t>
                  </m:r>
                </m:e>
                <m:sub>
                  <m:r>
                    <w:rPr>
                      <w:rFonts w:ascii="Cambria Math" w:hAnsi="Cambria Math"/>
                    </w:rPr>
                    <m:t>h</m:t>
                  </m:r>
                </m:sub>
              </m:sSub>
              <m:sSup>
                <m:sSupPr>
                  <m:ctrlPr>
                    <w:rPr>
                      <w:rFonts w:ascii="Cambria Math" w:hAnsi="Cambria Math"/>
                      <w:i/>
                    </w:rPr>
                  </m:ctrlPr>
                </m:sSupPr>
                <m:e>
                  <m:sSub>
                    <m:sSubPr>
                      <m:ctrlPr>
                        <w:rPr>
                          <w:rFonts w:ascii="Cambria Math" w:hAnsi="Cambria Math"/>
                          <w:i/>
                        </w:rPr>
                      </m:ctrlPr>
                    </m:sSubPr>
                    <m:e>
                      <m:r>
                        <w:rPr>
                          <w:rFonts w:ascii="Cambria Math" w:hAnsi="Cambria Math"/>
                        </w:rPr>
                        <m:t>V</m:t>
                      </m:r>
                    </m:e>
                    <m:sub>
                      <m:r>
                        <w:rPr>
                          <w:rFonts w:ascii="Cambria Math" w:hAnsi="Cambria Math"/>
                        </w:rPr>
                        <m:t>k</m:t>
                      </m:r>
                    </m:sub>
                  </m:sSub>
                </m:e>
                <m:sup>
                  <m:r>
                    <m:rPr>
                      <m:sty m:val="p"/>
                    </m:rPr>
                    <w:rPr>
                      <w:rFonts w:ascii="Cambria Math" w:hAnsi="Cambria Math"/>
                    </w:rPr>
                    <m:t>aniso</m:t>
                  </m:r>
                </m:sup>
              </m:sSup>
              <m:d>
                <m:dPr>
                  <m:ctrlPr>
                    <w:rPr>
                      <w:rFonts w:ascii="Cambria Math" w:hAnsi="Cambria Math"/>
                      <w:i/>
                    </w:rPr>
                  </m:ctrlPr>
                </m:dPr>
                <m:e>
                  <m:r>
                    <w:rPr>
                      <w:rFonts w:ascii="Cambria Math" w:hAnsi="Cambria Math"/>
                    </w:rPr>
                    <m:t>ξ</m:t>
                  </m:r>
                  <m:r>
                    <m:rPr>
                      <m:sty m:val="p"/>
                    </m:rPr>
                    <w:rPr>
                      <w:rFonts w:ascii="Cambria Math" w:hAnsi="Cambria Math"/>
                    </w:rPr>
                    <m:t>,</m:t>
                  </m:r>
                  <m:r>
                    <w:rPr>
                      <w:rFonts w:ascii="Cambria Math" w:hAnsi="Cambria Math"/>
                    </w:rPr>
                    <m:t>h</m:t>
                  </m:r>
                </m:e>
              </m:d>
              <m:r>
                <m:rPr>
                  <m:sty m:val="p"/>
                </m:rP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k</m:t>
                  </m:r>
                </m:sub>
              </m:sSub>
              <m:d>
                <m:dPr>
                  <m:ctrlPr>
                    <w:rPr>
                      <w:rFonts w:ascii="Cambria Math" w:hAnsi="Cambria Math"/>
                      <w:i/>
                    </w:rPr>
                  </m:ctrlPr>
                </m:dPr>
                <m:e>
                  <m:r>
                    <w:rPr>
                      <w:rFonts w:ascii="Cambria Math" w:hAnsi="Cambria Math"/>
                    </w:rPr>
                    <m:t>ξ</m:t>
                  </m:r>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k</m:t>
                      </m:r>
                    </m:sub>
                  </m:sSub>
                  <m:d>
                    <m:dPr>
                      <m:ctrlPr>
                        <w:rPr>
                          <w:rFonts w:ascii="Cambria Math" w:hAnsi="Cambria Math"/>
                          <w:i/>
                        </w:rPr>
                      </m:ctrlPr>
                    </m:dPr>
                    <m:e>
                      <m:r>
                        <w:rPr>
                          <w:rFonts w:ascii="Cambria Math" w:hAnsi="Cambria Math"/>
                        </w:rPr>
                        <m:t>ξ</m:t>
                      </m:r>
                    </m:e>
                  </m:d>
                  <m:r>
                    <m:rPr>
                      <m:sty m:val="p"/>
                    </m:rPr>
                    <w:rPr>
                      <w:rFonts w:ascii="Cambria Math" w:hAnsi="Cambria Math"/>
                    </w:rPr>
                    <m:t>⊙</m:t>
                  </m:r>
                  <m:d>
                    <m:dPr>
                      <m:ctrlPr>
                        <w:rPr>
                          <w:rFonts w:ascii="Cambria Math" w:hAnsi="Cambria Math"/>
                          <w:i/>
                        </w:rPr>
                      </m:ctrlPr>
                    </m:dPr>
                    <m:e>
                      <m:r>
                        <w:rPr>
                          <w:rFonts w:ascii="Cambria Math" w:hAnsi="Cambria Math"/>
                        </w:rPr>
                        <m:t>h</m:t>
                      </m:r>
                      <m:r>
                        <m:rPr>
                          <m:sty m:val="p"/>
                        </m:rP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k</m:t>
                          </m:r>
                        </m:sub>
                      </m:sSub>
                      <m:d>
                        <m:dPr>
                          <m:ctrlPr>
                            <w:rPr>
                              <w:rFonts w:ascii="Cambria Math" w:hAnsi="Cambria Math"/>
                              <w:i/>
                            </w:rPr>
                          </m:ctrlPr>
                        </m:dPr>
                        <m:e>
                          <m:r>
                            <w:rPr>
                              <w:rFonts w:ascii="Cambria Math" w:hAnsi="Cambria Math"/>
                            </w:rPr>
                            <m:t>ξ</m:t>
                          </m:r>
                        </m:e>
                      </m:d>
                    </m:e>
                  </m:d>
                  <m:r>
                    <m:rPr>
                      <m:sty m:val="p"/>
                    </m:rP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ξ</m:t>
                      </m:r>
                    </m:e>
                  </m:d>
                  <m:d>
                    <m:dPr>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ξ</m:t>
                              </m:r>
                            </m:e>
                          </m:d>
                        </m:e>
                        <m:sup>
                          <m:r>
                            <m:rPr>
                              <m:sty m:val="p"/>
                            </m:rPr>
                            <w:rPr>
                              <w:rFonts w:ascii="Cambria Math" w:hAnsi="Cambria Math"/>
                            </w:rPr>
                            <m:t>⊤</m:t>
                          </m:r>
                        </m:sup>
                      </m:sSup>
                      <m:d>
                        <m:dPr>
                          <m:ctrlPr>
                            <w:rPr>
                              <w:rFonts w:ascii="Cambria Math" w:hAnsi="Cambria Math"/>
                              <w:i/>
                            </w:rPr>
                          </m:ctrlPr>
                        </m:dPr>
                        <m:e>
                          <m:r>
                            <w:rPr>
                              <w:rFonts w:ascii="Cambria Math" w:hAnsi="Cambria Math"/>
                            </w:rPr>
                            <m:t>h</m:t>
                          </m:r>
                          <m:r>
                            <m:rPr>
                              <m:sty m:val="p"/>
                            </m:rP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k</m:t>
                              </m:r>
                            </m:sub>
                          </m:sSub>
                          <m:d>
                            <m:dPr>
                              <m:ctrlPr>
                                <w:rPr>
                                  <w:rFonts w:ascii="Cambria Math" w:hAnsi="Cambria Math"/>
                                  <w:i/>
                                </w:rPr>
                              </m:ctrlPr>
                            </m:dPr>
                            <m:e>
                              <m:r>
                                <w:rPr>
                                  <w:rFonts w:ascii="Cambria Math" w:hAnsi="Cambria Math"/>
                                </w:rPr>
                                <m:t>ξ</m:t>
                              </m:r>
                            </m:e>
                          </m:d>
                        </m:e>
                      </m:d>
                    </m:e>
                  </m:d>
                </m:e>
              </m:d>
              <m:r>
                <m:rPr>
                  <m:sty m:val="p"/>
                </m:rPr>
                <w:rPr>
                  <w:rFonts w:ascii="Cambria Math" w:hAnsi="Cambria Math"/>
                </w:rPr>
                <m:t>exp</m:t>
              </m:r>
              <m:d>
                <m:dPr>
                  <m:ctrlPr>
                    <w:rPr>
                      <w:rFonts w:ascii="Cambria Math" w:hAnsi="Cambria Math"/>
                      <w:i/>
                    </w:rPr>
                  </m:ctrlPr>
                </m:dPr>
                <m:e>
                  <m:r>
                    <m:rPr>
                      <m:sty m:val="p"/>
                    </m:rP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k</m:t>
                      </m:r>
                    </m:sub>
                    <m:sup>
                      <m:r>
                        <m:rPr>
                          <m:sty m:val="p"/>
                        </m:rPr>
                        <w:rPr>
                          <w:rFonts w:ascii="Cambria Math" w:hAnsi="Cambria Math"/>
                        </w:rPr>
                        <m:t>aniso</m:t>
                      </m:r>
                    </m:sup>
                  </m:sSubSup>
                  <m:d>
                    <m:dPr>
                      <m:ctrlPr>
                        <w:rPr>
                          <w:rFonts w:ascii="Cambria Math" w:hAnsi="Cambria Math"/>
                          <w:i/>
                        </w:rPr>
                      </m:ctrlPr>
                    </m:dPr>
                    <m:e>
                      <m:r>
                        <w:rPr>
                          <w:rFonts w:ascii="Cambria Math" w:hAnsi="Cambria Math"/>
                        </w:rPr>
                        <m:t>ξ</m:t>
                      </m:r>
                      <m:r>
                        <m:rPr>
                          <m:sty m:val="p"/>
                        </m:rPr>
                        <w:rPr>
                          <w:rFonts w:ascii="Cambria Math" w:hAnsi="Cambria Math"/>
                        </w:rPr>
                        <m:t>,</m:t>
                      </m:r>
                      <m:r>
                        <w:rPr>
                          <w:rFonts w:ascii="Cambria Math" w:hAnsi="Cambria Math"/>
                        </w:rPr>
                        <m:t>h</m:t>
                      </m:r>
                    </m:e>
                  </m:d>
                </m:e>
              </m:d>
            </m:e>
          </m:box>
        </m:oMath>
      </m:oMathPara>
    </w:p>
    <w:p w14:paraId="42BBC15C" w14:textId="77777777" w:rsidR="00803748" w:rsidRDefault="00000000">
      <w:r>
        <w:t xml:space="preserve">The additional </w:t>
      </w:r>
      <m:oMath>
        <m:box>
          <m:boxPr>
            <m:ctrlPr>
              <w:rPr>
                <w:rFonts w:ascii="Cambria Math" w:hAnsi="Cambria Math"/>
              </w:rPr>
            </m:ctrlPr>
          </m:boxPr>
          <m:e>
            <m:sSub>
              <m:sSubPr>
                <m:ctrlPr>
                  <w:rPr>
                    <w:rFonts w:ascii="Cambria Math" w:hAnsi="Cambria Math"/>
                    <w:i/>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ξ</m:t>
                </m:r>
              </m:e>
            </m:d>
            <m:d>
              <m:dPr>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ξ</m:t>
                        </m:r>
                      </m:e>
                    </m:d>
                  </m:e>
                  <m:sup>
                    <m:r>
                      <m:rPr>
                        <m:sty m:val="p"/>
                      </m:rPr>
                      <w:rPr>
                        <w:rFonts w:ascii="Cambria Math" w:hAnsi="Cambria Math"/>
                      </w:rPr>
                      <m:t>⊤</m:t>
                    </m:r>
                  </m:sup>
                </m:sSup>
                <m:d>
                  <m:dPr>
                    <m:ctrlPr>
                      <w:rPr>
                        <w:rFonts w:ascii="Cambria Math" w:hAnsi="Cambria Math"/>
                        <w:i/>
                      </w:rPr>
                    </m:ctrlPr>
                  </m:dPr>
                  <m:e>
                    <m:r>
                      <w:rPr>
                        <w:rFonts w:ascii="Cambria Math" w:hAnsi="Cambria Math"/>
                      </w:rPr>
                      <m:t>h</m:t>
                    </m:r>
                    <m:r>
                      <m:rPr>
                        <m:sty m:val="p"/>
                      </m:rP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k</m:t>
                        </m:r>
                      </m:sub>
                    </m:sSub>
                    <m:d>
                      <m:dPr>
                        <m:ctrlPr>
                          <w:rPr>
                            <w:rFonts w:ascii="Cambria Math" w:hAnsi="Cambria Math"/>
                            <w:i/>
                          </w:rPr>
                        </m:ctrlPr>
                      </m:dPr>
                      <m:e>
                        <m:r>
                          <w:rPr>
                            <w:rFonts w:ascii="Cambria Math" w:hAnsi="Cambria Math"/>
                          </w:rPr>
                          <m:t>ξ</m:t>
                        </m:r>
                      </m:e>
                    </m:d>
                  </m:e>
                </m:d>
              </m:e>
            </m:d>
          </m:e>
        </m:box>
      </m:oMath>
      <w:r>
        <w:t xml:space="preserve"> term is exactly the low-rank correction to the force; it vanishes when </w:t>
      </w:r>
      <m:oMath>
        <m:box>
          <m:boxPr>
            <m:ctrlPr>
              <w:rPr>
                <w:rFonts w:ascii="Cambria Math" w:hAnsi="Cambria Math"/>
              </w:rPr>
            </m:ctrlPr>
          </m:boxPr>
          <m:e>
            <m:sSub>
              <m:sSubPr>
                <m:ctrlPr>
                  <w:rPr>
                    <w:rFonts w:ascii="Cambria Math" w:hAnsi="Cambria Math"/>
                    <w:i/>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0</m:t>
            </m:r>
          </m:e>
        </m:box>
      </m:oMath>
      <w:r>
        <w:t>, recovering the isotropic gradient above term-for-term. Implementation (</w:t>
      </w:r>
      <w:r>
        <w:rPr>
          <w:rFonts w:ascii="Consolas" w:hAnsi="Consolas"/>
          <w:sz w:val="17"/>
        </w:rPr>
        <w:t>colab_fock_aniso_gaussian_fockreg_tinystories.ipynb</w:t>
      </w:r>
      <w:r>
        <w:t>, Cell 4: “Anisotropic Gaussian V_theta”):</w:t>
      </w:r>
    </w:p>
    <w:p w14:paraId="37F5AD28" w14:textId="77777777" w:rsidR="00803748" w:rsidRDefault="00803748"/>
    <w:p w14:paraId="67009CFD" w14:textId="77777777" w:rsidR="00803748" w:rsidRDefault="00000000">
      <w:pPr>
        <w:spacing w:after="120"/>
        <w:ind w:left="360"/>
      </w:pPr>
      <w:r>
        <w:rPr>
          <w:rFonts w:ascii="Consolas" w:hAnsi="Consolas"/>
          <w:sz w:val="17"/>
        </w:rPr>
        <w:t>def forward(self, xi, h):</w:t>
      </w:r>
      <w:r>
        <w:rPr>
          <w:rFonts w:ascii="Consolas" w:hAnsi="Consolas"/>
          <w:sz w:val="17"/>
        </w:rPr>
        <w:br/>
        <w:t xml:space="preserve">    mu, a, w, B = self._components(xi)</w:t>
      </w:r>
      <w:r>
        <w:rPr>
          <w:rFonts w:ascii="Consolas" w:hAnsi="Consolas"/>
          <w:sz w:val="17"/>
        </w:rPr>
        <w:br/>
        <w:t xml:space="preserve">    h_e = h.unsqueeze(-2)</w:t>
      </w:r>
      <w:r>
        <w:rPr>
          <w:rFonts w:ascii="Consolas" w:hAnsi="Consolas"/>
          <w:sz w:val="17"/>
        </w:rPr>
        <w:br/>
        <w:t xml:space="preserve">    diff = h_e - mu</w:t>
      </w:r>
      <w:r>
        <w:rPr>
          <w:rFonts w:ascii="Consolas" w:hAnsi="Consolas"/>
          <w:sz w:val="17"/>
        </w:rPr>
        <w:br/>
      </w:r>
      <w:r>
        <w:rPr>
          <w:rFonts w:ascii="Consolas" w:hAnsi="Consolas"/>
          <w:sz w:val="17"/>
        </w:rPr>
        <w:br/>
        <w:t xml:space="preserve">    diag_term = (a * diff * diff).sum(dim=-1)</w:t>
      </w:r>
      <w:r>
        <w:rPr>
          <w:rFonts w:ascii="Consolas" w:hAnsi="Consolas"/>
          <w:sz w:val="17"/>
        </w:rPr>
        <w:br/>
        <w:t xml:space="preserve">    Bt_diff = torch.einsum('...kd,...kdr-&gt;...kr', diff, B)</w:t>
      </w:r>
      <w:r>
        <w:rPr>
          <w:rFonts w:ascii="Consolas" w:hAnsi="Consolas"/>
          <w:sz w:val="17"/>
        </w:rPr>
        <w:br/>
        <w:t xml:space="preserve">    lr_term = (Bt_diff * Bt_diff).sum(dim=-1)</w:t>
      </w:r>
      <w:r>
        <w:rPr>
          <w:rFonts w:ascii="Consolas" w:hAnsi="Consolas"/>
          <w:sz w:val="17"/>
        </w:rPr>
        <w:br/>
      </w:r>
      <w:r>
        <w:rPr>
          <w:rFonts w:ascii="Consolas" w:hAnsi="Consolas"/>
          <w:sz w:val="17"/>
        </w:rPr>
        <w:br/>
        <w:t xml:space="preserve">    exponent = -0.5 * (diag_term + lr_term)</w:t>
      </w:r>
      <w:r>
        <w:rPr>
          <w:rFonts w:ascii="Consolas" w:hAnsi="Consolas"/>
          <w:sz w:val="17"/>
        </w:rPr>
        <w:br/>
        <w:t xml:space="preserve">    bumps = w * torch.exp(exponent)</w:t>
      </w:r>
      <w:r>
        <w:rPr>
          <w:rFonts w:ascii="Consolas" w:hAnsi="Consolas"/>
          <w:sz w:val="17"/>
        </w:rPr>
        <w:br/>
        <w:t xml:space="preserve">    return -bumps.sum(dim=-1, keepdim=True)</w:t>
      </w:r>
      <w:r>
        <w:rPr>
          <w:rFonts w:ascii="Consolas" w:hAnsi="Consolas"/>
          <w:sz w:val="17"/>
        </w:rPr>
        <w:br/>
      </w:r>
      <w:r>
        <w:rPr>
          <w:rFonts w:ascii="Consolas" w:hAnsi="Consolas"/>
          <w:sz w:val="17"/>
        </w:rPr>
        <w:br/>
        <w:t>def analytical_grad(self, xi, h):</w:t>
      </w:r>
      <w:r>
        <w:rPr>
          <w:rFonts w:ascii="Consolas" w:hAnsi="Consolas"/>
          <w:sz w:val="17"/>
        </w:rPr>
        <w:br/>
        <w:t xml:space="preserve">    mu, a, w, B = self._components(xi)</w:t>
      </w:r>
      <w:r>
        <w:rPr>
          <w:rFonts w:ascii="Consolas" w:hAnsi="Consolas"/>
          <w:sz w:val="17"/>
        </w:rPr>
        <w:br/>
        <w:t xml:space="preserve">    h_e = h.unsqueeze(-2)</w:t>
      </w:r>
      <w:r>
        <w:rPr>
          <w:rFonts w:ascii="Consolas" w:hAnsi="Consolas"/>
          <w:sz w:val="17"/>
        </w:rPr>
        <w:br/>
        <w:t xml:space="preserve">    diff = h_e - mu</w:t>
      </w:r>
      <w:r>
        <w:rPr>
          <w:rFonts w:ascii="Consolas" w:hAnsi="Consolas"/>
          <w:sz w:val="17"/>
        </w:rPr>
        <w:br/>
      </w:r>
      <w:r>
        <w:rPr>
          <w:rFonts w:ascii="Consolas" w:hAnsi="Consolas"/>
          <w:sz w:val="17"/>
        </w:rPr>
        <w:br/>
      </w:r>
      <w:r>
        <w:rPr>
          <w:rFonts w:ascii="Consolas" w:hAnsi="Consolas"/>
          <w:sz w:val="17"/>
        </w:rPr>
        <w:lastRenderedPageBreak/>
        <w:t xml:space="preserve">    diag_term = (a * diff * diff).sum(dim=-1)</w:t>
      </w:r>
      <w:r>
        <w:rPr>
          <w:rFonts w:ascii="Consolas" w:hAnsi="Consolas"/>
          <w:sz w:val="17"/>
        </w:rPr>
        <w:br/>
        <w:t xml:space="preserve">    Bt_diff = torch.einsum('...kd,...kdr-&gt;...kr', diff, B)</w:t>
      </w:r>
      <w:r>
        <w:rPr>
          <w:rFonts w:ascii="Consolas" w:hAnsi="Consolas"/>
          <w:sz w:val="17"/>
        </w:rPr>
        <w:br/>
        <w:t xml:space="preserve">    lr_term = (Bt_diff * Bt_diff).sum(dim=-1)</w:t>
      </w:r>
      <w:r>
        <w:rPr>
          <w:rFonts w:ascii="Consolas" w:hAnsi="Consolas"/>
          <w:sz w:val="17"/>
        </w:rPr>
        <w:br/>
      </w:r>
      <w:r>
        <w:rPr>
          <w:rFonts w:ascii="Consolas" w:hAnsi="Consolas"/>
          <w:sz w:val="17"/>
        </w:rPr>
        <w:br/>
        <w:t xml:space="preserve">    exponent = -0.5 * (diag_term + lr_term)</w:t>
      </w:r>
      <w:r>
        <w:rPr>
          <w:rFonts w:ascii="Consolas" w:hAnsi="Consolas"/>
          <w:sz w:val="17"/>
        </w:rPr>
        <w:br/>
        <w:t xml:space="preserve">    g = w * torch.exp(exponent)</w:t>
      </w:r>
      <w:r>
        <w:rPr>
          <w:rFonts w:ascii="Consolas" w:hAnsi="Consolas"/>
          <w:sz w:val="17"/>
        </w:rPr>
        <w:br/>
      </w:r>
      <w:r>
        <w:rPr>
          <w:rFonts w:ascii="Consolas" w:hAnsi="Consolas"/>
          <w:sz w:val="17"/>
        </w:rPr>
        <w:br/>
        <w:t xml:space="preserve">    grad_diag = a * diff</w:t>
      </w:r>
      <w:r>
        <w:rPr>
          <w:rFonts w:ascii="Consolas" w:hAnsi="Consolas"/>
          <w:sz w:val="17"/>
        </w:rPr>
        <w:br/>
        <w:t xml:space="preserve">    grad_lr = torch.einsum('...kdr,...kr-&gt;...kd', B, Bt_diff)</w:t>
      </w:r>
      <w:r>
        <w:rPr>
          <w:rFonts w:ascii="Consolas" w:hAnsi="Consolas"/>
          <w:sz w:val="17"/>
        </w:rPr>
        <w:br/>
        <w:t xml:space="preserve">    per_comp = (grad_diag + grad_lr) * g.unsqueeze(-1)</w:t>
      </w:r>
      <w:r>
        <w:rPr>
          <w:rFonts w:ascii="Consolas" w:hAnsi="Consolas"/>
          <w:sz w:val="17"/>
        </w:rPr>
        <w:br/>
        <w:t xml:space="preserve">    return per_comp.sum(dim=-2)</w:t>
      </w:r>
    </w:p>
    <w:p w14:paraId="1D937E5D" w14:textId="77777777" w:rsidR="00803748" w:rsidRDefault="00803748"/>
    <w:p w14:paraId="3E637134" w14:textId="77777777" w:rsidR="00803748" w:rsidRDefault="00000000">
      <w:r>
        <w:t xml:space="preserve">Here </w:t>
      </w:r>
      <w:r>
        <w:rPr>
          <w:rFonts w:ascii="Consolas" w:hAnsi="Consolas"/>
          <w:sz w:val="17"/>
        </w:rPr>
        <w:t>diag_term</w:t>
      </w:r>
      <w:r>
        <w:t xml:space="preserve"> is the isotropic energy </w:t>
      </w:r>
      <m:oMath>
        <m:box>
          <m:boxPr>
            <m:ctrlPr>
              <w:rPr>
                <w:rFonts w:ascii="Cambria Math" w:hAnsi="Cambria Math"/>
              </w:rPr>
            </m:ctrlPr>
          </m:boxPr>
          <m:e>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k</m:t>
                    </m:r>
                  </m:sub>
                </m:sSub>
              </m:e>
              <m:sup>
                <m:r>
                  <m:rPr>
                    <m:sty m:val="p"/>
                  </m:rPr>
                  <w:rPr>
                    <w:rFonts w:ascii="Cambria Math" w:hAnsi="Cambria Math"/>
                  </w:rPr>
                  <m:t>⊤</m:t>
                </m:r>
              </m:sup>
            </m:sSup>
            <m:sSup>
              <m:sSupPr>
                <m:ctrlPr>
                  <w:rPr>
                    <w:rFonts w:ascii="Cambria Math" w:hAnsi="Cambria Math"/>
                    <w:i/>
                  </w:rPr>
                </m:ctrlPr>
              </m:sSupPr>
              <m:e>
                <m:d>
                  <m:dPr>
                    <m:ctrlPr>
                      <w:rPr>
                        <w:rFonts w:ascii="Cambria Math" w:hAnsi="Cambria Math"/>
                        <w:i/>
                      </w:rPr>
                    </m:ctrlPr>
                  </m:dPr>
                  <m:e>
                    <m:r>
                      <w:rPr>
                        <w:rFonts w:ascii="Cambria Math" w:hAnsi="Cambria Math"/>
                      </w:rPr>
                      <m:t>h</m:t>
                    </m:r>
                    <m:r>
                      <m:rPr>
                        <m:sty m:val="p"/>
                      </m:rP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k</m:t>
                        </m:r>
                      </m:sub>
                    </m:sSub>
                    <m:d>
                      <m:dPr>
                        <m:ctrlPr>
                          <w:rPr>
                            <w:rFonts w:ascii="Cambria Math" w:hAnsi="Cambria Math"/>
                            <w:i/>
                          </w:rPr>
                        </m:ctrlPr>
                      </m:dPr>
                      <m:e>
                        <m:r>
                          <w:rPr>
                            <w:rFonts w:ascii="Cambria Math" w:hAnsi="Cambria Math"/>
                          </w:rPr>
                          <m:t>ξ</m:t>
                        </m:r>
                      </m:e>
                    </m:d>
                  </m:e>
                </m:d>
              </m:e>
              <m:sup>
                <m:r>
                  <w:rPr>
                    <w:rFonts w:ascii="Cambria Math" w:hAnsi="Cambria Math"/>
                  </w:rPr>
                  <m:t>2</m:t>
                </m:r>
              </m:sup>
            </m:sSup>
          </m:e>
        </m:box>
      </m:oMath>
      <w:r>
        <w:t xml:space="preserve">, </w:t>
      </w:r>
      <w:r>
        <w:rPr>
          <w:rFonts w:ascii="Consolas" w:hAnsi="Consolas"/>
          <w:sz w:val="17"/>
        </w:rPr>
        <w:t>lr_term</w:t>
      </w:r>
      <w:r>
        <w:t xml:space="preserve"> is the added low-rank term </w:t>
      </w:r>
      <m:oMath>
        <m:box>
          <m:boxPr>
            <m:ctrlPr>
              <w:rPr>
                <w:rFonts w:ascii="Cambria Math" w:hAnsi="Cambria Math"/>
              </w:rPr>
            </m:ctrlPr>
          </m:boxPr>
          <m:e>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k</m:t>
                            </m:r>
                          </m:sub>
                        </m:sSub>
                      </m:e>
                      <m:sup>
                        <m:r>
                          <m:rPr>
                            <m:sty m:val="p"/>
                          </m:rPr>
                          <w:rPr>
                            <w:rFonts w:ascii="Cambria Math" w:hAnsi="Cambria Math"/>
                          </w:rPr>
                          <m:t>⊤</m:t>
                        </m:r>
                      </m:sup>
                    </m:sSup>
                    <m:r>
                      <w:rPr>
                        <w:rFonts w:ascii="Cambria Math" w:hAnsi="Cambria Math"/>
                      </w:rPr>
                      <m:t>diff</m:t>
                    </m:r>
                  </m:e>
                </m:d>
              </m:e>
              <m:sup>
                <m:r>
                  <w:rPr>
                    <w:rFonts w:ascii="Cambria Math" w:hAnsi="Cambria Math"/>
                  </w:rPr>
                  <m:t>2</m:t>
                </m:r>
              </m:sup>
            </m:sSup>
          </m:e>
        </m:box>
      </m:oMath>
      <w:r>
        <w:t xml:space="preserve">, and </w:t>
      </w:r>
      <w:r>
        <w:rPr>
          <w:rFonts w:ascii="Consolas" w:hAnsi="Consolas"/>
          <w:sz w:val="17"/>
        </w:rPr>
        <w:t>grad_lr</w:t>
      </w:r>
      <w:r>
        <w:t xml:space="preserve"> implements </w:t>
      </w:r>
      <m:oMath>
        <m:box>
          <m:boxPr>
            <m:ctrlPr>
              <w:rPr>
                <w:rFonts w:ascii="Cambria Math" w:hAnsi="Cambria Math"/>
              </w:rPr>
            </m:ctrlPr>
          </m:boxPr>
          <m:e>
            <m:sSub>
              <m:sSubPr>
                <m:ctrlPr>
                  <w:rPr>
                    <w:rFonts w:ascii="Cambria Math" w:hAnsi="Cambria Math"/>
                    <w:i/>
                  </w:rPr>
                </m:ctrlPr>
              </m:sSubPr>
              <m:e>
                <m:r>
                  <w:rPr>
                    <w:rFonts w:ascii="Cambria Math" w:hAnsi="Cambria Math"/>
                  </w:rPr>
                  <m:t>B</m:t>
                </m:r>
              </m:e>
              <m:sub>
                <m:r>
                  <w:rPr>
                    <w:rFonts w:ascii="Cambria Math" w:hAnsi="Cambria Math"/>
                  </w:rPr>
                  <m:t>k</m:t>
                </m:r>
              </m:sub>
            </m:sSub>
            <m:d>
              <m:dPr>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k</m:t>
                        </m:r>
                      </m:sub>
                    </m:sSub>
                  </m:e>
                  <m:sup>
                    <m:r>
                      <m:rPr>
                        <m:sty m:val="p"/>
                      </m:rPr>
                      <w:rPr>
                        <w:rFonts w:ascii="Cambria Math" w:hAnsi="Cambria Math"/>
                      </w:rPr>
                      <m:t>⊤</m:t>
                    </m:r>
                  </m:sup>
                </m:sSup>
                <m:r>
                  <w:rPr>
                    <w:rFonts w:ascii="Cambria Math" w:hAnsi="Cambria Math"/>
                  </w:rPr>
                  <m:t>diff</m:t>
                </m:r>
              </m:e>
            </m:d>
          </m:e>
        </m:box>
      </m:oMath>
      <w:r>
        <w:t xml:space="preserve"> via the same low-rank factor </w:t>
      </w:r>
      <w:r>
        <w:rPr>
          <w:rFonts w:ascii="Consolas" w:hAnsi="Consolas"/>
          <w:sz w:val="17"/>
        </w:rPr>
        <w:t>B</w:t>
      </w:r>
      <w:r>
        <w:t xml:space="preserve"> used in the forward pass — exactly the additional force term derived above. The base </w:t>
      </w:r>
      <w:r>
        <w:rPr>
          <w:rFonts w:ascii="Consolas" w:hAnsi="Consolas"/>
          <w:sz w:val="17"/>
        </w:rPr>
        <w:t>_components</w:t>
      </w:r>
      <w:r>
        <w:t xml:space="preserve"> method is identical to the isotropic bank’s, extended with one more learned projection, </w:t>
      </w:r>
      <w:r>
        <w:rPr>
          <w:rFonts w:ascii="Consolas" w:hAnsi="Consolas"/>
          <w:sz w:val="17"/>
        </w:rPr>
        <w:t>B_proj: in_d → K * d * rank</w:t>
      </w:r>
      <w:r>
        <w:t xml:space="preserve">, that produces </w:t>
      </w:r>
      <m:oMath>
        <m:box>
          <m:boxPr>
            <m:ctrlPr>
              <w:rPr>
                <w:rFonts w:ascii="Cambria Math" w:hAnsi="Cambria Math"/>
              </w:rPr>
            </m:ctrlPr>
          </m:boxPr>
          <m:e>
            <m:sSub>
              <m:sSubPr>
                <m:ctrlPr>
                  <w:rPr>
                    <w:rFonts w:ascii="Cambria Math" w:hAnsi="Cambria Math"/>
                    <w:i/>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ξ</m:t>
                </m:r>
              </m:e>
            </m:d>
          </m:e>
        </m:box>
      </m:oMath>
      <w:r>
        <w:t>.</w:t>
      </w:r>
    </w:p>
    <w:p w14:paraId="07FAB34F" w14:textId="77777777" w:rsidR="00803748" w:rsidRDefault="00803748"/>
    <w:p w14:paraId="37BD81E4" w14:textId="77777777" w:rsidR="00803748" w:rsidRDefault="00000000">
      <w:pPr>
        <w:pStyle w:val="Heading3"/>
      </w:pPr>
      <w:r>
        <w:t>Empirical comparison</w:t>
      </w:r>
    </w:p>
    <w:p w14:paraId="7C2CD766" w14:textId="77777777" w:rsidR="00803748" w:rsidRDefault="00803748"/>
    <w:p w14:paraId="5F506082" w14:textId="77777777" w:rsidR="00803748" w:rsidRDefault="00000000">
      <w:r>
        <w:t>On a controlled TinyStories run (</w:t>
      </w:r>
      <m:oMath>
        <m:box>
          <m:boxPr>
            <m:ctrlPr>
              <w:rPr>
                <w:rFonts w:ascii="Cambria Math" w:hAnsi="Cambria Math"/>
              </w:rPr>
            </m:ctrlPr>
          </m:boxPr>
          <m:e>
            <m:r>
              <w:rPr>
                <w:rFonts w:ascii="Cambria Math" w:hAnsi="Cambria Math"/>
              </w:rPr>
              <m:t>d</m:t>
            </m:r>
            <m:r>
              <m:rPr>
                <m:sty m:val="p"/>
              </m:rPr>
              <w:rPr>
                <w:rFonts w:ascii="Cambria Math" w:hAnsi="Cambria Math"/>
              </w:rPr>
              <m:t>=</m:t>
            </m:r>
            <m:r>
              <w:rPr>
                <w:rFonts w:ascii="Cambria Math" w:hAnsi="Cambria Math"/>
              </w:rPr>
              <m:t>256</m:t>
            </m:r>
          </m:e>
        </m:box>
      </m:oMath>
      <w:r>
        <w:t xml:space="preserve">, identical routing, gradient clipping, </w:t>
      </w:r>
      <m:oMath>
        <m:box>
          <m:boxPr>
            <m:ctrlPr>
              <w:rPr>
                <w:rFonts w:ascii="Cambria Math" w:hAnsi="Cambria Math"/>
              </w:rPr>
            </m:ctrlPr>
          </m:boxPr>
          <m:e>
            <m:r>
              <w:rPr>
                <w:rFonts w:ascii="Cambria Math" w:hAnsi="Cambria Math"/>
              </w:rPr>
              <m:t>γ</m:t>
            </m:r>
            <m:r>
              <m:rPr>
                <m:sty m:val="p"/>
              </m:rPr>
              <w:rPr>
                <w:rFonts w:ascii="Cambria Math" w:hAnsi="Cambria Math"/>
              </w:rPr>
              <m:t>=</m:t>
            </m:r>
            <m:r>
              <w:rPr>
                <w:rFonts w:ascii="Cambria Math" w:hAnsi="Cambria Math"/>
              </w:rPr>
              <m:t>0.3</m:t>
            </m:r>
          </m:e>
        </m:box>
      </m:oMath>
      <w:r>
        <w:t xml:space="preserve">, WSD schedule, same seed), the isotropic Gaussian </w:t>
      </w:r>
      <w:r>
        <w:rPr>
          <w:rFonts w:ascii="Consolas" w:hAnsi="Consolas"/>
          <w:sz w:val="17"/>
        </w:rPr>
        <w:t>V_theta</w:t>
      </w:r>
      <w:r>
        <w:t xml:space="preserve"> trails the unconstrained MLP baseline, but the anisotropic variant with Fock coupling regularisation closes that gap and reverses it:</w:t>
      </w:r>
    </w:p>
    <w:p w14:paraId="29935031" w14:textId="77777777" w:rsidR="00803748" w:rsidRDefault="00803748"/>
    <w:tbl>
      <w:tblPr>
        <w:tblStyle w:val="TableGrid"/>
        <w:tblW w:w="0" w:type="auto"/>
        <w:tblLook w:val="04A0" w:firstRow="1" w:lastRow="0" w:firstColumn="1" w:lastColumn="0" w:noHBand="0" w:noVBand="1"/>
      </w:tblPr>
      <w:tblGrid>
        <w:gridCol w:w="3118"/>
        <w:gridCol w:w="3116"/>
        <w:gridCol w:w="3116"/>
      </w:tblGrid>
      <w:tr w:rsidR="00803748" w14:paraId="6DED0427" w14:textId="77777777">
        <w:tc>
          <w:tcPr>
            <w:tcW w:w="3120" w:type="dxa"/>
          </w:tcPr>
          <w:p w14:paraId="13783009" w14:textId="77777777" w:rsidR="00803748" w:rsidRDefault="00000000">
            <w:r>
              <w:rPr>
                <w:b/>
              </w:rPr>
              <w:t>V_theta variant</w:t>
            </w:r>
          </w:p>
        </w:tc>
        <w:tc>
          <w:tcPr>
            <w:tcW w:w="3120" w:type="dxa"/>
          </w:tcPr>
          <w:p w14:paraId="04D780A5" w14:textId="77777777" w:rsidR="00803748" w:rsidRDefault="00000000">
            <w:r>
              <w:rPr>
                <w:b/>
              </w:rPr>
              <w:t>Best val PPL</w:t>
            </w:r>
          </w:p>
        </w:tc>
        <w:tc>
          <w:tcPr>
            <w:tcW w:w="3120" w:type="dxa"/>
          </w:tcPr>
          <w:p w14:paraId="5A6EF655" w14:textId="77777777" w:rsidR="00803748" w:rsidRDefault="00000000">
            <w:r>
              <w:rPr>
                <w:b/>
              </w:rPr>
              <w:t>Notes</w:t>
            </w:r>
          </w:p>
        </w:tc>
      </w:tr>
      <w:tr w:rsidR="00803748" w14:paraId="3DAB6F14" w14:textId="77777777">
        <w:tc>
          <w:tcPr>
            <w:tcW w:w="3120" w:type="dxa"/>
          </w:tcPr>
          <w:p w14:paraId="38C52DE0" w14:textId="77777777" w:rsidR="00803748" w:rsidRDefault="00000000">
            <w:r>
              <w:t>MLP (ScalarPotentialMultiXi)</w:t>
            </w:r>
          </w:p>
        </w:tc>
        <w:tc>
          <w:tcPr>
            <w:tcW w:w="3120" w:type="dxa"/>
          </w:tcPr>
          <w:p w14:paraId="7F7DBED1" w14:textId="77777777" w:rsidR="00803748" w:rsidRDefault="00000000">
            <w:r>
              <w:t>9.70</w:t>
            </w:r>
          </w:p>
        </w:tc>
        <w:tc>
          <w:tcPr>
            <w:tcW w:w="3120" w:type="dxa"/>
          </w:tcPr>
          <w:p w14:paraId="160E4CF7" w14:textId="77777777" w:rsidR="00803748" w:rsidRDefault="00000000">
            <w:r>
              <w:t>Unconstrained; unbounded force</w:t>
            </w:r>
          </w:p>
        </w:tc>
      </w:tr>
      <w:tr w:rsidR="00803748" w14:paraId="0289651C" w14:textId="77777777">
        <w:tc>
          <w:tcPr>
            <w:tcW w:w="3120" w:type="dxa"/>
          </w:tcPr>
          <w:p w14:paraId="74D139D0" w14:textId="77777777" w:rsidR="00803748" w:rsidRDefault="00000000">
            <w:r>
              <w:t>Isotropic Gaussian (MixtureGaussianVTheta)</w:t>
            </w:r>
          </w:p>
        </w:tc>
        <w:tc>
          <w:tcPr>
            <w:tcW w:w="3120" w:type="dxa"/>
          </w:tcPr>
          <w:p w14:paraId="19A3E1D1" w14:textId="77777777" w:rsidR="00803748" w:rsidRDefault="00000000">
            <w:r>
              <w:t>~13 (projected)</w:t>
            </w:r>
          </w:p>
        </w:tc>
        <w:tc>
          <w:tcPr>
            <w:tcW w:w="3120" w:type="dxa"/>
          </w:tcPr>
          <w:p w14:paraId="3F1ACF24" w14:textId="77777777" w:rsidR="00803748" w:rsidRDefault="00000000">
            <w:r>
              <w:t>Diagonal precision; bounded force</w:t>
            </w:r>
          </w:p>
        </w:tc>
      </w:tr>
      <w:tr w:rsidR="00803748" w14:paraId="5045589F" w14:textId="77777777">
        <w:tc>
          <w:tcPr>
            <w:tcW w:w="3120" w:type="dxa"/>
          </w:tcPr>
          <w:p w14:paraId="6BF88C28" w14:textId="77777777" w:rsidR="00803748" w:rsidRDefault="00000000">
            <w:r>
              <w:t>Anisotropic Gaussian + Fock-reg</w:t>
            </w:r>
          </w:p>
        </w:tc>
        <w:tc>
          <w:tcPr>
            <w:tcW w:w="3120" w:type="dxa"/>
          </w:tcPr>
          <w:p w14:paraId="3925C216" w14:textId="77777777" w:rsidR="00803748" w:rsidRDefault="00000000">
            <w:r>
              <w:t>9.14</w:t>
            </w:r>
          </w:p>
        </w:tc>
        <w:tc>
          <w:tcPr>
            <w:tcW w:w="3120" w:type="dxa"/>
          </w:tcPr>
          <w:p w14:paraId="78939197" w14:textId="77777777" w:rsidR="00803748" w:rsidRDefault="00000000">
            <w:r>
              <w:t>Diagonal + rank-4 precision; bounded force</w:t>
            </w:r>
          </w:p>
        </w:tc>
      </w:tr>
    </w:tbl>
    <w:p w14:paraId="0F65B4E4" w14:textId="77777777" w:rsidR="00803748" w:rsidRDefault="00803748"/>
    <w:p w14:paraId="4BD93C3C" w14:textId="77777777" w:rsidR="00803748" w:rsidRDefault="00000000">
      <w:r>
        <w:t xml:space="preserve">The anisotropic well recovers the directional structure (ridges and saddles between wells) that the purely diagonal, axis-aligned isotropic well cannot represent, while retaining the same closed-form gradient, bounded force, and Lipschitz regularity the isotropic variant was introduced for — the properties the CfC propagator, BAOAB integrator, and Langevin O-step upgrades all require. The structural constraint of a Gaussian </w:t>
      </w:r>
      <w:r>
        <w:rPr>
          <w:rFonts w:ascii="Consolas" w:hAnsi="Consolas"/>
          <w:sz w:val="17"/>
        </w:rPr>
        <w:t>V_theta</w:t>
      </w:r>
      <w:r>
        <w:t xml:space="preserve"> is therefore not a strictly weaker choice than the unconstrained MLP: with sufficient force-landscape complexity (anisotropy) and the Fock coupling regulariser that keeps the mechanism engaged, it is the stronger model on raw perplexity as well as the only one compatible with the closed-form integrator upgrades.</w:t>
      </w:r>
    </w:p>
    <w:p w14:paraId="67E8A67B" w14:textId="77777777" w:rsidR="00625ABB" w:rsidRDefault="00625ABB" w:rsidP="00625ABB">
      <w:pPr>
        <w:pStyle w:val="Heading1"/>
      </w:pPr>
      <w:r>
        <w:t>References</w:t>
      </w:r>
    </w:p>
    <w:p w14:paraId="6347B0F8" w14:textId="77777777" w:rsidR="002F2977" w:rsidRPr="002F2977" w:rsidRDefault="002F2977" w:rsidP="002F2977">
      <w:r>
        <w:t xml:space="preserve">[1] </w:t>
      </w:r>
      <w:hyperlink r:id="rId11" w:history="1">
        <w:r w:rsidRPr="008314CD">
          <w:rPr>
            <w:rStyle w:val="Hyperlink"/>
            <w:rFonts w:eastAsiaTheme="minorEastAsia"/>
          </w:rPr>
          <w:t>Semantic Simulation: A Prescriptive Lagrangian Framework for Efficient Semantic Inference, D.Gueorguiev, 2026</w:t>
        </w:r>
      </w:hyperlink>
    </w:p>
    <w:p w14:paraId="505D16B3" w14:textId="77777777" w:rsidR="00625ABB" w:rsidRDefault="00625ABB">
      <w:r>
        <w:t>[</w:t>
      </w:r>
      <w:r w:rsidR="002F2977">
        <w:t>2</w:t>
      </w:r>
      <w:r>
        <w:t>]</w:t>
      </w:r>
      <w:r w:rsidR="008A7142">
        <w:t xml:space="preserve"> </w:t>
      </w:r>
      <w:hyperlink r:id="rId12" w:history="1">
        <w:r w:rsidR="00752E2E" w:rsidRPr="00752E2E">
          <w:rPr>
            <w:rStyle w:val="Hyperlink"/>
          </w:rPr>
          <w:t xml:space="preserve">Semantic Attractor Extraction from </w:t>
        </w:r>
        <m:oMath>
          <m:sSub>
            <m:sSubPr>
              <m:ctrlPr>
                <w:rPr>
                  <w:rStyle w:val="Hyperlink"/>
                  <w:rFonts w:ascii="Cambria Math" w:hAnsi="Cambria Math"/>
                  <w:i/>
                </w:rPr>
              </m:ctrlPr>
            </m:sSubPr>
            <m:e>
              <m:r>
                <w:rPr>
                  <w:rStyle w:val="Hyperlink"/>
                  <w:rFonts w:ascii="Cambria Math" w:hAnsi="Cambria Math"/>
                </w:rPr>
                <m:t>V</m:t>
              </m:r>
            </m:e>
            <m:sub>
              <m:r>
                <w:rPr>
                  <w:rStyle w:val="Hyperlink"/>
                  <w:rFonts w:ascii="Cambria Math" w:hAnsi="Cambria Math"/>
                </w:rPr>
                <m:t>θ</m:t>
              </m:r>
            </m:sub>
          </m:sSub>
        </m:oMath>
      </w:hyperlink>
      <w:r w:rsidR="00752E2E">
        <w:rPr>
          <w:rFonts w:eastAsiaTheme="minorEastAsia"/>
        </w:rPr>
        <w:t xml:space="preserve">, companion note </w:t>
      </w:r>
      <w:r w:rsidR="002F2977">
        <w:rPr>
          <w:rFonts w:eastAsiaTheme="minorEastAsia"/>
        </w:rPr>
        <w:t xml:space="preserve">to </w:t>
      </w:r>
      <w:hyperlink r:id="rId13" w:history="1">
        <w:r w:rsidR="002F2977" w:rsidRPr="002F2977">
          <w:rPr>
            <w:rStyle w:val="Hyperlink"/>
            <w:rFonts w:eastAsiaTheme="minorEastAsia"/>
          </w:rPr>
          <w:t>[1]</w:t>
        </w:r>
      </w:hyperlink>
    </w:p>
    <w:p w14:paraId="1E3CAD7E" w14:textId="77777777" w:rsidR="00625ABB" w:rsidRDefault="00625ABB">
      <w:pPr>
        <w:rPr>
          <w:rStyle w:val="Hyperlink"/>
          <w:rFonts w:eastAsiaTheme="minorEastAsia"/>
        </w:rPr>
      </w:pPr>
      <w:r>
        <w:t>[</w:t>
      </w:r>
      <w:r w:rsidR="002F2977">
        <w:t>3</w:t>
      </w:r>
      <w:r>
        <w:t>]</w:t>
      </w:r>
      <w:r w:rsidR="00752E2E">
        <w:t xml:space="preserve"> </w:t>
      </w:r>
      <w:hyperlink r:id="rId14" w:history="1">
        <w:r w:rsidR="009A30D9" w:rsidRPr="009A30D9">
          <w:rPr>
            <w:rStyle w:val="Hyperlink"/>
          </w:rPr>
          <w:t xml:space="preserve">Structured </w:t>
        </w:r>
        <m:oMath>
          <m:sSub>
            <m:sSubPr>
              <m:ctrlPr>
                <w:rPr>
                  <w:rStyle w:val="Hyperlink"/>
                  <w:rFonts w:ascii="Cambria Math" w:hAnsi="Cambria Math"/>
                  <w:i/>
                </w:rPr>
              </m:ctrlPr>
            </m:sSubPr>
            <m:e>
              <m:r>
                <w:rPr>
                  <w:rStyle w:val="Hyperlink"/>
                  <w:rFonts w:ascii="Cambria Math" w:hAnsi="Cambria Math"/>
                </w:rPr>
                <m:t>V</m:t>
              </m:r>
            </m:e>
            <m:sub>
              <m:r>
                <w:rPr>
                  <w:rStyle w:val="Hyperlink"/>
                  <w:rFonts w:ascii="Cambria Math" w:hAnsi="Cambria Math"/>
                </w:rPr>
                <m:t>θ</m:t>
              </m:r>
            </m:sub>
          </m:sSub>
        </m:oMath>
        <w:r w:rsidR="009A30D9" w:rsidRPr="009A30D9">
          <w:rPr>
            <w:rStyle w:val="Hyperlink"/>
            <w:rFonts w:eastAsiaTheme="minorEastAsia"/>
          </w:rPr>
          <w:t>: Theory, Derivation, and Analysis</w:t>
        </w:r>
      </w:hyperlink>
      <w:r w:rsidR="009A30D9">
        <w:rPr>
          <w:rFonts w:eastAsiaTheme="minorEastAsia"/>
        </w:rPr>
        <w:t xml:space="preserve">, </w:t>
      </w:r>
      <w:r w:rsidR="002F2977">
        <w:rPr>
          <w:rFonts w:eastAsiaTheme="minorEastAsia"/>
        </w:rPr>
        <w:t xml:space="preserve">companion note to </w:t>
      </w:r>
      <w:hyperlink r:id="rId15" w:history="1">
        <w:r w:rsidR="002F2977" w:rsidRPr="002F2977">
          <w:rPr>
            <w:rStyle w:val="Hyperlink"/>
            <w:rFonts w:eastAsiaTheme="minorEastAsia"/>
          </w:rPr>
          <w:t>[1]</w:t>
        </w:r>
      </w:hyperlink>
    </w:p>
    <w:p w14:paraId="3B59CC2C" w14:textId="366BC6D9" w:rsidR="00A67B18" w:rsidRPr="00A67B18" w:rsidRDefault="00A67B18">
      <w:r w:rsidRPr="00A67B18">
        <w:rPr>
          <w:rStyle w:val="Hyperlink"/>
          <w:rFonts w:eastAsiaTheme="minorEastAsia"/>
          <w:color w:val="auto"/>
          <w:u w:val="none"/>
        </w:rPr>
        <w:t>[</w:t>
      </w:r>
      <w:r>
        <w:rPr>
          <w:rStyle w:val="Hyperlink"/>
          <w:rFonts w:eastAsiaTheme="minorEastAsia"/>
          <w:color w:val="auto"/>
          <w:u w:val="none"/>
        </w:rPr>
        <w:t>4</w:t>
      </w:r>
      <w:r w:rsidRPr="00A67B18">
        <w:rPr>
          <w:rStyle w:val="Hyperlink"/>
          <w:rFonts w:eastAsiaTheme="minorEastAsia"/>
          <w:color w:val="auto"/>
          <w:u w:val="none"/>
        </w:rPr>
        <w:t xml:space="preserve">] </w:t>
      </w:r>
      <w:hyperlink r:id="rId16" w:history="1">
        <w:r w:rsidRPr="00A67B18">
          <w:rPr>
            <w:rStyle w:val="Hyperlink"/>
            <w:rFonts w:eastAsiaTheme="minorEastAsia"/>
          </w:rPr>
          <w:t>Potential Wells, Temperature, and the Boltzmann-Gibbs Connection</w:t>
        </w:r>
      </w:hyperlink>
      <w:r w:rsidRPr="00A67B18">
        <w:rPr>
          <w:rStyle w:val="Hyperlink"/>
          <w:rFonts w:eastAsiaTheme="minorEastAsia"/>
          <w:color w:val="auto"/>
          <w:u w:val="none"/>
        </w:rPr>
        <w:t xml:space="preserve">, companion note to </w:t>
      </w:r>
      <w:hyperlink r:id="rId17" w:history="1">
        <w:r w:rsidRPr="00A67B18">
          <w:rPr>
            <w:rStyle w:val="Hyperlink"/>
            <w:rFonts w:eastAsiaTheme="minorEastAsia"/>
          </w:rPr>
          <w:t>[1]</w:t>
        </w:r>
      </w:hyperlink>
    </w:p>
    <w:p w14:paraId="18D873CC" w14:textId="1CC2AF6B" w:rsidR="009A30D9" w:rsidRDefault="009A30D9">
      <w:pPr>
        <w:rPr>
          <w:rFonts w:eastAsiaTheme="minorEastAsia"/>
        </w:rPr>
      </w:pPr>
      <w:r>
        <w:rPr>
          <w:rFonts w:eastAsiaTheme="minorEastAsia"/>
        </w:rPr>
        <w:t>[</w:t>
      </w:r>
      <w:r w:rsidR="00A67B18">
        <w:rPr>
          <w:rFonts w:eastAsiaTheme="minorEastAsia"/>
        </w:rPr>
        <w:t>5</w:t>
      </w:r>
      <w:r>
        <w:rPr>
          <w:rFonts w:eastAsiaTheme="minorEastAsia"/>
        </w:rPr>
        <w:t xml:space="preserve">] </w:t>
      </w:r>
      <w:hyperlink r:id="rId18" w:history="1">
        <w:r w:rsidR="00D06DD7" w:rsidRPr="00D06DD7">
          <w:rPr>
            <w:rStyle w:val="Hyperlink"/>
            <w:rFonts w:eastAsiaTheme="minorEastAsia"/>
          </w:rPr>
          <w:t xml:space="preserve">Training Instabilities in Fock-PARFLM v2.1 with Structured </w:t>
        </w:r>
        <m:oMath>
          <m:sSub>
            <m:sSubPr>
              <m:ctrlPr>
                <w:rPr>
                  <w:rStyle w:val="Hyperlink"/>
                  <w:rFonts w:ascii="Cambria Math" w:eastAsiaTheme="minorEastAsia" w:hAnsi="Cambria Math"/>
                  <w:i/>
                </w:rPr>
              </m:ctrlPr>
            </m:sSubPr>
            <m:e>
              <m:r>
                <w:rPr>
                  <w:rStyle w:val="Hyperlink"/>
                  <w:rFonts w:ascii="Cambria Math" w:eastAsiaTheme="minorEastAsia" w:hAnsi="Cambria Math"/>
                </w:rPr>
                <m:t>V</m:t>
              </m:r>
            </m:e>
            <m:sub>
              <m:r>
                <w:rPr>
                  <w:rStyle w:val="Hyperlink"/>
                  <w:rFonts w:ascii="Cambria Math" w:eastAsiaTheme="minorEastAsia" w:hAnsi="Cambria Math"/>
                </w:rPr>
                <m:t>θ</m:t>
              </m:r>
            </m:sub>
          </m:sSub>
        </m:oMath>
      </w:hyperlink>
      <w:r w:rsidR="00D06DD7">
        <w:rPr>
          <w:rFonts w:eastAsiaTheme="minorEastAsia"/>
        </w:rPr>
        <w:t xml:space="preserve">, </w:t>
      </w:r>
      <w:r w:rsidR="002F2977">
        <w:rPr>
          <w:rFonts w:eastAsiaTheme="minorEastAsia"/>
        </w:rPr>
        <w:t xml:space="preserve">companion note to </w:t>
      </w:r>
      <w:hyperlink r:id="rId19" w:history="1">
        <w:r w:rsidR="002F2977" w:rsidRPr="002F2977">
          <w:rPr>
            <w:rStyle w:val="Hyperlink"/>
            <w:rFonts w:eastAsiaTheme="minorEastAsia"/>
          </w:rPr>
          <w:t>[1]</w:t>
        </w:r>
      </w:hyperlink>
    </w:p>
    <w:p w14:paraId="42DF155A" w14:textId="55BA41EA" w:rsidR="00211ED5" w:rsidRDefault="00211ED5">
      <w:pPr>
        <w:rPr>
          <w:rFonts w:eastAsiaTheme="minorEastAsia"/>
        </w:rPr>
      </w:pPr>
      <w:r>
        <w:rPr>
          <w:rFonts w:eastAsiaTheme="minorEastAsia"/>
        </w:rPr>
        <w:t>[</w:t>
      </w:r>
      <w:r w:rsidR="00A67B18">
        <w:rPr>
          <w:rFonts w:eastAsiaTheme="minorEastAsia"/>
        </w:rPr>
        <w:t>6</w:t>
      </w:r>
      <w:r>
        <w:rPr>
          <w:rFonts w:eastAsiaTheme="minorEastAsia"/>
        </w:rPr>
        <w:t xml:space="preserve">] </w:t>
      </w:r>
      <w:hyperlink r:id="rId20" w:history="1">
        <w:r w:rsidRPr="00211ED5">
          <w:rPr>
            <w:rStyle w:val="Hyperlink"/>
            <w:rFonts w:eastAsiaTheme="minorEastAsia"/>
          </w:rPr>
          <w:t>Fock-PARFLM vs GPT-2 on OpenWebText: Predicted Results and Next Steps</w:t>
        </w:r>
      </w:hyperlink>
      <w:r>
        <w:rPr>
          <w:rFonts w:eastAsiaTheme="minorEastAsia"/>
        </w:rPr>
        <w:t xml:space="preserve">, </w:t>
      </w:r>
      <w:r w:rsidR="002F2977">
        <w:rPr>
          <w:rFonts w:eastAsiaTheme="minorEastAsia"/>
        </w:rPr>
        <w:t xml:space="preserve">companion note to </w:t>
      </w:r>
      <w:hyperlink r:id="rId21" w:history="1">
        <w:r w:rsidR="002F2977" w:rsidRPr="002F2977">
          <w:rPr>
            <w:rStyle w:val="Hyperlink"/>
            <w:rFonts w:eastAsiaTheme="minorEastAsia"/>
          </w:rPr>
          <w:t>[1]</w:t>
        </w:r>
      </w:hyperlink>
    </w:p>
    <w:p w14:paraId="0342F909" w14:textId="69B3742E" w:rsidR="003A6D4C" w:rsidRDefault="003A6D4C">
      <w:pPr>
        <w:rPr>
          <w:rStyle w:val="Hyperlink"/>
          <w:rFonts w:eastAsiaTheme="minorEastAsia"/>
        </w:rPr>
      </w:pPr>
      <w:r>
        <w:rPr>
          <w:rFonts w:eastAsiaTheme="minorEastAsia"/>
        </w:rPr>
        <w:t>[</w:t>
      </w:r>
      <w:r w:rsidR="00A67B18">
        <w:rPr>
          <w:rFonts w:eastAsiaTheme="minorEastAsia"/>
        </w:rPr>
        <w:t>7</w:t>
      </w:r>
      <w:r>
        <w:rPr>
          <w:rFonts w:eastAsiaTheme="minorEastAsia"/>
        </w:rPr>
        <w:t xml:space="preserve">] </w:t>
      </w:r>
      <m:oMath>
        <w:hyperlink r:id="rId22" w:history="1">
          <m:r>
            <w:rPr>
              <w:rStyle w:val="Hyperlink"/>
              <w:rFonts w:ascii="Cambria Math" w:eastAsiaTheme="minorEastAsia" w:hAnsi="Cambria Math"/>
            </w:rPr>
            <m:t>ξ</m:t>
          </m:r>
        </w:hyperlink>
      </m:oMath>
      <w:r w:rsidRPr="00211ED5">
        <w:rPr>
          <w:rStyle w:val="Hyperlink"/>
          <w:rFonts w:eastAsiaTheme="minorEastAsia"/>
        </w:rPr>
        <w:t>-Bottleneck Diagnosis: Multi-</w:t>
      </w:r>
      <m:oMath>
        <m:r>
          <w:rPr>
            <w:rStyle w:val="Hyperlink"/>
            <w:rFonts w:ascii="Cambria Math" w:eastAsiaTheme="minorEastAsia" w:hAnsi="Cambria Math"/>
          </w:rPr>
          <m:t>ξ</m:t>
        </m:r>
      </m:oMath>
      <w:r w:rsidRPr="00211ED5">
        <w:rPr>
          <w:rStyle w:val="Hyperlink"/>
          <w:rFonts w:eastAsiaTheme="minorEastAsia"/>
        </w:rPr>
        <w:t xml:space="preserve"> </w:t>
      </w:r>
      <w:r w:rsidR="00211ED5" w:rsidRPr="00211ED5">
        <w:rPr>
          <w:rStyle w:val="Hyperlink"/>
          <w:rFonts w:eastAsiaTheme="minorEastAsia"/>
        </w:rPr>
        <w:t>Fock-PARFLM v2.1 on OpenWebText,</w:t>
      </w:r>
      <w:r w:rsidR="00211ED5">
        <w:rPr>
          <w:rFonts w:eastAsiaTheme="minorEastAsia"/>
        </w:rPr>
        <w:t xml:space="preserve"> </w:t>
      </w:r>
      <w:r w:rsidR="002F2977">
        <w:rPr>
          <w:rFonts w:eastAsiaTheme="minorEastAsia"/>
        </w:rPr>
        <w:t xml:space="preserve">companion note to </w:t>
      </w:r>
      <w:hyperlink r:id="rId23" w:history="1">
        <w:r w:rsidR="002F2977" w:rsidRPr="002F2977">
          <w:rPr>
            <w:rStyle w:val="Hyperlink"/>
            <w:rFonts w:eastAsiaTheme="minorEastAsia"/>
          </w:rPr>
          <w:t>[1]</w:t>
        </w:r>
      </w:hyperlink>
    </w:p>
    <w:p w14:paraId="3B5891DB" w14:textId="77777777" w:rsidR="00131E5A" w:rsidRDefault="00131E5A"/>
    <w:p w14:paraId="4FE05241" w14:textId="77777777" w:rsidR="00131E5A" w:rsidRDefault="009C586B" w:rsidP="009C586B">
      <w:pPr>
        <w:pStyle w:val="Heading1"/>
      </w:pPr>
      <w:r>
        <w:t>Appendix</w:t>
      </w:r>
    </w:p>
    <w:p w14:paraId="6BC07455" w14:textId="77777777" w:rsidR="009C586B" w:rsidRDefault="009C586B"/>
    <w:p w14:paraId="513BD039" w14:textId="77777777" w:rsidR="009C586B" w:rsidRDefault="009C586B" w:rsidP="009C586B">
      <w:pPr>
        <w:pStyle w:val="Heading2"/>
      </w:pPr>
      <w:r>
        <w:lastRenderedPageBreak/>
        <w:t>Note on</w:t>
      </w:r>
      <w:r w:rsidR="00F42A4B">
        <w:t xml:space="preserve"> logit </w:t>
      </w:r>
      <m:oMath>
        <m:r>
          <m:rPr>
            <m:scr m:val="script"/>
          </m:rPr>
          <w:rPr>
            <w:rFonts w:ascii="Cambria Math" w:hAnsi="Cambria Math"/>
          </w:rPr>
          <m:t>l</m:t>
        </m:r>
      </m:oMath>
      <w:r w:rsidR="00F42A4B">
        <w:t xml:space="preserve"> and</w:t>
      </w:r>
      <w:r>
        <w:t xml:space="preserve"> embedding matrix </w:t>
      </w:r>
      <m:oMath>
        <m:r>
          <w:rPr>
            <w:rFonts w:ascii="Cambria Math" w:hAnsi="Cambria Math"/>
          </w:rPr>
          <m:t>E</m:t>
        </m:r>
      </m:oMath>
      <w:r>
        <w:t xml:space="preserve"> in SPLM</w:t>
      </w:r>
    </w:p>
    <w:p w14:paraId="7EAFF18C" w14:textId="77777777" w:rsidR="00B618DB" w:rsidRDefault="00B618DB" w:rsidP="009C586B"/>
    <w:p w14:paraId="3ED275B4" w14:textId="77777777" w:rsidR="00B618DB" w:rsidRDefault="001D4D86" w:rsidP="009C586B">
      <w:r>
        <w:t xml:space="preserve">A logit </w:t>
      </w:r>
      <m:oMath>
        <m:r>
          <m:rPr>
            <m:scr m:val="script"/>
          </m:rPr>
          <w:rPr>
            <w:rFonts w:ascii="Cambria Math" w:hAnsi="Cambria Math"/>
          </w:rPr>
          <m:t>l</m:t>
        </m:r>
      </m:oMath>
      <w:r w:rsidR="003F5E1B">
        <w:rPr>
          <w:rFonts w:eastAsiaTheme="minorEastAsia"/>
        </w:rPr>
        <w:t xml:space="preserve"> </w:t>
      </w:r>
      <w:r>
        <w:t>is the r</w:t>
      </w:r>
      <w:r w:rsidR="00BE14B4">
        <w:t>a</w:t>
      </w:r>
      <w:r>
        <w:t>w, unnormalized score that the model assigns to each token before converting it to probability.</w:t>
      </w:r>
    </w:p>
    <w:p w14:paraId="2AFA5F52" w14:textId="77777777" w:rsidR="001D4D86" w:rsidRDefault="001D4D86" w:rsidP="009C586B">
      <w:pPr>
        <w:rPr>
          <w:rFonts w:eastAsiaTheme="minorEastAsia"/>
        </w:rPr>
      </w:pPr>
      <w:r>
        <w:t xml:space="preserve">Concretely, for a hidden state </w:t>
      </w:r>
      <m:oMath>
        <m:sSup>
          <m:sSupPr>
            <m:ctrlPr>
              <w:rPr>
                <w:rFonts w:ascii="Cambria Math" w:hAnsi="Cambria Math"/>
                <w:i/>
              </w:rPr>
            </m:ctrlPr>
          </m:sSupPr>
          <m:e>
            <m:r>
              <w:rPr>
                <w:rFonts w:ascii="Cambria Math" w:hAnsi="Cambria Math"/>
              </w:rPr>
              <m:t>h</m:t>
            </m:r>
          </m:e>
          <m:sup>
            <m:r>
              <w:rPr>
                <w:rFonts w:ascii="Cambria Math" w:hAnsi="Cambria Math"/>
              </w:rPr>
              <m:t>*</m:t>
            </m:r>
          </m:sup>
        </m:sSup>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w:r>
        <w:rPr>
          <w:rFonts w:eastAsiaTheme="minorEastAsia"/>
        </w:rPr>
        <w:t xml:space="preserve"> </w:t>
      </w:r>
      <w:r w:rsidR="007D11E7">
        <w:rPr>
          <w:rFonts w:eastAsiaTheme="minorEastAsia"/>
        </w:rPr>
        <w:t xml:space="preserve">of the </w:t>
      </w:r>
      <w:r w:rsidR="007D11E7" w:rsidRPr="007D11E7">
        <w:rPr>
          <w:rFonts w:eastAsiaTheme="minorEastAsia"/>
          <w:i/>
          <w:iCs/>
        </w:rPr>
        <w:t>final layer</w:t>
      </w:r>
      <w:r w:rsidR="007D11E7">
        <w:rPr>
          <w:rFonts w:eastAsiaTheme="minorEastAsia"/>
        </w:rPr>
        <w:t xml:space="preserve"> </w:t>
      </w:r>
      <w:r w:rsidR="00673F0F">
        <w:rPr>
          <w:rFonts w:eastAsiaTheme="minorEastAsia"/>
        </w:rPr>
        <w:t>(denoted by superscript *</w:t>
      </w:r>
      <w:r w:rsidR="0058622A">
        <w:rPr>
          <w:rFonts w:eastAsiaTheme="minorEastAsia"/>
        </w:rPr>
        <w:t xml:space="preserve"> or alternatively by subscript </w:t>
      </w:r>
      <m:oMath>
        <m:r>
          <w:rPr>
            <w:rFonts w:ascii="Cambria Math" w:eastAsiaTheme="minorEastAsia" w:hAnsi="Cambria Math"/>
          </w:rPr>
          <m:t>L</m:t>
        </m:r>
      </m:oMath>
      <w:r w:rsidR="0058622A">
        <w:rPr>
          <w:rFonts w:eastAsiaTheme="minorEastAsia"/>
        </w:rPr>
        <w:t xml:space="preserve"> as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L</m:t>
            </m:r>
          </m:sub>
        </m:sSub>
      </m:oMath>
      <w:r w:rsidR="0058622A">
        <w:rPr>
          <w:rFonts w:eastAsiaTheme="minorEastAsia"/>
        </w:rPr>
        <w:t xml:space="preserve"> depending on the context</w:t>
      </w:r>
      <w:r w:rsidR="00673F0F">
        <w:rPr>
          <w:rFonts w:eastAsiaTheme="minorEastAsia"/>
        </w:rPr>
        <w:t xml:space="preserve">) </w:t>
      </w:r>
      <w:r>
        <w:rPr>
          <w:rFonts w:eastAsiaTheme="minorEastAsia"/>
        </w:rPr>
        <w:t xml:space="preserve">and embedding matrix </w:t>
      </w:r>
      <m:oMath>
        <m:r>
          <w:rPr>
            <w:rFonts w:ascii="Cambria Math" w:eastAsiaTheme="minorEastAsia" w:hAnsi="Cambria Math"/>
          </w:rPr>
          <m:t>E∈</m:t>
        </m:r>
        <m:sSup>
          <m:sSupPr>
            <m:ctrlPr>
              <w:rPr>
                <w:rFonts w:ascii="Cambria Math" w:eastAsiaTheme="minorEastAsia" w:hAnsi="Cambria Math"/>
                <w:i/>
              </w:rPr>
            </m:ctrlPr>
          </m:sSupPr>
          <m:e>
            <m:r>
              <m:rPr>
                <m:scr m:val="double-struck"/>
              </m:rPr>
              <w:rPr>
                <w:rFonts w:ascii="Cambria Math" w:hAnsi="Cambria Math"/>
              </w:rPr>
              <m:t>R</m:t>
            </m:r>
          </m:e>
          <m:sup>
            <m:r>
              <w:rPr>
                <w:rFonts w:ascii="Cambria Math" w:eastAsiaTheme="minorEastAsia" w:hAnsi="Cambria Math"/>
              </w:rPr>
              <m:t>V×d</m:t>
            </m:r>
          </m:sup>
        </m:sSup>
      </m:oMath>
      <w:r w:rsidR="003F5E1B">
        <w:rPr>
          <w:rFonts w:eastAsiaTheme="minorEastAsia"/>
        </w:rPr>
        <w:t xml:space="preserve">, the logit for token </w:t>
      </w:r>
      <m:oMath>
        <m:r>
          <w:rPr>
            <w:rFonts w:ascii="Cambria Math" w:eastAsiaTheme="minorEastAsia" w:hAnsi="Cambria Math"/>
          </w:rPr>
          <m:t>v</m:t>
        </m:r>
      </m:oMath>
      <w:r w:rsidR="003F5E1B">
        <w:rPr>
          <w:rFonts w:eastAsiaTheme="minorEastAsia"/>
        </w:rPr>
        <w:t xml:space="preserve"> is:</w:t>
      </w:r>
    </w:p>
    <w:p w14:paraId="622799F7" w14:textId="77777777" w:rsidR="003F5E1B" w:rsidRDefault="003F5E1B" w:rsidP="009C586B">
      <w:pPr>
        <w:rPr>
          <w:rFonts w:eastAsiaTheme="minorEastAsia"/>
        </w:rPr>
      </w:pPr>
    </w:p>
    <w:p w14:paraId="244A7605" w14:textId="77777777" w:rsidR="003F5E1B" w:rsidRDefault="00000000" w:rsidP="009C586B">
      <w:pPr>
        <w:rPr>
          <w:rFonts w:eastAsiaTheme="minorEastAsia"/>
        </w:rPr>
      </w:pPr>
      <m:oMath>
        <m:sSub>
          <m:sSubPr>
            <m:ctrlPr>
              <w:rPr>
                <w:rFonts w:ascii="Cambria Math" w:hAnsi="Cambria Math"/>
                <w:i/>
              </w:rPr>
            </m:ctrlPr>
          </m:sSubPr>
          <m:e>
            <m:r>
              <m:rPr>
                <m:scr m:val="script"/>
              </m:rPr>
              <w:rPr>
                <w:rFonts w:ascii="Cambria Math" w:hAnsi="Cambria Math"/>
              </w:rPr>
              <m:t>l</m:t>
            </m:r>
          </m:e>
          <m:sub>
            <m:r>
              <w:rPr>
                <w:rFonts w:ascii="Cambria Math" w:hAnsi="Cambria Math"/>
              </w:rPr>
              <m:t>v</m:t>
            </m:r>
          </m:sub>
        </m:sSub>
        <m:r>
          <w:rPr>
            <w:rFonts w:ascii="Cambria Math" w:hAnsi="Cambria Math"/>
          </w:rPr>
          <m:t>=</m:t>
        </m:r>
        <m:sSup>
          <m:sSupPr>
            <m:ctrlPr>
              <w:rPr>
                <w:rFonts w:ascii="Cambria Math" w:hAnsi="Cambria Math"/>
                <w:i/>
              </w:rPr>
            </m:ctrlPr>
          </m:sSupPr>
          <m:e>
            <m:r>
              <w:rPr>
                <w:rFonts w:ascii="Cambria Math" w:hAnsi="Cambria Math"/>
              </w:rPr>
              <m:t>h</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v</m:t>
            </m:r>
          </m:sub>
        </m:sSub>
        <m:r>
          <m:rPr>
            <m:scr m:val="double-struck"/>
          </m:rPr>
          <w:rPr>
            <w:rFonts w:ascii="Cambria Math" w:hAnsi="Cambria Math"/>
          </w:rPr>
          <m:t>∈R</m:t>
        </m:r>
      </m:oMath>
      <w:r w:rsidR="003F5E1B">
        <w:rPr>
          <w:rFonts w:eastAsiaTheme="minorEastAsia"/>
        </w:rPr>
        <w:t xml:space="preserve"> </w:t>
      </w:r>
      <w:r w:rsidR="00AF49E2">
        <w:rPr>
          <w:rFonts w:eastAsiaTheme="minorEastAsia"/>
        </w:rPr>
        <w:t xml:space="preserve">    (log.1)</w:t>
      </w:r>
    </w:p>
    <w:p w14:paraId="579E56C3" w14:textId="77777777" w:rsidR="003F5E1B" w:rsidRDefault="003F5E1B" w:rsidP="009C586B">
      <w:pPr>
        <w:rPr>
          <w:rFonts w:eastAsiaTheme="minorEastAsia"/>
        </w:rPr>
      </w:pPr>
    </w:p>
    <w:p w14:paraId="70735279" w14:textId="77777777" w:rsidR="00BF1FB7" w:rsidRDefault="003F5E1B" w:rsidP="009C586B">
      <w:pPr>
        <w:rPr>
          <w:rFonts w:eastAsiaTheme="minorEastAsia"/>
        </w:rPr>
      </w:pPr>
      <w:r>
        <w:rPr>
          <w:rFonts w:eastAsiaTheme="minorEastAsia"/>
        </w:rPr>
        <w:t xml:space="preserve">where  </w:t>
      </w:r>
      <m:oMath>
        <m:sSub>
          <m:sSubPr>
            <m:ctrlPr>
              <w:rPr>
                <w:rFonts w:ascii="Cambria Math" w:hAnsi="Cambria Math"/>
                <w:i/>
              </w:rPr>
            </m:ctrlPr>
          </m:sSubPr>
          <m:e>
            <m:r>
              <w:rPr>
                <w:rFonts w:ascii="Cambria Math" w:hAnsi="Cambria Math"/>
              </w:rPr>
              <m:t>e</m:t>
            </m:r>
          </m:e>
          <m:sub>
            <m:r>
              <w:rPr>
                <w:rFonts w:ascii="Cambria Math" w:hAnsi="Cambria Math"/>
              </w:rPr>
              <m:t>v</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w:r>
        <w:rPr>
          <w:rFonts w:eastAsiaTheme="minorEastAsia"/>
        </w:rPr>
        <w:t xml:space="preserve"> is the embedding vector of token </w:t>
      </w:r>
      <m:oMath>
        <m:r>
          <w:rPr>
            <w:rFonts w:ascii="Cambria Math" w:eastAsiaTheme="minorEastAsia" w:hAnsi="Cambria Math"/>
          </w:rPr>
          <m:t>v</m:t>
        </m:r>
      </m:oMath>
      <w:r>
        <w:rPr>
          <w:rFonts w:eastAsiaTheme="minorEastAsia"/>
        </w:rPr>
        <w:t>.</w:t>
      </w:r>
      <w:r w:rsidR="009C3A87">
        <w:rPr>
          <w:rFonts w:eastAsiaTheme="minorEastAsia"/>
        </w:rPr>
        <w:t xml:space="preserve"> Here obviously </w:t>
      </w:r>
      <m:oMath>
        <m:sSub>
          <m:sSubPr>
            <m:ctrlPr>
              <w:rPr>
                <w:rFonts w:ascii="Cambria Math" w:hAnsi="Cambria Math"/>
                <w:i/>
              </w:rPr>
            </m:ctrlPr>
          </m:sSubPr>
          <m:e>
            <m:r>
              <w:rPr>
                <w:rFonts w:ascii="Cambria Math" w:hAnsi="Cambria Math"/>
              </w:rPr>
              <m:t>e</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v,*</m:t>
            </m:r>
          </m:sub>
        </m:sSub>
      </m:oMath>
      <w:r w:rsidR="009C3A87">
        <w:rPr>
          <w:rFonts w:eastAsiaTheme="minorEastAsia"/>
        </w:rPr>
        <w:t xml:space="preserve">. </w:t>
      </w:r>
      <w:r w:rsidR="00123139">
        <w:rPr>
          <w:rFonts w:eastAsiaTheme="minorEastAsia"/>
        </w:rPr>
        <w:t xml:space="preserve">This is just a dot product – a single scalar measuring how aligned </w:t>
      </w:r>
      <m:oMath>
        <m:sSup>
          <m:sSupPr>
            <m:ctrlPr>
              <w:rPr>
                <w:rFonts w:ascii="Cambria Math" w:hAnsi="Cambria Math"/>
                <w:i/>
              </w:rPr>
            </m:ctrlPr>
          </m:sSupPr>
          <m:e>
            <m:r>
              <w:rPr>
                <w:rFonts w:ascii="Cambria Math" w:hAnsi="Cambria Math"/>
              </w:rPr>
              <m:t>h</m:t>
            </m:r>
          </m:e>
          <m:sup>
            <m:r>
              <w:rPr>
                <w:rFonts w:ascii="Cambria Math" w:hAnsi="Cambria Math"/>
              </w:rPr>
              <m:t>*</m:t>
            </m:r>
          </m:sup>
        </m:sSup>
      </m:oMath>
      <w:r w:rsidR="00123139">
        <w:rPr>
          <w:rFonts w:eastAsiaTheme="minorEastAsia"/>
        </w:rPr>
        <w:t xml:space="preserve"> is with that token’s direction in the </w:t>
      </w:r>
      <m:oMath>
        <m:r>
          <w:rPr>
            <w:rFonts w:ascii="Cambria Math" w:eastAsiaTheme="minorEastAsia" w:hAnsi="Cambria Math"/>
          </w:rPr>
          <m:t>d</m:t>
        </m:r>
      </m:oMath>
      <w:r w:rsidR="00123139">
        <w:rPr>
          <w:rFonts w:eastAsiaTheme="minorEastAsia"/>
        </w:rPr>
        <w:t>-dimensional space.</w:t>
      </w:r>
    </w:p>
    <w:p w14:paraId="132FF1C8" w14:textId="77777777" w:rsidR="00BF1FB7" w:rsidRDefault="00BF1FB7" w:rsidP="009C586B">
      <w:pPr>
        <w:rPr>
          <w:rFonts w:eastAsiaTheme="minorEastAsia"/>
        </w:rPr>
      </w:pPr>
    </w:p>
    <w:p w14:paraId="315B4905" w14:textId="77777777" w:rsidR="00BF1FB7" w:rsidRDefault="00BF1FB7" w:rsidP="009C586B">
      <w:pPr>
        <w:rPr>
          <w:rFonts w:eastAsiaTheme="minorEastAsia"/>
        </w:rPr>
      </w:pPr>
      <w:r>
        <w:rPr>
          <w:rFonts w:eastAsiaTheme="minorEastAsia"/>
        </w:rPr>
        <w:t xml:space="preserve">We can make the token position explicit </w:t>
      </w:r>
      <w:r w:rsidR="001F70A2">
        <w:rPr>
          <w:rFonts w:eastAsiaTheme="minorEastAsia"/>
        </w:rPr>
        <w:t xml:space="preserve">by subscripting </w:t>
      </w:r>
      <m:oMath>
        <m:sSup>
          <m:sSupPr>
            <m:ctrlPr>
              <w:rPr>
                <w:rFonts w:ascii="Cambria Math" w:hAnsi="Cambria Math"/>
                <w:i/>
              </w:rPr>
            </m:ctrlPr>
          </m:sSupPr>
          <m:e>
            <m:r>
              <w:rPr>
                <w:rFonts w:ascii="Cambria Math" w:hAnsi="Cambria Math"/>
              </w:rPr>
              <m:t>h</m:t>
            </m:r>
          </m:e>
          <m:sup>
            <m:r>
              <w:rPr>
                <w:rFonts w:ascii="Cambria Math" w:hAnsi="Cambria Math"/>
              </w:rPr>
              <m:t>*</m:t>
            </m:r>
          </m:sup>
        </m:sSup>
      </m:oMath>
      <w:r w:rsidR="001F70A2">
        <w:rPr>
          <w:rFonts w:eastAsiaTheme="minorEastAsia"/>
        </w:rPr>
        <w:t xml:space="preserve"> explicitly with the sequence position </w:t>
      </w:r>
      <m:oMath>
        <m:r>
          <w:rPr>
            <w:rFonts w:ascii="Cambria Math" w:eastAsiaTheme="minorEastAsia" w:hAnsi="Cambria Math"/>
          </w:rPr>
          <m:t>t</m:t>
        </m:r>
      </m:oMath>
      <w:r w:rsidR="00AF49E2">
        <w:rPr>
          <w:rFonts w:eastAsiaTheme="minorEastAsia"/>
        </w:rPr>
        <w:t>:</w:t>
      </w:r>
    </w:p>
    <w:p w14:paraId="160D039C" w14:textId="77777777" w:rsidR="00AF49E2" w:rsidRDefault="00000000" w:rsidP="00AF49E2">
      <w:pPr>
        <w:rPr>
          <w:rFonts w:eastAsiaTheme="minorEastAsia"/>
        </w:rPr>
      </w:pPr>
      <m:oMath>
        <m:sSub>
          <m:sSubPr>
            <m:ctrlPr>
              <w:rPr>
                <w:rFonts w:ascii="Cambria Math" w:hAnsi="Cambria Math"/>
                <w:i/>
              </w:rPr>
            </m:ctrlPr>
          </m:sSubPr>
          <m:e>
            <m:r>
              <m:rPr>
                <m:scr m:val="script"/>
              </m:rPr>
              <w:rPr>
                <w:rFonts w:ascii="Cambria Math" w:hAnsi="Cambria Math"/>
              </w:rPr>
              <m:t>l</m:t>
            </m:r>
          </m:e>
          <m:sub>
            <m:r>
              <w:rPr>
                <w:rFonts w:ascii="Cambria Math" w:hAnsi="Cambria Math"/>
              </w:rPr>
              <m:t>t,v</m:t>
            </m:r>
          </m:sub>
        </m:sSub>
        <m:r>
          <w:rPr>
            <w:rFonts w:ascii="Cambria Math" w:hAnsi="Cambria Math"/>
          </w:rPr>
          <m:t>=</m:t>
        </m:r>
        <m:sSubSup>
          <m:sSubSupPr>
            <m:ctrlPr>
              <w:rPr>
                <w:rFonts w:ascii="Cambria Math" w:hAnsi="Cambria Math"/>
                <w:i/>
              </w:rPr>
            </m:ctrlPr>
          </m:sSubSupPr>
          <m:e>
            <m:r>
              <w:rPr>
                <w:rFonts w:ascii="Cambria Math" w:hAnsi="Cambria Math"/>
              </w:rPr>
              <m:t>h</m:t>
            </m:r>
          </m:e>
          <m:sub>
            <m:r>
              <w:rPr>
                <w:rFonts w:ascii="Cambria Math" w:hAnsi="Cambria Math"/>
              </w:rPr>
              <m:t>t</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v</m:t>
            </m:r>
          </m:sub>
        </m:sSub>
        <m:r>
          <m:rPr>
            <m:scr m:val="double-struck"/>
          </m:rPr>
          <w:rPr>
            <w:rFonts w:ascii="Cambria Math" w:hAnsi="Cambria Math"/>
          </w:rPr>
          <m:t>∈R</m:t>
        </m:r>
      </m:oMath>
      <w:r w:rsidR="00AF49E2">
        <w:rPr>
          <w:rFonts w:eastAsiaTheme="minorEastAsia"/>
        </w:rPr>
        <w:t xml:space="preserve">     (log.2)</w:t>
      </w:r>
    </w:p>
    <w:p w14:paraId="0C503365" w14:textId="77777777" w:rsidR="00AF49E2" w:rsidRDefault="00AF49E2" w:rsidP="009C586B">
      <w:pPr>
        <w:rPr>
          <w:rFonts w:eastAsiaTheme="minorEastAsia"/>
        </w:rPr>
      </w:pPr>
    </w:p>
    <w:p w14:paraId="7BD0543F" w14:textId="77777777" w:rsidR="00AF49E2" w:rsidRDefault="007D11E7" w:rsidP="009C586B">
      <w:pPr>
        <w:rPr>
          <w:rFonts w:eastAsiaTheme="minorEastAsia"/>
        </w:rPr>
      </w:pPr>
      <w:r>
        <w:rPr>
          <w:rFonts w:eastAsiaTheme="minorEastAsia"/>
        </w:rPr>
        <w:t xml:space="preserve">So both </w:t>
      </w:r>
      <m:oMath>
        <m:sSub>
          <m:sSubPr>
            <m:ctrlPr>
              <w:rPr>
                <w:rFonts w:ascii="Cambria Math" w:hAnsi="Cambria Math"/>
                <w:i/>
              </w:rPr>
            </m:ctrlPr>
          </m:sSubPr>
          <m:e>
            <m:r>
              <m:rPr>
                <m:scr m:val="script"/>
              </m:rPr>
              <w:rPr>
                <w:rFonts w:ascii="Cambria Math" w:hAnsi="Cambria Math"/>
              </w:rPr>
              <m:t>l</m:t>
            </m:r>
          </m:e>
          <m:sub>
            <m:r>
              <w:rPr>
                <w:rFonts w:ascii="Cambria Math" w:hAnsi="Cambria Math"/>
              </w:rPr>
              <m:t>v</m:t>
            </m:r>
          </m:sub>
        </m:sSub>
      </m:oMath>
      <w:r>
        <w:rPr>
          <w:rFonts w:eastAsiaTheme="minorEastAsia"/>
        </w:rPr>
        <w:t xml:space="preserve"> and </w:t>
      </w:r>
      <m:oMath>
        <m:sSub>
          <m:sSubPr>
            <m:ctrlPr>
              <w:rPr>
                <w:rFonts w:ascii="Cambria Math" w:hAnsi="Cambria Math"/>
                <w:i/>
              </w:rPr>
            </m:ctrlPr>
          </m:sSubPr>
          <m:e>
            <m:r>
              <m:rPr>
                <m:scr m:val="script"/>
              </m:rPr>
              <w:rPr>
                <w:rFonts w:ascii="Cambria Math" w:hAnsi="Cambria Math"/>
              </w:rPr>
              <m:t>l</m:t>
            </m:r>
          </m:e>
          <m:sub>
            <m:r>
              <w:rPr>
                <w:rFonts w:ascii="Cambria Math" w:hAnsi="Cambria Math"/>
              </w:rPr>
              <m:t>t,v</m:t>
            </m:r>
          </m:sub>
        </m:sSub>
      </m:oMath>
      <w:r>
        <w:rPr>
          <w:rFonts w:eastAsiaTheme="minorEastAsia"/>
        </w:rPr>
        <w:t xml:space="preserve"> denote the same scalar score (the logit) for vocabulary token </w:t>
      </w:r>
      <m:oMath>
        <m:r>
          <w:rPr>
            <w:rFonts w:ascii="Cambria Math" w:eastAsiaTheme="minorEastAsia" w:hAnsi="Cambria Math"/>
          </w:rPr>
          <m:t>v</m:t>
        </m:r>
      </m:oMath>
      <w:r>
        <w:rPr>
          <w:rFonts w:eastAsiaTheme="minorEastAsia"/>
        </w:rPr>
        <w:t xml:space="preserve"> after position </w:t>
      </w:r>
      <m:oMath>
        <m:r>
          <w:rPr>
            <w:rFonts w:ascii="Cambria Math" w:eastAsiaTheme="minorEastAsia" w:hAnsi="Cambria Math"/>
          </w:rPr>
          <m:t>t</m:t>
        </m:r>
      </m:oMath>
      <w:r>
        <w:rPr>
          <w:rFonts w:eastAsiaTheme="minorEastAsia"/>
        </w:rPr>
        <w:t xml:space="preserve"> in the sequence.</w:t>
      </w:r>
    </w:p>
    <w:p w14:paraId="023CFBB0" w14:textId="77777777" w:rsidR="00673F0F" w:rsidRDefault="007D11E7" w:rsidP="009C586B">
      <w:pPr>
        <w:rPr>
          <w:rFonts w:eastAsiaTheme="minorEastAsia"/>
        </w:rPr>
      </w:pPr>
      <w:r>
        <w:rPr>
          <w:rFonts w:eastAsiaTheme="minorEastAsia"/>
        </w:rPr>
        <w:t xml:space="preserve">Both </w:t>
      </w:r>
      <m:oMath>
        <m:sSup>
          <m:sSupPr>
            <m:ctrlPr>
              <w:rPr>
                <w:rFonts w:ascii="Cambria Math" w:hAnsi="Cambria Math"/>
                <w:i/>
              </w:rPr>
            </m:ctrlPr>
          </m:sSupPr>
          <m:e>
            <m:r>
              <w:rPr>
                <w:rFonts w:ascii="Cambria Math" w:hAnsi="Cambria Math"/>
              </w:rPr>
              <m:t>h</m:t>
            </m:r>
          </m:e>
          <m:sup>
            <m:r>
              <w:rPr>
                <w:rFonts w:ascii="Cambria Math" w:hAnsi="Cambria Math"/>
              </w:rPr>
              <m:t>*</m:t>
            </m:r>
          </m:sup>
        </m:sSup>
      </m:oMath>
      <w:r>
        <w:rPr>
          <w:rFonts w:eastAsiaTheme="minorEastAsia"/>
        </w:rPr>
        <w:t xml:space="preserve"> and </w:t>
      </w:r>
      <m:oMath>
        <m:sSubSup>
          <m:sSubSupPr>
            <m:ctrlPr>
              <w:rPr>
                <w:rFonts w:ascii="Cambria Math" w:hAnsi="Cambria Math"/>
                <w:i/>
              </w:rPr>
            </m:ctrlPr>
          </m:sSubSupPr>
          <m:e>
            <m:r>
              <w:rPr>
                <w:rFonts w:ascii="Cambria Math" w:hAnsi="Cambria Math"/>
              </w:rPr>
              <m:t>h</m:t>
            </m:r>
          </m:e>
          <m:sub>
            <m:r>
              <w:rPr>
                <w:rFonts w:ascii="Cambria Math" w:hAnsi="Cambria Math"/>
              </w:rPr>
              <m:t>t</m:t>
            </m:r>
          </m:sub>
          <m:sup>
            <m:r>
              <w:rPr>
                <w:rFonts w:ascii="Cambria Math" w:hAnsi="Cambria Math"/>
              </w:rPr>
              <m:t>*</m:t>
            </m:r>
          </m:sup>
        </m:sSubSup>
      </m:oMath>
      <w:r>
        <w:rPr>
          <w:rFonts w:eastAsiaTheme="minorEastAsia"/>
        </w:rPr>
        <w:t xml:space="preserve"> denote the hidden state of the </w:t>
      </w:r>
      <w:r w:rsidRPr="007D11E7">
        <w:rPr>
          <w:rFonts w:eastAsiaTheme="minorEastAsia"/>
          <w:i/>
          <w:iCs/>
        </w:rPr>
        <w:t>final layer</w:t>
      </w:r>
      <w:r>
        <w:rPr>
          <w:rFonts w:eastAsiaTheme="minorEastAsia"/>
        </w:rPr>
        <w:t xml:space="preserve"> </w:t>
      </w:r>
      <w:r w:rsidR="00673F0F">
        <w:rPr>
          <w:rFonts w:eastAsiaTheme="minorEastAsia"/>
        </w:rPr>
        <w:t xml:space="preserve">at token position </w:t>
      </w:r>
      <m:oMath>
        <m:r>
          <w:rPr>
            <w:rFonts w:ascii="Cambria Math" w:eastAsiaTheme="minorEastAsia" w:hAnsi="Cambria Math"/>
          </w:rPr>
          <m:t>t</m:t>
        </m:r>
      </m:oMath>
      <w:r w:rsidR="00673F0F">
        <w:rPr>
          <w:rFonts w:eastAsiaTheme="minorEastAsia"/>
        </w:rPr>
        <w:t xml:space="preserve"> in the sequence.</w:t>
      </w:r>
    </w:p>
    <w:p w14:paraId="789039B8" w14:textId="77777777" w:rsidR="00B44DE6" w:rsidRDefault="00673F0F" w:rsidP="009C586B">
      <w:pPr>
        <w:rPr>
          <w:rFonts w:eastAsiaTheme="minorEastAsia"/>
        </w:rPr>
      </w:pPr>
      <w:r>
        <w:rPr>
          <w:rFonts w:eastAsiaTheme="minorEastAsia"/>
        </w:rPr>
        <w:t xml:space="preserve">We will use both </w:t>
      </w:r>
      <w:r w:rsidR="00B44DE6">
        <w:rPr>
          <w:rFonts w:eastAsiaTheme="minorEastAsia"/>
        </w:rPr>
        <w:t>notations</w:t>
      </w:r>
      <w:r>
        <w:rPr>
          <w:rFonts w:eastAsiaTheme="minorEastAsia"/>
        </w:rPr>
        <w:t xml:space="preserve"> to denote the same quantity depending on the context where the token position can be omitted or should be made explicit.</w:t>
      </w:r>
    </w:p>
    <w:p w14:paraId="50033D2F" w14:textId="77777777" w:rsidR="00BF1FB7" w:rsidRDefault="00BF1FB7" w:rsidP="009C586B">
      <w:pPr>
        <w:rPr>
          <w:rFonts w:eastAsiaTheme="minorEastAsia"/>
        </w:rPr>
      </w:pPr>
    </w:p>
    <w:p w14:paraId="274F0FDD" w14:textId="77777777" w:rsidR="00B67CEA" w:rsidRDefault="00B67CEA" w:rsidP="00B67CEA">
      <w:pPr>
        <w:rPr>
          <w:rFonts w:eastAsiaTheme="minorEastAsia"/>
        </w:rPr>
      </w:pPr>
      <w:r>
        <w:rPr>
          <w:rFonts w:eastAsiaTheme="minorEastAsia"/>
        </w:rPr>
        <w:t>The full logit matrix for one forward pass is then just all these dot products stacked:</w:t>
      </w:r>
    </w:p>
    <w:p w14:paraId="1F205852" w14:textId="77777777" w:rsidR="00B67CEA" w:rsidRDefault="00B67CEA" w:rsidP="009C586B">
      <w:pPr>
        <w:rPr>
          <w:rFonts w:eastAsiaTheme="minorEastAsia"/>
        </w:rPr>
      </w:pPr>
    </w:p>
    <w:p w14:paraId="36E8FCC2" w14:textId="77777777" w:rsidR="00B67CEA" w:rsidRDefault="00000000" w:rsidP="009C586B">
      <w:pPr>
        <w:rPr>
          <w:rFonts w:eastAsiaTheme="minorEastAsia"/>
        </w:rPr>
      </w:pPr>
      <m:oMath>
        <m:sSub>
          <m:sSubPr>
            <m:ctrlPr>
              <w:rPr>
                <w:rFonts w:ascii="Cambria Math" w:hAnsi="Cambria Math"/>
                <w:i/>
              </w:rPr>
            </m:ctrlPr>
          </m:sSubPr>
          <m:e>
            <m:r>
              <m:rPr>
                <m:scr m:val="script"/>
              </m:rPr>
              <w:rPr>
                <w:rFonts w:ascii="Cambria Math" w:hAnsi="Cambria Math"/>
              </w:rPr>
              <m:t>l</m:t>
            </m:r>
          </m:e>
          <m:sub>
            <m:r>
              <w:rPr>
                <w:rFonts w:ascii="Cambria Math" w:hAnsi="Cambria Math"/>
              </w:rPr>
              <m:t>t,v</m:t>
            </m:r>
          </m:sub>
        </m:sSub>
        <m:r>
          <w:rPr>
            <w:rFonts w:ascii="Cambria Math" w:hAnsi="Cambria Math"/>
          </w:rPr>
          <m:t>=</m:t>
        </m:r>
        <m:sSubSup>
          <m:sSubSupPr>
            <m:ctrlPr>
              <w:rPr>
                <w:rFonts w:ascii="Cambria Math" w:hAnsi="Cambria Math"/>
                <w:i/>
              </w:rPr>
            </m:ctrlPr>
          </m:sSubSupPr>
          <m:e>
            <m:r>
              <w:rPr>
                <w:rFonts w:ascii="Cambria Math" w:hAnsi="Cambria Math"/>
              </w:rPr>
              <m:t>h</m:t>
            </m:r>
          </m:e>
          <m:sub>
            <m:r>
              <w:rPr>
                <w:rFonts w:ascii="Cambria Math" w:hAnsi="Cambria Math"/>
              </w:rPr>
              <m:t>t</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v</m:t>
            </m:r>
          </m:sub>
        </m:sSub>
        <m:r>
          <m:rPr>
            <m:scr m:val="double-struck"/>
          </m:rPr>
          <w:rPr>
            <w:rFonts w:ascii="Cambria Math" w:hAnsi="Cambria Math"/>
          </w:rPr>
          <m:t>∈R</m:t>
        </m:r>
      </m:oMath>
      <w:r w:rsidR="00B67CEA">
        <w:rPr>
          <w:rFonts w:eastAsiaTheme="minorEastAsia"/>
        </w:rPr>
        <w:t xml:space="preserve"> for all </w:t>
      </w:r>
      <m:oMath>
        <m:r>
          <w:rPr>
            <w:rFonts w:ascii="Cambria Math" w:eastAsiaTheme="minorEastAsia" w:hAnsi="Cambria Math"/>
          </w:rPr>
          <m:t>t∈</m:t>
        </m:r>
        <m:d>
          <m:dPr>
            <m:begChr m:val="{"/>
            <m:endChr m:val="}"/>
            <m:ctrlPr>
              <w:rPr>
                <w:rFonts w:ascii="Cambria Math" w:eastAsiaTheme="minorEastAsia" w:hAnsi="Cambria Math"/>
                <w:i/>
              </w:rPr>
            </m:ctrlPr>
          </m:dPr>
          <m:e>
            <m:r>
              <w:rPr>
                <w:rFonts w:ascii="Cambria Math" w:eastAsiaTheme="minorEastAsia" w:hAnsi="Cambria Math"/>
              </w:rPr>
              <m:t>1,…,T</m:t>
            </m:r>
          </m:e>
        </m:d>
      </m:oMath>
      <w:r w:rsidR="00B67CEA">
        <w:rPr>
          <w:rFonts w:eastAsiaTheme="minorEastAsia"/>
        </w:rPr>
        <w:t xml:space="preserve">, </w:t>
      </w:r>
      <m:oMath>
        <m:r>
          <w:rPr>
            <w:rFonts w:ascii="Cambria Math" w:eastAsiaTheme="minorEastAsia" w:hAnsi="Cambria Math"/>
          </w:rPr>
          <m:t>v∈</m:t>
        </m:r>
        <m:d>
          <m:dPr>
            <m:begChr m:val="{"/>
            <m:endChr m:val="}"/>
            <m:ctrlPr>
              <w:rPr>
                <w:rFonts w:ascii="Cambria Math" w:eastAsiaTheme="minorEastAsia" w:hAnsi="Cambria Math"/>
                <w:i/>
              </w:rPr>
            </m:ctrlPr>
          </m:dPr>
          <m:e>
            <m:r>
              <w:rPr>
                <w:rFonts w:ascii="Cambria Math" w:eastAsiaTheme="minorEastAsia" w:hAnsi="Cambria Math"/>
              </w:rPr>
              <m:t>0,…,V-1</m:t>
            </m:r>
          </m:e>
        </m:d>
      </m:oMath>
      <w:r w:rsidR="00B67CEA">
        <w:rPr>
          <w:rFonts w:eastAsiaTheme="minorEastAsia"/>
        </w:rPr>
        <w:t xml:space="preserve">   (log.3)</w:t>
      </w:r>
    </w:p>
    <w:p w14:paraId="23357672" w14:textId="77777777" w:rsidR="00B67CEA" w:rsidRDefault="00B67CEA" w:rsidP="009C586B">
      <w:pPr>
        <w:rPr>
          <w:rFonts w:eastAsiaTheme="minorEastAsia"/>
        </w:rPr>
      </w:pPr>
    </w:p>
    <w:p w14:paraId="550DB054" w14:textId="77777777" w:rsidR="00B67CEA" w:rsidRDefault="00B67CEA" w:rsidP="009C586B">
      <w:pPr>
        <w:rPr>
          <w:rFonts w:eastAsiaTheme="minorEastAsia"/>
        </w:rPr>
      </w:pPr>
      <w:r>
        <w:rPr>
          <w:rFonts w:eastAsiaTheme="minorEastAsia"/>
        </w:rPr>
        <w:t>or equivalently in matrix form</w:t>
      </w:r>
    </w:p>
    <w:p w14:paraId="09327A35" w14:textId="77777777" w:rsidR="00B67CEA" w:rsidRDefault="00B67CEA" w:rsidP="009C586B">
      <w:pPr>
        <w:rPr>
          <w:rFonts w:eastAsiaTheme="minorEastAsia"/>
        </w:rPr>
      </w:pPr>
    </w:p>
    <w:p w14:paraId="7087081C" w14:textId="77777777" w:rsidR="00B67CEA" w:rsidRDefault="009648DE" w:rsidP="009C586B">
      <w:pPr>
        <w:rPr>
          <w:rFonts w:eastAsiaTheme="minorEastAsia"/>
        </w:rPr>
      </w:pPr>
      <m:oMath>
        <m:r>
          <w:rPr>
            <w:rFonts w:ascii="Cambria Math" w:eastAsiaTheme="minorEastAsia" w:hAnsi="Cambria Math"/>
          </w:rPr>
          <m:t xml:space="preserve">L = </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hAnsi="Cambria Math"/>
          </w:rPr>
          <m:t>∙</m:t>
        </m:r>
        <m:sSup>
          <m:sSupPr>
            <m:ctrlPr>
              <w:rPr>
                <w:rFonts w:ascii="Cambria Math" w:hAnsi="Cambria Math"/>
                <w:i/>
              </w:rPr>
            </m:ctrlPr>
          </m:sSupPr>
          <m:e>
            <m:r>
              <w:rPr>
                <w:rFonts w:ascii="Cambria Math" w:hAnsi="Cambria Math"/>
              </w:rPr>
              <m:t>E</m:t>
            </m:r>
          </m:e>
          <m:sup>
            <m:r>
              <m:rPr>
                <m:sty m:val="p"/>
              </m:rPr>
              <w:rPr>
                <w:rFonts w:ascii="Cambria Math" w:hAnsi="Cambria Math"/>
              </w:rPr>
              <m:t>T</m:t>
            </m:r>
          </m:sup>
        </m:sSup>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T×V</m:t>
            </m:r>
          </m:sup>
        </m:sSup>
      </m:oMath>
      <w:r>
        <w:rPr>
          <w:rFonts w:eastAsiaTheme="minorEastAsia"/>
        </w:rPr>
        <w:t xml:space="preserve">     (log.4)</w:t>
      </w:r>
    </w:p>
    <w:p w14:paraId="074F179B" w14:textId="77777777" w:rsidR="00B67CEA" w:rsidRDefault="00B67CEA" w:rsidP="009C586B">
      <w:pPr>
        <w:rPr>
          <w:rFonts w:eastAsiaTheme="minorEastAsia"/>
        </w:rPr>
      </w:pPr>
    </w:p>
    <w:p w14:paraId="00494B7C" w14:textId="77777777" w:rsidR="003F5E1B" w:rsidRDefault="00123139" w:rsidP="009C586B">
      <w:pPr>
        <w:rPr>
          <w:rFonts w:eastAsiaTheme="minorEastAsia"/>
        </w:rPr>
      </w:pPr>
      <w:r>
        <w:rPr>
          <w:rFonts w:eastAsiaTheme="minorEastAsia"/>
        </w:rPr>
        <w:t xml:space="preserve"> </w:t>
      </w:r>
      <w:r w:rsidR="009C3A87">
        <w:rPr>
          <w:rFonts w:eastAsiaTheme="minorEastAsia"/>
        </w:rPr>
        <w:t>We get one such number for every token in the vocabulary, so the full logit vect</w:t>
      </w:r>
      <w:r w:rsidR="009C3A87" w:rsidRPr="009C3A87">
        <w:rPr>
          <w:rFonts w:eastAsiaTheme="minorEastAsia"/>
        </w:rPr>
        <w:t>or is</w:t>
      </w:r>
      <w:r w:rsidR="009C3A87">
        <w:rPr>
          <w:rFonts w:eastAsiaTheme="minorEastAsia"/>
        </w:rPr>
        <w:t>:</w:t>
      </w:r>
    </w:p>
    <w:p w14:paraId="16E1940A" w14:textId="77777777" w:rsidR="009C3A87" w:rsidRDefault="009C3A87" w:rsidP="009C586B">
      <w:pPr>
        <w:rPr>
          <w:rFonts w:eastAsiaTheme="minorEastAsia"/>
        </w:rPr>
      </w:pPr>
    </w:p>
    <w:p w14:paraId="66F8FBC1" w14:textId="77777777" w:rsidR="009C3A87" w:rsidRDefault="00000000" w:rsidP="009C586B">
      <w:pPr>
        <w:rPr>
          <w:rFonts w:eastAsiaTheme="minorEastAsia"/>
        </w:rPr>
      </w:pPr>
      <m:oMath>
        <m:acc>
          <m:accPr>
            <m:chr m:val="⃗"/>
            <m:ctrlPr>
              <w:rPr>
                <w:rFonts w:ascii="Cambria Math" w:hAnsi="Cambria Math"/>
                <w:i/>
              </w:rPr>
            </m:ctrlPr>
          </m:accPr>
          <m:e>
            <m:r>
              <m:rPr>
                <m:scr m:val="script"/>
              </m:rPr>
              <w:rPr>
                <w:rFonts w:ascii="Cambria Math" w:hAnsi="Cambria Math"/>
              </w:rPr>
              <m:t>l</m:t>
            </m:r>
          </m:e>
        </m:acc>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*,v</m:t>
            </m:r>
          </m:sub>
        </m:sSub>
        <m:r>
          <w:rPr>
            <w:rFonts w:ascii="Cambria Math" w:hAnsi="Cambria Math"/>
          </w:rPr>
          <m:t>=</m:t>
        </m:r>
        <m:sSup>
          <m:sSupPr>
            <m:ctrlPr>
              <w:rPr>
                <w:rFonts w:ascii="Cambria Math" w:hAnsi="Cambria Math"/>
                <w:i/>
              </w:rPr>
            </m:ctrlPr>
          </m:sSupPr>
          <m:e>
            <m:r>
              <w:rPr>
                <w:rFonts w:ascii="Cambria Math" w:hAnsi="Cambria Math"/>
              </w:rPr>
              <m:t>h</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E</m:t>
            </m:r>
          </m:e>
          <m:sup>
            <m:r>
              <m:rPr>
                <m:sty m:val="p"/>
              </m:rPr>
              <w:rPr>
                <w:rFonts w:ascii="Cambria Math" w:hAnsi="Cambria Math"/>
              </w:rPr>
              <m:t>T</m:t>
            </m:r>
          </m:sup>
        </m:sSup>
        <m:r>
          <w:rPr>
            <w:rFonts w:ascii="Cambria Math" w:eastAsiaTheme="minorEastAsia"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V</m:t>
            </m:r>
          </m:sup>
        </m:sSup>
      </m:oMath>
      <w:r w:rsidR="009C3A87">
        <w:rPr>
          <w:rFonts w:eastAsiaTheme="minorEastAsia"/>
        </w:rPr>
        <w:t xml:space="preserve"> </w:t>
      </w:r>
      <w:r w:rsidR="00AF49E2">
        <w:rPr>
          <w:rFonts w:eastAsiaTheme="minorEastAsia"/>
        </w:rPr>
        <w:t xml:space="preserve">  (log.</w:t>
      </w:r>
      <w:r w:rsidR="00B67CEA">
        <w:rPr>
          <w:rFonts w:eastAsiaTheme="minorEastAsia"/>
        </w:rPr>
        <w:t>5</w:t>
      </w:r>
      <w:r w:rsidR="00AF49E2">
        <w:rPr>
          <w:rFonts w:eastAsiaTheme="minorEastAsia"/>
        </w:rPr>
        <w:t>)</w:t>
      </w:r>
    </w:p>
    <w:p w14:paraId="78DF0531" w14:textId="77777777" w:rsidR="009C3A87" w:rsidRDefault="009C3A87" w:rsidP="009C586B">
      <w:pPr>
        <w:rPr>
          <w:rFonts w:eastAsiaTheme="minorEastAsia"/>
        </w:rPr>
      </w:pPr>
    </w:p>
    <w:p w14:paraId="1ED7124D" w14:textId="77777777" w:rsidR="00B44DE6" w:rsidRDefault="00B44DE6" w:rsidP="009C586B">
      <w:pPr>
        <w:rPr>
          <w:rFonts w:eastAsiaTheme="minorEastAsia"/>
        </w:rPr>
      </w:pPr>
    </w:p>
    <w:p w14:paraId="3BE5E439" w14:textId="77777777" w:rsidR="009C3A87" w:rsidRDefault="001726C3" w:rsidP="009C586B">
      <w:pPr>
        <w:rPr>
          <w:rFonts w:eastAsiaTheme="minorEastAsia"/>
        </w:rPr>
      </w:pPr>
      <w:r>
        <w:rPr>
          <w:rFonts w:eastAsiaTheme="minorEastAsia"/>
        </w:rPr>
        <w:t xml:space="preserve">These raw scores have no direct probabilistic meaning yet – they can be any real number, positive or negative, and they do not sum to </w:t>
      </w:r>
      <m:oMath>
        <m:r>
          <w:rPr>
            <w:rFonts w:ascii="Cambria Math" w:eastAsiaTheme="minorEastAsia" w:hAnsi="Cambria Math"/>
          </w:rPr>
          <m:t>1</m:t>
        </m:r>
      </m:oMath>
      <w:r>
        <w:rPr>
          <w:rFonts w:eastAsiaTheme="minorEastAsia"/>
        </w:rPr>
        <w:t xml:space="preserve">. </w:t>
      </w:r>
      <w:r w:rsidR="00940171">
        <w:rPr>
          <w:rFonts w:eastAsiaTheme="minorEastAsia"/>
        </w:rPr>
        <w:t xml:space="preserve">The word “logit” comes from statistics where it refers to the log-odds of probability, but in deep learning it has been adopted more loosely to mean any pre-softmax score. To turn logits into proper probability distribution we apply </w:t>
      </w:r>
      <w:r w:rsidR="00940171" w:rsidRPr="007F316C">
        <w:rPr>
          <w:rFonts w:ascii="Consolas" w:eastAsiaTheme="minorEastAsia" w:hAnsi="Consolas" w:cs="Consolas"/>
          <w:sz w:val="17"/>
          <w:szCs w:val="17"/>
        </w:rPr>
        <w:t>softmax</w:t>
      </w:r>
      <w:r w:rsidR="00940171">
        <w:rPr>
          <w:rFonts w:eastAsiaTheme="minorEastAsia"/>
        </w:rPr>
        <w:t>:</w:t>
      </w:r>
    </w:p>
    <w:p w14:paraId="7D7126C9" w14:textId="77777777" w:rsidR="00940171" w:rsidRDefault="00940171" w:rsidP="009C586B">
      <w:pPr>
        <w:rPr>
          <w:rFonts w:eastAsiaTheme="minorEastAsia"/>
        </w:rPr>
      </w:pPr>
    </w:p>
    <w:p w14:paraId="78E9E32E" w14:textId="77777777" w:rsidR="00940171" w:rsidRDefault="007F316C" w:rsidP="009C586B">
      <w:pPr>
        <w:rPr>
          <w:rFonts w:eastAsiaTheme="minorEastAsia"/>
        </w:rPr>
      </w:pP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v</m:t>
            </m:r>
          </m:e>
        </m:d>
        <m:r>
          <w:rPr>
            <w:rFonts w:ascii="Cambria Math" w:eastAsiaTheme="minorEastAsia" w:hAnsi="Cambria Math"/>
          </w:rPr>
          <m:t>=</m:t>
        </m:r>
        <m:f>
          <m:fPr>
            <m:ctrlPr>
              <w:rPr>
                <w:rFonts w:ascii="Cambria Math" w:eastAsiaTheme="minorEastAsia" w:hAnsi="Cambria Math"/>
                <w:i/>
              </w:rPr>
            </m:ctrlPr>
          </m:fPr>
          <m:num>
            <m:func>
              <m:funcPr>
                <m:ctrlPr>
                  <w:rPr>
                    <w:rFonts w:ascii="Cambria Math" w:eastAsiaTheme="minorEastAsia" w:hAnsi="Cambria Math"/>
                    <w:i/>
                  </w:rPr>
                </m:ctrlPr>
              </m:funcPr>
              <m:fName>
                <m:r>
                  <m:rPr>
                    <m:sty m:val="p"/>
                  </m:rPr>
                  <w:rPr>
                    <w:rFonts w:ascii="Cambria Math" w:eastAsiaTheme="minorEastAsia" w:hAnsi="Cambria Math"/>
                  </w:rPr>
                  <m:t>exp</m:t>
                </m:r>
              </m:fName>
              <m:e>
                <m:sSub>
                  <m:sSubPr>
                    <m:ctrlPr>
                      <w:rPr>
                        <w:rFonts w:ascii="Cambria Math" w:eastAsiaTheme="minorEastAsia" w:hAnsi="Cambria Math"/>
                        <w:i/>
                      </w:rPr>
                    </m:ctrlPr>
                  </m:sSubPr>
                  <m:e>
                    <m:r>
                      <m:rPr>
                        <m:scr m:val="script"/>
                      </m:rPr>
                      <w:rPr>
                        <w:rFonts w:ascii="Cambria Math" w:eastAsiaTheme="minorEastAsia" w:hAnsi="Cambria Math"/>
                      </w:rPr>
                      <m:t>l</m:t>
                    </m:r>
                  </m:e>
                  <m:sub>
                    <m:r>
                      <w:rPr>
                        <w:rFonts w:ascii="Cambria Math" w:eastAsiaTheme="minorEastAsia" w:hAnsi="Cambria Math"/>
                      </w:rPr>
                      <m:t>v</m:t>
                    </m:r>
                  </m:sub>
                </m:sSub>
              </m:e>
            </m:func>
          </m:num>
          <m:den>
            <m:nary>
              <m:naryPr>
                <m:chr m:val="∑"/>
                <m:limLoc m:val="undOvr"/>
                <m:supHide m:val="1"/>
                <m:ctrlPr>
                  <w:rPr>
                    <w:rFonts w:ascii="Cambria Math" w:eastAsiaTheme="minorEastAsia" w:hAnsi="Cambria Math"/>
                    <w:i/>
                  </w:rPr>
                </m:ctrlPr>
              </m:naryPr>
              <m:sub>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sub>
              <m:sup/>
              <m:e>
                <m:func>
                  <m:funcPr>
                    <m:ctrlPr>
                      <w:rPr>
                        <w:rFonts w:ascii="Cambria Math" w:eastAsiaTheme="minorEastAsia" w:hAnsi="Cambria Math"/>
                        <w:i/>
                      </w:rPr>
                    </m:ctrlPr>
                  </m:funcPr>
                  <m:fName>
                    <m:r>
                      <m:rPr>
                        <m:sty m:val="p"/>
                      </m:rPr>
                      <w:rPr>
                        <w:rFonts w:ascii="Cambria Math" w:eastAsiaTheme="minorEastAsia" w:hAnsi="Cambria Math"/>
                      </w:rPr>
                      <m:t>exp</m:t>
                    </m:r>
                  </m:fName>
                  <m:e>
                    <m:sSub>
                      <m:sSubPr>
                        <m:ctrlPr>
                          <w:rPr>
                            <w:rFonts w:ascii="Cambria Math" w:eastAsiaTheme="minorEastAsia" w:hAnsi="Cambria Math"/>
                            <w:i/>
                          </w:rPr>
                        </m:ctrlPr>
                      </m:sSubPr>
                      <m:e>
                        <m:r>
                          <m:rPr>
                            <m:scr m:val="script"/>
                          </m:rPr>
                          <w:rPr>
                            <w:rFonts w:ascii="Cambria Math" w:eastAsiaTheme="minorEastAsia" w:hAnsi="Cambria Math"/>
                          </w:rPr>
                          <m:t>l</m:t>
                        </m:r>
                      </m:e>
                      <m:sub>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sub>
                    </m:sSub>
                  </m:e>
                </m:func>
              </m:e>
            </m:nary>
          </m:den>
        </m:f>
      </m:oMath>
      <w:r>
        <w:rPr>
          <w:rFonts w:eastAsiaTheme="minorEastAsia"/>
        </w:rPr>
        <w:t xml:space="preserve"> </w:t>
      </w:r>
      <w:r w:rsidR="00AF49E2">
        <w:rPr>
          <w:rFonts w:eastAsiaTheme="minorEastAsia"/>
        </w:rPr>
        <w:t xml:space="preserve">   (lpr.1)</w:t>
      </w:r>
    </w:p>
    <w:p w14:paraId="3FBD46C9" w14:textId="77777777" w:rsidR="007F316C" w:rsidRDefault="007F316C" w:rsidP="009C586B">
      <w:pPr>
        <w:rPr>
          <w:rFonts w:eastAsiaTheme="minorEastAsia"/>
        </w:rPr>
      </w:pPr>
    </w:p>
    <w:p w14:paraId="5B515639" w14:textId="77777777" w:rsidR="007F316C" w:rsidRDefault="007F316C" w:rsidP="009C586B">
      <w:pPr>
        <w:rPr>
          <w:rFonts w:eastAsiaTheme="minorEastAsia"/>
        </w:rPr>
      </w:pPr>
      <w:r>
        <w:rPr>
          <w:rFonts w:eastAsiaTheme="minorEastAsia"/>
        </w:rPr>
        <w:t xml:space="preserve">In this context the term </w:t>
      </w:r>
      <w:r w:rsidRPr="007F316C">
        <w:rPr>
          <w:rFonts w:eastAsiaTheme="minorEastAsia"/>
          <w:i/>
          <w:iCs/>
        </w:rPr>
        <w:t>top token</w:t>
      </w:r>
      <w:r>
        <w:rPr>
          <w:rFonts w:eastAsiaTheme="minorEastAsia"/>
        </w:rPr>
        <w:t xml:space="preserve"> is the token our model considers most likely which is </w:t>
      </w:r>
      <m:oMath>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hAnsi="Cambria Math"/>
                  </w:rPr>
                  <m:t>argmax</m:t>
                </m:r>
              </m:e>
              <m:lim>
                <m:r>
                  <w:rPr>
                    <w:rFonts w:ascii="Cambria Math" w:eastAsiaTheme="minorEastAsia" w:hAnsi="Cambria Math"/>
                  </w:rPr>
                  <m:t>v</m:t>
                </m:r>
              </m:lim>
            </m:limLow>
          </m:fName>
          <m:e>
            <m:sSub>
              <m:sSubPr>
                <m:ctrlPr>
                  <w:rPr>
                    <w:rFonts w:ascii="Cambria Math" w:eastAsiaTheme="minorEastAsia" w:hAnsi="Cambria Math"/>
                    <w:i/>
                  </w:rPr>
                </m:ctrlPr>
              </m:sSubPr>
              <m:e>
                <m:r>
                  <m:rPr>
                    <m:scr m:val="script"/>
                  </m:rPr>
                  <w:rPr>
                    <w:rFonts w:ascii="Cambria Math" w:eastAsiaTheme="minorEastAsia" w:hAnsi="Cambria Math"/>
                  </w:rPr>
                  <m:t>l</m:t>
                </m:r>
              </m:e>
              <m:sub>
                <m:r>
                  <w:rPr>
                    <w:rFonts w:ascii="Cambria Math" w:eastAsiaTheme="minorEastAsia" w:hAnsi="Cambria Math"/>
                  </w:rPr>
                  <m:t>v</m:t>
                </m:r>
              </m:sub>
            </m:sSub>
          </m:e>
        </m:func>
      </m:oMath>
      <w:r w:rsidR="00EB7C33">
        <w:rPr>
          <w:rFonts w:eastAsiaTheme="minorEastAsia"/>
        </w:rPr>
        <w:t>.</w:t>
      </w:r>
    </w:p>
    <w:p w14:paraId="5A65B44E" w14:textId="77777777" w:rsidR="00EB7C33" w:rsidRPr="009C3A87" w:rsidRDefault="00EB7C33" w:rsidP="009C586B">
      <w:pPr>
        <w:rPr>
          <w:rFonts w:eastAsiaTheme="minorEastAsia"/>
        </w:rPr>
      </w:pPr>
      <w:r>
        <w:rPr>
          <w:rFonts w:eastAsiaTheme="minorEastAsia"/>
        </w:rPr>
        <w:t xml:space="preserve">In the attractor extraction context, the expression </w:t>
      </w:r>
      <w:r w:rsidRPr="00EB7C33">
        <w:rPr>
          <w:rFonts w:eastAsiaTheme="minorEastAsia"/>
          <w:i/>
          <w:iCs/>
        </w:rPr>
        <w:t xml:space="preserve">read out through the </w:t>
      </w:r>
      <w:r w:rsidRPr="00F42A4B">
        <w:rPr>
          <w:rFonts w:eastAsiaTheme="minorEastAsia"/>
          <w:b/>
          <w:bCs/>
          <w:i/>
          <w:iCs/>
        </w:rPr>
        <w:t>tied</w:t>
      </w:r>
      <w:r w:rsidRPr="00EB7C33">
        <w:rPr>
          <w:rFonts w:eastAsiaTheme="minorEastAsia"/>
          <w:i/>
          <w:iCs/>
        </w:rPr>
        <w:t xml:space="preserve"> LM head</w:t>
      </w:r>
      <w:r>
        <w:rPr>
          <w:rFonts w:eastAsiaTheme="minorEastAsia"/>
        </w:rPr>
        <w:t xml:space="preserve"> means </w:t>
      </w:r>
      <w:r w:rsidR="00F42A4B">
        <w:rPr>
          <w:rFonts w:eastAsiaTheme="minorEastAsia"/>
        </w:rPr>
        <w:t xml:space="preserve">computing these logits for the converged </w:t>
      </w:r>
      <m:oMath>
        <m:sSup>
          <m:sSupPr>
            <m:ctrlPr>
              <w:rPr>
                <w:rFonts w:ascii="Cambria Math" w:hAnsi="Cambria Math"/>
                <w:i/>
              </w:rPr>
            </m:ctrlPr>
          </m:sSupPr>
          <m:e>
            <m:r>
              <w:rPr>
                <w:rFonts w:ascii="Cambria Math" w:hAnsi="Cambria Math"/>
              </w:rPr>
              <m:t>h</m:t>
            </m:r>
          </m:e>
          <m:sup>
            <m:r>
              <w:rPr>
                <w:rFonts w:ascii="Cambria Math" w:hAnsi="Cambria Math"/>
              </w:rPr>
              <m:t>*</m:t>
            </m:r>
          </m:sup>
        </m:sSup>
      </m:oMath>
      <w:r w:rsidR="00F42A4B">
        <w:rPr>
          <w:rFonts w:eastAsiaTheme="minorEastAsia"/>
        </w:rPr>
        <w:t xml:space="preserve"> and then looking at which tokens have the highest scores – those are the tokens the attractor represents semantically. </w:t>
      </w:r>
    </w:p>
    <w:p w14:paraId="0AC2E7E2" w14:textId="77777777" w:rsidR="003F5E1B" w:rsidRDefault="003F5E1B" w:rsidP="009C586B">
      <w:pPr>
        <w:rPr>
          <w:rFonts w:eastAsiaTheme="minorEastAsia"/>
        </w:rPr>
      </w:pPr>
    </w:p>
    <w:p w14:paraId="724690E1" w14:textId="77777777" w:rsidR="003F5E1B" w:rsidRDefault="00300BB2" w:rsidP="00300BB2">
      <w:pPr>
        <w:pStyle w:val="Heading2"/>
      </w:pPr>
      <w:r>
        <w:t>Note on SARF-faithful mass</w:t>
      </w:r>
    </w:p>
    <w:p w14:paraId="18310865" w14:textId="77777777" w:rsidR="00300BB2" w:rsidRDefault="00300BB2" w:rsidP="009C586B"/>
    <w:p w14:paraId="2C1BB986" w14:textId="77777777" w:rsidR="00F81C50" w:rsidRDefault="00E2285B" w:rsidP="009C586B">
      <w:r>
        <w:lastRenderedPageBreak/>
        <w:t xml:space="preserve">The term “SARF-faithful mass” denotes two separate implementations of semantic mass which are related to the Semantic Simulation framework descriptive part. </w:t>
      </w:r>
    </w:p>
    <w:p w14:paraId="3EA91150" w14:textId="77777777" w:rsidR="00784AAC" w:rsidRDefault="00784AAC" w:rsidP="009C586B"/>
    <w:p w14:paraId="7709F669" w14:textId="77777777" w:rsidR="00784AAC" w:rsidRDefault="00784AAC" w:rsidP="009C586B">
      <w:pPr>
        <w:rPr>
          <w:rFonts w:eastAsiaTheme="minorEastAsia"/>
        </w:rPr>
      </w:pPr>
      <w:r w:rsidRPr="00930F59">
        <w:rPr>
          <w:b/>
          <w:bCs/>
        </w:rPr>
        <w:t>Component 1</w:t>
      </w:r>
      <w:r>
        <w:t xml:space="preserve">: SARF-faithful </w:t>
      </w:r>
      <m:oMath>
        <m:r>
          <w:rPr>
            <w:rFonts w:ascii="Cambria Math" w:hAnsi="Cambria Math"/>
          </w:rPr>
          <m:t>ξ</m:t>
        </m:r>
      </m:oMath>
      <w:r>
        <w:rPr>
          <w:rFonts w:eastAsiaTheme="minorEastAsia"/>
        </w:rPr>
        <w:t xml:space="preserve"> ( Section 1</w:t>
      </w:r>
      <w:r w:rsidR="006C1B9A">
        <w:rPr>
          <w:rFonts w:eastAsiaTheme="minorEastAsia"/>
        </w:rPr>
        <w:t>5</w:t>
      </w:r>
      <w:r>
        <w:rPr>
          <w:rFonts w:eastAsiaTheme="minorEastAsia"/>
        </w:rPr>
        <w:t>.1</w:t>
      </w:r>
      <w:r w:rsidR="006C1B9A">
        <w:rPr>
          <w:rFonts w:eastAsiaTheme="minorEastAsia"/>
        </w:rPr>
        <w:t>6</w:t>
      </w:r>
      <w:r>
        <w:rPr>
          <w:rFonts w:eastAsiaTheme="minorEastAsia"/>
        </w:rPr>
        <w:t xml:space="preserve"> of [1] )</w:t>
      </w:r>
    </w:p>
    <w:p w14:paraId="543F1DDE" w14:textId="77777777" w:rsidR="00784AAC" w:rsidRDefault="00784AAC" w:rsidP="009C586B">
      <w:pPr>
        <w:rPr>
          <w:rFonts w:eastAsiaTheme="minorEastAsia"/>
        </w:rPr>
      </w:pPr>
    </w:p>
    <w:p w14:paraId="1469B414" w14:textId="77777777" w:rsidR="00784AAC" w:rsidRDefault="00C53D61" w:rsidP="009C586B">
      <w:pPr>
        <w:rPr>
          <w:rFonts w:eastAsiaTheme="minorEastAsia"/>
        </w:rPr>
      </w:pPr>
      <w:r>
        <w:rPr>
          <w:rFonts w:eastAsiaTheme="minorEastAsia"/>
        </w:rPr>
        <w:t xml:space="preserve">In the baseline SPLM, the context vector </w:t>
      </w:r>
      <m:oMath>
        <m:sSub>
          <m:sSubPr>
            <m:ctrlPr>
              <w:rPr>
                <w:rFonts w:ascii="Cambria Math" w:eastAsiaTheme="minorEastAsia" w:hAnsi="Cambria Math"/>
                <w:i/>
              </w:rPr>
            </m:ctrlPr>
          </m:sSubPr>
          <m:e>
            <m:r>
              <w:rPr>
                <w:rFonts w:ascii="Cambria Math" w:hAnsi="Cambria Math"/>
              </w:rPr>
              <m:t>ξ</m:t>
            </m:r>
          </m:e>
          <m:sub>
            <m:r>
              <w:rPr>
                <w:rFonts w:ascii="Cambria Math" w:eastAsiaTheme="minorEastAsia" w:hAnsi="Cambria Math"/>
              </w:rPr>
              <m:t>t</m:t>
            </m:r>
          </m:sub>
        </m:sSub>
      </m:oMath>
      <w:r>
        <w:rPr>
          <w:rFonts w:eastAsiaTheme="minorEastAsia"/>
        </w:rPr>
        <w:t xml:space="preserve"> </w:t>
      </w:r>
      <w:r w:rsidR="007C488F">
        <w:rPr>
          <w:rFonts w:eastAsiaTheme="minorEastAsia"/>
        </w:rPr>
        <w:t xml:space="preserve">(causal cumulative mean of the embedding sequence) is computed once from the input embeddings before the integration loop and held fixed for all </w:t>
      </w:r>
      <m:oMath>
        <m:r>
          <w:rPr>
            <w:rFonts w:ascii="Cambria Math" w:eastAsiaTheme="minorEastAsia" w:hAnsi="Cambria Math"/>
          </w:rPr>
          <m:t>L</m:t>
        </m:r>
      </m:oMath>
      <w:r w:rsidR="007C488F">
        <w:rPr>
          <w:rFonts w:eastAsiaTheme="minorEastAsia"/>
        </w:rPr>
        <w:t xml:space="preserve"> Euler steps.</w:t>
      </w:r>
      <w:r w:rsidR="003218B9">
        <w:rPr>
          <w:rFonts w:eastAsiaTheme="minorEastAsia"/>
        </w:rPr>
        <w:t xml:space="preserve"> The SARF-faithful variant re-derives </w:t>
      </w:r>
      <m:oMath>
        <m:r>
          <w:rPr>
            <w:rFonts w:ascii="Cambria Math" w:hAnsi="Cambria Math"/>
          </w:rPr>
          <m:t>ξ</m:t>
        </m:r>
      </m:oMath>
      <w:r w:rsidR="003218B9">
        <w:rPr>
          <w:rFonts w:eastAsiaTheme="minorEastAsia"/>
        </w:rPr>
        <w:t xml:space="preserve"> from the </w:t>
      </w:r>
      <w:r w:rsidR="003218B9" w:rsidRPr="003218B9">
        <w:rPr>
          <w:rFonts w:eastAsiaTheme="minorEastAsia"/>
          <w:i/>
          <w:iCs/>
        </w:rPr>
        <w:t>current</w:t>
      </w:r>
      <w:r w:rsidR="003218B9">
        <w:rPr>
          <w:rFonts w:eastAsiaTheme="minorEastAsia"/>
        </w:rPr>
        <w:t xml:space="preserve"> hidden states at every integration step </w:t>
      </w:r>
      <m:oMath>
        <m:r>
          <w:rPr>
            <w:rFonts w:ascii="Cambria Math" w:eastAsiaTheme="minorEastAsia" w:hAnsi="Cambria Math"/>
          </w:rPr>
          <m:t>l</m:t>
        </m:r>
      </m:oMath>
      <w:r w:rsidR="003218B9">
        <w:rPr>
          <w:rFonts w:eastAsiaTheme="minorEastAsia"/>
        </w:rPr>
        <w:t>:</w:t>
      </w:r>
    </w:p>
    <w:p w14:paraId="362E225B" w14:textId="77777777" w:rsidR="003218B9" w:rsidRDefault="003218B9" w:rsidP="009C586B">
      <w:pPr>
        <w:rPr>
          <w:rFonts w:eastAsiaTheme="minorEastAsia"/>
        </w:rPr>
      </w:pPr>
    </w:p>
    <w:p w14:paraId="22E8D4A7" w14:textId="77777777" w:rsidR="003218B9" w:rsidRDefault="00000000" w:rsidP="009C586B">
      <w:pPr>
        <w:rPr>
          <w:rFonts w:eastAsiaTheme="minorEastAsia"/>
        </w:rPr>
      </w:pPr>
      <m:oMath>
        <m:sSup>
          <m:sSupPr>
            <m:ctrlPr>
              <w:rPr>
                <w:rFonts w:ascii="Cambria Math" w:hAnsi="Cambria Math"/>
                <w:i/>
              </w:rPr>
            </m:ctrlPr>
          </m:sSupPr>
          <m:e>
            <m:r>
              <w:rPr>
                <w:rFonts w:ascii="Cambria Math" w:hAnsi="Cambria Math"/>
              </w:rPr>
              <m:t>ξ</m:t>
            </m:r>
          </m:e>
          <m:sup>
            <m:d>
              <m:dPr>
                <m:ctrlPr>
                  <w:rPr>
                    <w:rFonts w:ascii="Cambria Math" w:hAnsi="Cambria Math"/>
                    <w:i/>
                  </w:rPr>
                </m:ctrlPr>
              </m:dPr>
              <m:e>
                <m:r>
                  <w:rPr>
                    <w:rFonts w:ascii="Cambria Math" w:hAnsi="Cambria Math"/>
                  </w:rPr>
                  <m:t>l</m:t>
                </m:r>
              </m:e>
            </m:d>
          </m:sup>
        </m:sSup>
        <m:r>
          <w:rPr>
            <w:rFonts w:ascii="Cambria Math" w:hAnsi="Cambria Math"/>
          </w:rPr>
          <m:t>=</m:t>
        </m:r>
        <m:r>
          <m:rPr>
            <m:sty m:val="p"/>
          </m:rPr>
          <w:rPr>
            <w:rFonts w:ascii="Cambria Math" w:hAnsi="Cambria Math"/>
          </w:rPr>
          <m:t>CausalMean</m:t>
        </m:r>
        <m:d>
          <m:dPr>
            <m:ctrlPr>
              <w:rPr>
                <w:rFonts w:ascii="Cambria Math" w:hAnsi="Cambria Math"/>
                <w:i/>
              </w:rPr>
            </m:ctrlPr>
          </m:dPr>
          <m:e>
            <m:sSubSup>
              <m:sSubSupPr>
                <m:ctrlPr>
                  <w:rPr>
                    <w:rFonts w:ascii="Cambria Math" w:hAnsi="Cambria Math"/>
                    <w:i/>
                  </w:rPr>
                </m:ctrlPr>
              </m:sSubSupPr>
              <m:e>
                <m:r>
                  <w:rPr>
                    <w:rFonts w:ascii="Cambria Math" w:hAnsi="Cambria Math"/>
                  </w:rPr>
                  <m:t>h</m:t>
                </m:r>
              </m:e>
              <m:sub>
                <m:r>
                  <w:rPr>
                    <w:rFonts w:ascii="Cambria Math" w:hAnsi="Cambria Math"/>
                  </w:rPr>
                  <m:t>1</m:t>
                </m:r>
              </m:sub>
              <m:sup>
                <m:d>
                  <m:dPr>
                    <m:ctrlPr>
                      <w:rPr>
                        <w:rFonts w:ascii="Cambria Math" w:hAnsi="Cambria Math"/>
                        <w:i/>
                      </w:rPr>
                    </m:ctrlPr>
                  </m:dPr>
                  <m:e>
                    <m:r>
                      <w:rPr>
                        <w:rFonts w:ascii="Cambria Math" w:hAnsi="Cambria Math"/>
                      </w:rPr>
                      <m:t>l</m:t>
                    </m:r>
                  </m:e>
                </m:d>
              </m:sup>
            </m:sSubSup>
            <m:r>
              <w:rPr>
                <w:rFonts w:ascii="Cambria Math" w:hAnsi="Cambria Math"/>
              </w:rPr>
              <m:t>,…,</m:t>
            </m:r>
            <m:sSubSup>
              <m:sSubSupPr>
                <m:ctrlPr>
                  <w:rPr>
                    <w:rFonts w:ascii="Cambria Math" w:hAnsi="Cambria Math"/>
                    <w:i/>
                  </w:rPr>
                </m:ctrlPr>
              </m:sSubSupPr>
              <m:e>
                <m:r>
                  <w:rPr>
                    <w:rFonts w:ascii="Cambria Math" w:hAnsi="Cambria Math"/>
                  </w:rPr>
                  <m:t>h</m:t>
                </m:r>
              </m:e>
              <m:sub>
                <m:r>
                  <w:rPr>
                    <w:rFonts w:ascii="Cambria Math" w:hAnsi="Cambria Math"/>
                  </w:rPr>
                  <m:t>t</m:t>
                </m:r>
              </m:sub>
              <m:sup>
                <m:d>
                  <m:dPr>
                    <m:ctrlPr>
                      <w:rPr>
                        <w:rFonts w:ascii="Cambria Math" w:hAnsi="Cambria Math"/>
                        <w:i/>
                      </w:rPr>
                    </m:ctrlPr>
                  </m:dPr>
                  <m:e>
                    <m:r>
                      <w:rPr>
                        <w:rFonts w:ascii="Cambria Math" w:hAnsi="Cambria Math"/>
                      </w:rPr>
                      <m:t>l</m:t>
                    </m:r>
                  </m:e>
                </m:d>
              </m:sup>
            </m:sSubSup>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t</m:t>
            </m:r>
          </m:den>
        </m:f>
        <m:nary>
          <m:naryPr>
            <m:chr m:val="∑"/>
            <m:limLoc m:val="undOvr"/>
            <m:ctrlPr>
              <w:rPr>
                <w:rFonts w:ascii="Cambria Math" w:hAnsi="Cambria Math"/>
                <w:i/>
              </w:rPr>
            </m:ctrlPr>
          </m:naryPr>
          <m:sub>
            <m:r>
              <w:rPr>
                <w:rFonts w:ascii="Cambria Math" w:hAnsi="Cambria Math"/>
              </w:rPr>
              <m:t>s=1</m:t>
            </m:r>
          </m:sub>
          <m:sup>
            <m:r>
              <w:rPr>
                <w:rFonts w:ascii="Cambria Math" w:hAnsi="Cambria Math"/>
              </w:rPr>
              <m:t>t</m:t>
            </m:r>
          </m:sup>
          <m:e>
            <m:sSubSup>
              <m:sSubSupPr>
                <m:ctrlPr>
                  <w:rPr>
                    <w:rFonts w:ascii="Cambria Math" w:hAnsi="Cambria Math"/>
                    <w:i/>
                  </w:rPr>
                </m:ctrlPr>
              </m:sSubSupPr>
              <m:e>
                <m:r>
                  <w:rPr>
                    <w:rFonts w:ascii="Cambria Math" w:hAnsi="Cambria Math"/>
                  </w:rPr>
                  <m:t>h</m:t>
                </m:r>
              </m:e>
              <m:sub>
                <m:r>
                  <w:rPr>
                    <w:rFonts w:ascii="Cambria Math" w:hAnsi="Cambria Math"/>
                  </w:rPr>
                  <m:t>s</m:t>
                </m:r>
              </m:sub>
              <m:sup>
                <m:d>
                  <m:dPr>
                    <m:ctrlPr>
                      <w:rPr>
                        <w:rFonts w:ascii="Cambria Math" w:hAnsi="Cambria Math"/>
                        <w:i/>
                      </w:rPr>
                    </m:ctrlPr>
                  </m:dPr>
                  <m:e>
                    <m:r>
                      <w:rPr>
                        <w:rFonts w:ascii="Cambria Math" w:hAnsi="Cambria Math"/>
                      </w:rPr>
                      <m:t>l</m:t>
                    </m:r>
                  </m:e>
                </m:d>
              </m:sup>
            </m:sSubSup>
          </m:e>
        </m:nary>
        <m:r>
          <w:rPr>
            <w:rFonts w:ascii="Cambria Math" w:hAnsi="Cambria Math"/>
          </w:rPr>
          <m:t xml:space="preserve"> </m:t>
        </m:r>
      </m:oMath>
      <w:r w:rsidR="00990BAB">
        <w:rPr>
          <w:rFonts w:eastAsiaTheme="minorEastAsia"/>
        </w:rPr>
        <w:t xml:space="preserve"> </w:t>
      </w:r>
      <w:r w:rsidR="005015AE">
        <w:rPr>
          <w:rFonts w:eastAsiaTheme="minorEastAsia"/>
        </w:rPr>
        <w:t xml:space="preserve"> (avg.1)</w:t>
      </w:r>
    </w:p>
    <w:p w14:paraId="5932CB1B" w14:textId="77777777" w:rsidR="00990BAB" w:rsidRDefault="00990BAB" w:rsidP="009C586B">
      <w:pPr>
        <w:rPr>
          <w:rFonts w:eastAsiaTheme="minorEastAsia"/>
        </w:rPr>
      </w:pPr>
    </w:p>
    <w:p w14:paraId="0CA6ACBE" w14:textId="77777777" w:rsidR="009B2909" w:rsidRDefault="007B69CC" w:rsidP="009C586B">
      <w:pPr>
        <w:rPr>
          <w:rFonts w:eastAsiaTheme="minorEastAsia"/>
        </w:rPr>
      </w:pPr>
      <m:oMath>
        <m:r>
          <m:rPr>
            <m:sty m:val="p"/>
          </m:rPr>
          <w:rPr>
            <w:rFonts w:ascii="Cambria Math" w:eastAsiaTheme="minorEastAsia" w:hAnsi="Cambria Math"/>
          </w:rPr>
          <m:t>CausalMean</m:t>
        </m:r>
      </m:oMath>
      <w:r>
        <w:rPr>
          <w:rFonts w:eastAsiaTheme="minorEastAsia"/>
        </w:rPr>
        <w:t xml:space="preserve"> guarantees that each token at posit</w:t>
      </w:r>
      <w:r w:rsidRPr="007B69CC">
        <w:rPr>
          <w:rFonts w:eastAsiaTheme="minorEastAsia"/>
        </w:rPr>
        <w:t xml:space="preserve">ion </w:t>
      </w:r>
      <m:oMath>
        <m:r>
          <w:rPr>
            <w:rFonts w:ascii="Cambria Math" w:eastAsiaTheme="minorEastAsia" w:hAnsi="Cambria Math"/>
          </w:rPr>
          <m:t>t</m:t>
        </m:r>
      </m:oMath>
      <w:r w:rsidRPr="007B69CC">
        <w:rPr>
          <w:rFonts w:eastAsiaTheme="minorEastAsia"/>
        </w:rPr>
        <w:t xml:space="preserve"> sees</w:t>
      </w:r>
      <w:r>
        <w:rPr>
          <w:rFonts w:eastAsiaTheme="minorEastAsia"/>
        </w:rPr>
        <w:t xml:space="preserve"> only the mean of itself and all preceding tokens – never future tokens. </w:t>
      </w:r>
      <w:r w:rsidR="006618F7">
        <w:rPr>
          <w:rFonts w:eastAsiaTheme="minorEastAsia"/>
        </w:rPr>
        <w:t xml:space="preserve">This literally realizes </w:t>
      </w:r>
      <w:r w:rsidR="007A13DC">
        <w:rPr>
          <w:rFonts w:eastAsiaTheme="minorEastAsia"/>
        </w:rPr>
        <w:t xml:space="preserve">the time-dependent reinforcement field </w:t>
      </w:r>
      <w:r w:rsidR="009B2909">
        <w:rPr>
          <w:rFonts w:eastAsiaTheme="minorEastAsia"/>
        </w:rPr>
        <w:t xml:space="preserve">with force </w:t>
      </w:r>
      <m:oMath>
        <m:acc>
          <m:accPr>
            <m:chr m:val="⃗"/>
            <m:ctrlPr>
              <w:rPr>
                <w:rFonts w:ascii="Cambria Math" w:eastAsiaTheme="minorEastAsia" w:hAnsi="Cambria Math"/>
                <w:i/>
              </w:rPr>
            </m:ctrlPr>
          </m:accPr>
          <m:e>
            <m:r>
              <w:rPr>
                <w:rFonts w:ascii="Cambria Math" w:eastAsiaTheme="minorEastAsia" w:hAnsi="Cambria Math"/>
              </w:rPr>
              <m:t>f</m:t>
            </m:r>
          </m:e>
        </m:acc>
        <m:d>
          <m:dPr>
            <m:ctrlPr>
              <w:rPr>
                <w:rFonts w:ascii="Cambria Math" w:eastAsiaTheme="minorEastAsia" w:hAnsi="Cambria Math"/>
                <w:i/>
              </w:rPr>
            </m:ctrlPr>
          </m:dPr>
          <m:e>
            <m:r>
              <w:rPr>
                <w:rFonts w:ascii="Cambria Math" w:eastAsiaTheme="minorEastAsia" w:hAnsi="Cambria Math"/>
              </w:rPr>
              <m:t>h,t</m:t>
            </m:r>
          </m:e>
        </m:d>
      </m:oMath>
      <w:r w:rsidR="009B2909">
        <w:rPr>
          <w:rFonts w:eastAsiaTheme="minorEastAsia"/>
        </w:rPr>
        <w:t xml:space="preserve"> </w:t>
      </w:r>
      <w:r w:rsidR="007A13DC">
        <w:rPr>
          <w:rFonts w:eastAsiaTheme="minorEastAsia"/>
        </w:rPr>
        <w:t>from Section 6 of [1]</w:t>
      </w:r>
      <w:r w:rsidR="009B2909">
        <w:rPr>
          <w:rFonts w:eastAsiaTheme="minorEastAsia"/>
        </w:rPr>
        <w:t>.</w:t>
      </w:r>
    </w:p>
    <w:p w14:paraId="713DB802" w14:textId="77777777" w:rsidR="009B2909" w:rsidRDefault="009B2909" w:rsidP="009C586B">
      <w:pPr>
        <w:rPr>
          <w:rFonts w:eastAsiaTheme="minorEastAsia"/>
        </w:rPr>
      </w:pPr>
      <w:r>
        <w:rPr>
          <w:rFonts w:eastAsiaTheme="minorEastAsia"/>
        </w:rPr>
        <w:t>In this context the reinforcement field force is simply</w:t>
      </w:r>
    </w:p>
    <w:p w14:paraId="67C90D66" w14:textId="77777777" w:rsidR="009B2909" w:rsidRDefault="009B2909" w:rsidP="009C586B">
      <w:pPr>
        <w:rPr>
          <w:rFonts w:eastAsiaTheme="minorEastAsia"/>
        </w:rPr>
      </w:pPr>
    </w:p>
    <w:p w14:paraId="2713F8D1" w14:textId="77777777" w:rsidR="007A13DC" w:rsidRDefault="009B2909" w:rsidP="009C586B">
      <w:pPr>
        <w:rPr>
          <w:rFonts w:eastAsiaTheme="minorEastAsia"/>
        </w:rPr>
      </w:pPr>
      <w:r>
        <w:rPr>
          <w:rFonts w:eastAsiaTheme="minorEastAsia"/>
        </w:rPr>
        <w:t xml:space="preserve"> </w:t>
      </w:r>
      <m:oMath>
        <m:acc>
          <m:accPr>
            <m:chr m:val="⃗"/>
            <m:ctrlPr>
              <w:rPr>
                <w:rFonts w:ascii="Cambria Math" w:eastAsiaTheme="minorEastAsia" w:hAnsi="Cambria Math"/>
                <w:i/>
              </w:rPr>
            </m:ctrlPr>
          </m:accPr>
          <m:e>
            <m:r>
              <w:rPr>
                <w:rFonts w:ascii="Cambria Math" w:eastAsiaTheme="minorEastAsia" w:hAnsi="Cambria Math"/>
              </w:rPr>
              <m:t>f</m:t>
            </m:r>
          </m:e>
        </m:acc>
        <m:d>
          <m:dPr>
            <m:ctrlPr>
              <w:rPr>
                <w:rFonts w:ascii="Cambria Math" w:eastAsiaTheme="minorEastAsia" w:hAnsi="Cambria Math"/>
                <w:i/>
              </w:rPr>
            </m:ctrlPr>
          </m:dPr>
          <m:e>
            <m:r>
              <w:rPr>
                <w:rFonts w:ascii="Cambria Math" w:eastAsiaTheme="minorEastAsia" w:hAnsi="Cambria Math"/>
              </w:rPr>
              <m:t>h,l</m:t>
            </m:r>
          </m:e>
        </m:d>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m:t>
            </m:r>
          </m:e>
          <m:sub>
            <m:r>
              <w:rPr>
                <w:rFonts w:ascii="Cambria Math" w:eastAsiaTheme="minorEastAsia" w:hAnsi="Cambria Math"/>
              </w:rPr>
              <m:t>h</m:t>
            </m:r>
          </m:sub>
        </m:sSub>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θ</m:t>
            </m:r>
          </m:sub>
        </m:sSub>
        <m:d>
          <m:dPr>
            <m:ctrlPr>
              <w:rPr>
                <w:rFonts w:ascii="Cambria Math" w:eastAsiaTheme="minorEastAsia" w:hAnsi="Cambria Math"/>
                <w:i/>
              </w:rPr>
            </m:ctrlPr>
          </m:dPr>
          <m:e>
            <m:r>
              <w:rPr>
                <w:rFonts w:ascii="Cambria Math" w:eastAsiaTheme="minorEastAsia" w:hAnsi="Cambria Math"/>
              </w:rPr>
              <m:t>ξ,h</m:t>
            </m:r>
          </m:e>
        </m:d>
      </m:oMath>
      <w:r w:rsidR="00CF5125">
        <w:rPr>
          <w:rFonts w:eastAsiaTheme="minorEastAsia"/>
        </w:rPr>
        <w:t xml:space="preserve">     (rif.1)</w:t>
      </w:r>
    </w:p>
    <w:p w14:paraId="443D3FF2" w14:textId="77777777" w:rsidR="006618F7" w:rsidRDefault="006618F7" w:rsidP="009C586B">
      <w:pPr>
        <w:rPr>
          <w:rFonts w:eastAsiaTheme="minorEastAsia"/>
        </w:rPr>
      </w:pPr>
      <w:r>
        <w:rPr>
          <w:rFonts w:eastAsiaTheme="minorEastAsia"/>
        </w:rPr>
        <w:t xml:space="preserve"> </w:t>
      </w:r>
    </w:p>
    <w:p w14:paraId="7CCAEE78" w14:textId="77777777" w:rsidR="006618F7" w:rsidRDefault="006618F7" w:rsidP="009C586B">
      <w:pPr>
        <w:rPr>
          <w:rFonts w:eastAsiaTheme="minorEastAsia"/>
        </w:rPr>
      </w:pPr>
    </w:p>
    <w:p w14:paraId="102B5D58" w14:textId="77777777" w:rsidR="00990BAB" w:rsidRDefault="000577E5" w:rsidP="009C586B">
      <w:pPr>
        <w:rPr>
          <w:rFonts w:eastAsiaTheme="minorEastAsia"/>
        </w:rPr>
      </w:pPr>
      <w:r>
        <w:rPr>
          <w:rFonts w:eastAsiaTheme="minorEastAsia"/>
        </w:rPr>
        <w:t xml:space="preserve">In the multi-channel </w:t>
      </w:r>
      <m:oMath>
        <m:r>
          <w:rPr>
            <w:rFonts w:ascii="Cambria Math" w:eastAsiaTheme="minorEastAsia" w:hAnsi="Cambria Math"/>
          </w:rPr>
          <m:t>ξ</m:t>
        </m:r>
      </m:oMath>
      <w:r>
        <w:rPr>
          <w:rFonts w:eastAsiaTheme="minorEastAsia"/>
        </w:rPr>
        <w:t xml:space="preserve"> variant </w:t>
      </w:r>
      <w:r w:rsidR="00250622">
        <w:rPr>
          <w:rFonts w:eastAsiaTheme="minorEastAsia"/>
        </w:rPr>
        <w:t xml:space="preserve">the simple mean is replaced by exponential moving averages with different decay rates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k</m:t>
            </m:r>
          </m:sub>
        </m:sSub>
      </m:oMath>
      <w:r w:rsidR="00250622">
        <w:rPr>
          <w:rFonts w:eastAsiaTheme="minorEastAsia"/>
        </w:rPr>
        <w:t>:</w:t>
      </w:r>
    </w:p>
    <w:p w14:paraId="6AA8B43C" w14:textId="77777777" w:rsidR="00250622" w:rsidRDefault="00250622" w:rsidP="009C586B">
      <w:pPr>
        <w:rPr>
          <w:rFonts w:eastAsiaTheme="minorEastAsia"/>
        </w:rPr>
      </w:pPr>
    </w:p>
    <w:p w14:paraId="651755A2" w14:textId="77777777" w:rsidR="00250622" w:rsidRDefault="00000000" w:rsidP="009C586B">
      <w:pPr>
        <w:rPr>
          <w:rFonts w:eastAsiaTheme="minorEastAsia"/>
        </w:rPr>
      </w:pPr>
      <m:oMath>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t,k</m:t>
            </m:r>
          </m:sub>
          <m:sup>
            <m:d>
              <m:dPr>
                <m:ctrlPr>
                  <w:rPr>
                    <w:rFonts w:ascii="Cambria Math" w:eastAsiaTheme="minorEastAsia" w:hAnsi="Cambria Math"/>
                    <w:i/>
                  </w:rPr>
                </m:ctrlPr>
              </m:dPr>
              <m:e>
                <m:r>
                  <w:rPr>
                    <w:rFonts w:ascii="Cambria Math" w:eastAsiaTheme="minorEastAsia" w:hAnsi="Cambria Math"/>
                  </w:rPr>
                  <m:t>l</m:t>
                </m:r>
              </m:e>
            </m:d>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k</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t-1,k</m:t>
            </m:r>
          </m:sub>
          <m:sup>
            <m:d>
              <m:dPr>
                <m:ctrlPr>
                  <w:rPr>
                    <w:rFonts w:ascii="Cambria Math" w:eastAsiaTheme="minorEastAsia" w:hAnsi="Cambria Math"/>
                    <w:i/>
                  </w:rPr>
                </m:ctrlPr>
              </m:dPr>
              <m:e>
                <m:r>
                  <w:rPr>
                    <w:rFonts w:ascii="Cambria Math" w:eastAsiaTheme="minorEastAsia" w:hAnsi="Cambria Math"/>
                  </w:rPr>
                  <m:t>l</m:t>
                </m:r>
              </m:e>
            </m:d>
          </m:sup>
        </m:sSub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k</m:t>
                </m:r>
              </m:sub>
            </m:sSub>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t</m:t>
            </m:r>
          </m:sub>
          <m:sup>
            <m:d>
              <m:dPr>
                <m:ctrlPr>
                  <w:rPr>
                    <w:rFonts w:ascii="Cambria Math" w:eastAsiaTheme="minorEastAsia" w:hAnsi="Cambria Math"/>
                    <w:i/>
                  </w:rPr>
                </m:ctrlPr>
              </m:dPr>
              <m:e>
                <m:r>
                  <w:rPr>
                    <w:rFonts w:ascii="Cambria Math" w:eastAsiaTheme="minorEastAsia" w:hAnsi="Cambria Math"/>
                  </w:rPr>
                  <m:t>l</m:t>
                </m:r>
              </m:e>
            </m:d>
          </m:sup>
        </m:sSubSup>
      </m:oMath>
      <w:r w:rsidR="005015AE">
        <w:rPr>
          <w:rFonts w:eastAsiaTheme="minorEastAsia"/>
        </w:rPr>
        <w:t xml:space="preserve">        (ema.1)</w:t>
      </w:r>
    </w:p>
    <w:p w14:paraId="4B3D2103" w14:textId="77777777" w:rsidR="007B69CC" w:rsidRDefault="007B69CC" w:rsidP="009C586B">
      <w:pPr>
        <w:rPr>
          <w:rFonts w:eastAsiaTheme="minorEastAsia"/>
        </w:rPr>
      </w:pPr>
    </w:p>
    <w:p w14:paraId="03283EEB" w14:textId="77777777" w:rsidR="00AB6F7E" w:rsidRDefault="00AB6F7E" w:rsidP="009C586B">
      <w:pPr>
        <w:rPr>
          <w:rFonts w:eastAsiaTheme="minorEastAsia"/>
        </w:rPr>
      </w:pPr>
      <w:r>
        <w:rPr>
          <w:rFonts w:eastAsiaTheme="minorEastAsia"/>
        </w:rPr>
        <w:t xml:space="preserve">Each channel </w:t>
      </w:r>
      <m:oMath>
        <m:r>
          <w:rPr>
            <w:rFonts w:ascii="Cambria Math" w:eastAsiaTheme="minorEastAsia" w:hAnsi="Cambria Math"/>
          </w:rPr>
          <m:t>k</m:t>
        </m:r>
      </m:oMath>
      <w:r>
        <w:rPr>
          <w:rFonts w:eastAsiaTheme="minorEastAsia"/>
        </w:rPr>
        <w:t xml:space="preserve"> has its own decay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k</m:t>
            </m:r>
          </m:sub>
        </m:sSub>
      </m:oMath>
      <w:r>
        <w:rPr>
          <w:rFonts w:eastAsiaTheme="minorEastAsia"/>
        </w:rPr>
        <w:t xml:space="preserve"> (from the logs of a currently running experiment </w:t>
      </w:r>
      <m:oMath>
        <m:r>
          <w:rPr>
            <w:rFonts w:ascii="Cambria Math" w:eastAsiaTheme="minorEastAsia" w:hAnsi="Cambria Math"/>
          </w:rPr>
          <m:t>[0.027, 0.420, 0.588, 0.857, 0.974]</m:t>
        </m:r>
      </m:oMath>
      <w:r>
        <w:rPr>
          <w:rFonts w:eastAsiaTheme="minorEastAsia"/>
        </w:rPr>
        <w:t>), giving different memory horizons:</w:t>
      </w:r>
    </w:p>
    <w:p w14:paraId="3A027425" w14:textId="77777777" w:rsidR="00AB6F7E" w:rsidRDefault="00AB6F7E" w:rsidP="009C586B">
      <w:pPr>
        <w:rPr>
          <w:rFonts w:eastAsiaTheme="minorEastAsia"/>
        </w:rPr>
      </w:pPr>
    </w:p>
    <w:tbl>
      <w:tblPr>
        <w:tblStyle w:val="TableGrid"/>
        <w:tblW w:w="0" w:type="auto"/>
        <w:tblLook w:val="04A0" w:firstRow="1" w:lastRow="0" w:firstColumn="1" w:lastColumn="0" w:noHBand="0" w:noVBand="1"/>
      </w:tblPr>
      <w:tblGrid>
        <w:gridCol w:w="2337"/>
        <w:gridCol w:w="2337"/>
        <w:gridCol w:w="2338"/>
        <w:gridCol w:w="2338"/>
      </w:tblGrid>
      <w:tr w:rsidR="00AB6F7E" w14:paraId="0F137809" w14:textId="77777777" w:rsidTr="00AB6F7E">
        <w:tc>
          <w:tcPr>
            <w:tcW w:w="2337" w:type="dxa"/>
          </w:tcPr>
          <w:p w14:paraId="0B2E80D2" w14:textId="77777777" w:rsidR="00AB6F7E" w:rsidRDefault="00AB6F7E" w:rsidP="009C586B">
            <w:pPr>
              <w:rPr>
                <w:rFonts w:eastAsiaTheme="minorEastAsia"/>
              </w:rPr>
            </w:pPr>
            <w:r>
              <w:rPr>
                <w:rFonts w:eastAsiaTheme="minorEastAsia"/>
              </w:rPr>
              <w:t>Channel</w:t>
            </w:r>
          </w:p>
        </w:tc>
        <w:tc>
          <w:tcPr>
            <w:tcW w:w="2337" w:type="dxa"/>
          </w:tcPr>
          <w:p w14:paraId="1210A673" w14:textId="77777777" w:rsidR="00AB6F7E" w:rsidRDefault="00000000" w:rsidP="009C586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k</m:t>
                    </m:r>
                  </m:sub>
                </m:sSub>
              </m:oMath>
            </m:oMathPara>
          </w:p>
        </w:tc>
        <w:tc>
          <w:tcPr>
            <w:tcW w:w="2338" w:type="dxa"/>
          </w:tcPr>
          <w:p w14:paraId="23CE390F" w14:textId="77777777" w:rsidR="00AB6F7E" w:rsidRDefault="00AB6F7E" w:rsidP="009C586B">
            <w:pPr>
              <w:rPr>
                <w:rFonts w:eastAsiaTheme="minorEastAsia"/>
              </w:rPr>
            </w:pPr>
            <w:r>
              <w:rPr>
                <w:rFonts w:eastAsiaTheme="minorEastAsia"/>
              </w:rPr>
              <w:t>Effective Window</w:t>
            </w:r>
          </w:p>
        </w:tc>
        <w:tc>
          <w:tcPr>
            <w:tcW w:w="2338" w:type="dxa"/>
          </w:tcPr>
          <w:p w14:paraId="396FBF87" w14:textId="77777777" w:rsidR="00AB6F7E" w:rsidRDefault="00AB6F7E" w:rsidP="009C586B">
            <w:pPr>
              <w:rPr>
                <w:rFonts w:eastAsiaTheme="minorEastAsia"/>
              </w:rPr>
            </w:pPr>
            <w:r>
              <w:rPr>
                <w:rFonts w:eastAsiaTheme="minorEastAsia"/>
              </w:rPr>
              <w:t>What it captures</w:t>
            </w:r>
          </w:p>
        </w:tc>
      </w:tr>
      <w:tr w:rsidR="00AB6F7E" w14:paraId="7B1AD8EE" w14:textId="77777777" w:rsidTr="00AB6F7E">
        <w:tc>
          <w:tcPr>
            <w:tcW w:w="2337" w:type="dxa"/>
          </w:tcPr>
          <w:p w14:paraId="78F0AA83" w14:textId="77777777" w:rsidR="00AB6F7E" w:rsidRDefault="00AB6F7E" w:rsidP="009C586B">
            <w:pPr>
              <w:rPr>
                <w:rFonts w:eastAsiaTheme="minorEastAsia"/>
              </w:rPr>
            </w:pPr>
            <w:r>
              <w:rPr>
                <w:rFonts w:eastAsiaTheme="minorEastAsia"/>
              </w:rPr>
              <w:t>0</w:t>
            </w:r>
          </w:p>
        </w:tc>
        <w:tc>
          <w:tcPr>
            <w:tcW w:w="2337" w:type="dxa"/>
          </w:tcPr>
          <w:p w14:paraId="43CA5B1A" w14:textId="77777777" w:rsidR="00AB6F7E" w:rsidRDefault="00AB6F7E" w:rsidP="009C586B">
            <w:pPr>
              <w:rPr>
                <w:rFonts w:eastAsiaTheme="minorEastAsia"/>
              </w:rPr>
            </w:pPr>
            <w:r>
              <w:rPr>
                <w:rFonts w:eastAsiaTheme="minorEastAsia"/>
              </w:rPr>
              <w:t>0.027</w:t>
            </w:r>
          </w:p>
        </w:tc>
        <w:tc>
          <w:tcPr>
            <w:tcW w:w="2338" w:type="dxa"/>
          </w:tcPr>
          <w:p w14:paraId="4515C37F" w14:textId="77777777" w:rsidR="00AB6F7E" w:rsidRDefault="00AB6F7E" w:rsidP="009C586B">
            <w:pPr>
              <w:rPr>
                <w:rFonts w:eastAsiaTheme="minorEastAsia"/>
              </w:rPr>
            </w:pPr>
            <w:r>
              <w:rPr>
                <w:rFonts w:eastAsiaTheme="minorEastAsia"/>
              </w:rPr>
              <w:t>~ 1 token</w:t>
            </w:r>
          </w:p>
        </w:tc>
        <w:tc>
          <w:tcPr>
            <w:tcW w:w="2338" w:type="dxa"/>
          </w:tcPr>
          <w:p w14:paraId="6EF9AAD0" w14:textId="77777777" w:rsidR="00AB6F7E" w:rsidRDefault="00CE2406" w:rsidP="009C586B">
            <w:pPr>
              <w:rPr>
                <w:rFonts w:eastAsiaTheme="minorEastAsia"/>
              </w:rPr>
            </w:pPr>
            <w:r>
              <w:rPr>
                <w:rFonts w:eastAsiaTheme="minorEastAsia"/>
              </w:rPr>
              <w:t>Nearly instantaneous (current token)</w:t>
            </w:r>
          </w:p>
        </w:tc>
      </w:tr>
      <w:tr w:rsidR="00AB6F7E" w14:paraId="65FE8309" w14:textId="77777777" w:rsidTr="00AB6F7E">
        <w:tc>
          <w:tcPr>
            <w:tcW w:w="2337" w:type="dxa"/>
          </w:tcPr>
          <w:p w14:paraId="50012DE7" w14:textId="77777777" w:rsidR="00AB6F7E" w:rsidRDefault="00AB6F7E" w:rsidP="009C586B">
            <w:pPr>
              <w:rPr>
                <w:rFonts w:eastAsiaTheme="minorEastAsia"/>
              </w:rPr>
            </w:pPr>
            <w:r>
              <w:rPr>
                <w:rFonts w:eastAsiaTheme="minorEastAsia"/>
              </w:rPr>
              <w:t>1</w:t>
            </w:r>
          </w:p>
        </w:tc>
        <w:tc>
          <w:tcPr>
            <w:tcW w:w="2337" w:type="dxa"/>
          </w:tcPr>
          <w:p w14:paraId="584AD21B" w14:textId="77777777" w:rsidR="00AB6F7E" w:rsidRDefault="00AB6F7E" w:rsidP="009C586B">
            <w:pPr>
              <w:rPr>
                <w:rFonts w:eastAsiaTheme="minorEastAsia"/>
              </w:rPr>
            </w:pPr>
            <w:r>
              <w:rPr>
                <w:rFonts w:eastAsiaTheme="minorEastAsia"/>
              </w:rPr>
              <w:t>0.420</w:t>
            </w:r>
          </w:p>
        </w:tc>
        <w:tc>
          <w:tcPr>
            <w:tcW w:w="2338" w:type="dxa"/>
          </w:tcPr>
          <w:p w14:paraId="496B31D2" w14:textId="77777777" w:rsidR="00AB6F7E" w:rsidRDefault="00AB6F7E" w:rsidP="009C586B">
            <w:pPr>
              <w:rPr>
                <w:rFonts w:eastAsiaTheme="minorEastAsia"/>
              </w:rPr>
            </w:pPr>
            <w:r>
              <w:rPr>
                <w:rFonts w:eastAsiaTheme="minorEastAsia"/>
              </w:rPr>
              <w:t>~ 2 tokens</w:t>
            </w:r>
          </w:p>
        </w:tc>
        <w:tc>
          <w:tcPr>
            <w:tcW w:w="2338" w:type="dxa"/>
          </w:tcPr>
          <w:p w14:paraId="3063213A" w14:textId="77777777" w:rsidR="00AB6F7E" w:rsidRDefault="00CE2406" w:rsidP="009C586B">
            <w:pPr>
              <w:rPr>
                <w:rFonts w:eastAsiaTheme="minorEastAsia"/>
              </w:rPr>
            </w:pPr>
            <w:r>
              <w:rPr>
                <w:rFonts w:eastAsiaTheme="minorEastAsia"/>
              </w:rPr>
              <w:t>Very recent context</w:t>
            </w:r>
          </w:p>
        </w:tc>
      </w:tr>
      <w:tr w:rsidR="00AB6F7E" w14:paraId="5D35E6CB" w14:textId="77777777" w:rsidTr="00AB6F7E">
        <w:tc>
          <w:tcPr>
            <w:tcW w:w="2337" w:type="dxa"/>
          </w:tcPr>
          <w:p w14:paraId="6FF5EFB8" w14:textId="77777777" w:rsidR="00AB6F7E" w:rsidRDefault="00AB6F7E" w:rsidP="009C586B">
            <w:pPr>
              <w:rPr>
                <w:rFonts w:eastAsiaTheme="minorEastAsia"/>
              </w:rPr>
            </w:pPr>
            <w:r>
              <w:rPr>
                <w:rFonts w:eastAsiaTheme="minorEastAsia"/>
              </w:rPr>
              <w:t>2</w:t>
            </w:r>
          </w:p>
        </w:tc>
        <w:tc>
          <w:tcPr>
            <w:tcW w:w="2337" w:type="dxa"/>
          </w:tcPr>
          <w:p w14:paraId="48FA64EC" w14:textId="77777777" w:rsidR="00AB6F7E" w:rsidRDefault="00AB6F7E" w:rsidP="009C586B">
            <w:pPr>
              <w:rPr>
                <w:rFonts w:eastAsiaTheme="minorEastAsia"/>
              </w:rPr>
            </w:pPr>
            <w:r>
              <w:rPr>
                <w:rFonts w:eastAsiaTheme="minorEastAsia"/>
              </w:rPr>
              <w:t>0.588</w:t>
            </w:r>
          </w:p>
        </w:tc>
        <w:tc>
          <w:tcPr>
            <w:tcW w:w="2338" w:type="dxa"/>
          </w:tcPr>
          <w:p w14:paraId="48FE8DF9" w14:textId="77777777" w:rsidR="00AB6F7E" w:rsidRDefault="00AB6F7E" w:rsidP="009C586B">
            <w:pPr>
              <w:rPr>
                <w:rFonts w:eastAsiaTheme="minorEastAsia"/>
              </w:rPr>
            </w:pPr>
            <w:r>
              <w:rPr>
                <w:rFonts w:eastAsiaTheme="minorEastAsia"/>
              </w:rPr>
              <w:t>~ 2-3 tokens</w:t>
            </w:r>
          </w:p>
        </w:tc>
        <w:tc>
          <w:tcPr>
            <w:tcW w:w="2338" w:type="dxa"/>
          </w:tcPr>
          <w:p w14:paraId="689953EF" w14:textId="77777777" w:rsidR="00AB6F7E" w:rsidRDefault="00CE2406" w:rsidP="009C586B">
            <w:pPr>
              <w:rPr>
                <w:rFonts w:eastAsiaTheme="minorEastAsia"/>
              </w:rPr>
            </w:pPr>
            <w:r>
              <w:rPr>
                <w:rFonts w:eastAsiaTheme="minorEastAsia"/>
              </w:rPr>
              <w:t>Short-range context</w:t>
            </w:r>
          </w:p>
        </w:tc>
      </w:tr>
      <w:tr w:rsidR="00AB6F7E" w14:paraId="08A2E4C5" w14:textId="77777777" w:rsidTr="00AB6F7E">
        <w:tc>
          <w:tcPr>
            <w:tcW w:w="2337" w:type="dxa"/>
          </w:tcPr>
          <w:p w14:paraId="77E3D3F5" w14:textId="77777777" w:rsidR="00AB6F7E" w:rsidRDefault="00AB6F7E" w:rsidP="009C586B">
            <w:pPr>
              <w:rPr>
                <w:rFonts w:eastAsiaTheme="minorEastAsia"/>
              </w:rPr>
            </w:pPr>
            <w:r>
              <w:rPr>
                <w:rFonts w:eastAsiaTheme="minorEastAsia"/>
              </w:rPr>
              <w:t>3</w:t>
            </w:r>
          </w:p>
        </w:tc>
        <w:tc>
          <w:tcPr>
            <w:tcW w:w="2337" w:type="dxa"/>
          </w:tcPr>
          <w:p w14:paraId="7A475284" w14:textId="77777777" w:rsidR="00AB6F7E" w:rsidRDefault="00AB6F7E" w:rsidP="009C586B">
            <w:pPr>
              <w:rPr>
                <w:rFonts w:eastAsiaTheme="minorEastAsia"/>
              </w:rPr>
            </w:pPr>
            <w:r>
              <w:rPr>
                <w:rFonts w:eastAsiaTheme="minorEastAsia"/>
              </w:rPr>
              <w:t>0.857</w:t>
            </w:r>
          </w:p>
        </w:tc>
        <w:tc>
          <w:tcPr>
            <w:tcW w:w="2338" w:type="dxa"/>
          </w:tcPr>
          <w:p w14:paraId="1D357D2E" w14:textId="77777777" w:rsidR="00AB6F7E" w:rsidRDefault="00CE2406" w:rsidP="009C586B">
            <w:pPr>
              <w:rPr>
                <w:rFonts w:eastAsiaTheme="minorEastAsia"/>
              </w:rPr>
            </w:pPr>
            <w:r>
              <w:rPr>
                <w:rFonts w:eastAsiaTheme="minorEastAsia"/>
              </w:rPr>
              <w:t>~ 7 tokens</w:t>
            </w:r>
          </w:p>
        </w:tc>
        <w:tc>
          <w:tcPr>
            <w:tcW w:w="2338" w:type="dxa"/>
          </w:tcPr>
          <w:p w14:paraId="280FFE7E" w14:textId="77777777" w:rsidR="00AB6F7E" w:rsidRDefault="00CE2406" w:rsidP="009C586B">
            <w:pPr>
              <w:rPr>
                <w:rFonts w:eastAsiaTheme="minorEastAsia"/>
              </w:rPr>
            </w:pPr>
            <w:r>
              <w:rPr>
                <w:rFonts w:eastAsiaTheme="minorEastAsia"/>
              </w:rPr>
              <w:t>Medium-range context</w:t>
            </w:r>
          </w:p>
        </w:tc>
      </w:tr>
      <w:tr w:rsidR="00AB6F7E" w14:paraId="255F2060" w14:textId="77777777" w:rsidTr="00AB6F7E">
        <w:tc>
          <w:tcPr>
            <w:tcW w:w="2337" w:type="dxa"/>
          </w:tcPr>
          <w:p w14:paraId="6C2F077F" w14:textId="77777777" w:rsidR="00AB6F7E" w:rsidRDefault="00AB6F7E" w:rsidP="009C586B">
            <w:pPr>
              <w:rPr>
                <w:rFonts w:eastAsiaTheme="minorEastAsia"/>
              </w:rPr>
            </w:pPr>
            <w:r>
              <w:rPr>
                <w:rFonts w:eastAsiaTheme="minorEastAsia"/>
              </w:rPr>
              <w:t>4</w:t>
            </w:r>
          </w:p>
        </w:tc>
        <w:tc>
          <w:tcPr>
            <w:tcW w:w="2337" w:type="dxa"/>
          </w:tcPr>
          <w:p w14:paraId="633F7A3C" w14:textId="77777777" w:rsidR="00AB6F7E" w:rsidRDefault="00AB6F7E" w:rsidP="009C586B">
            <w:pPr>
              <w:rPr>
                <w:rFonts w:eastAsiaTheme="minorEastAsia"/>
              </w:rPr>
            </w:pPr>
            <w:r>
              <w:rPr>
                <w:rFonts w:eastAsiaTheme="minorEastAsia"/>
              </w:rPr>
              <w:t>0.974</w:t>
            </w:r>
          </w:p>
        </w:tc>
        <w:tc>
          <w:tcPr>
            <w:tcW w:w="2338" w:type="dxa"/>
          </w:tcPr>
          <w:p w14:paraId="15414D9B" w14:textId="77777777" w:rsidR="00AB6F7E" w:rsidRDefault="00CE2406" w:rsidP="009C586B">
            <w:pPr>
              <w:rPr>
                <w:rFonts w:eastAsiaTheme="minorEastAsia"/>
              </w:rPr>
            </w:pPr>
            <w:r>
              <w:rPr>
                <w:rFonts w:eastAsiaTheme="minorEastAsia"/>
              </w:rPr>
              <w:t>~ 38 tokens</w:t>
            </w:r>
          </w:p>
        </w:tc>
        <w:tc>
          <w:tcPr>
            <w:tcW w:w="2338" w:type="dxa"/>
          </w:tcPr>
          <w:p w14:paraId="054AE5D0" w14:textId="77777777" w:rsidR="00AB6F7E" w:rsidRDefault="00CE2406" w:rsidP="009C586B">
            <w:pPr>
              <w:rPr>
                <w:rFonts w:eastAsiaTheme="minorEastAsia"/>
              </w:rPr>
            </w:pPr>
            <w:r>
              <w:rPr>
                <w:rFonts w:eastAsiaTheme="minorEastAsia"/>
              </w:rPr>
              <w:t>Long-range context</w:t>
            </w:r>
          </w:p>
        </w:tc>
      </w:tr>
    </w:tbl>
    <w:p w14:paraId="4D69C51C" w14:textId="77777777" w:rsidR="00AB6F7E" w:rsidRDefault="00AB6F7E" w:rsidP="009C586B">
      <w:pPr>
        <w:rPr>
          <w:rFonts w:eastAsiaTheme="minorEastAsia"/>
        </w:rPr>
      </w:pPr>
    </w:p>
    <w:p w14:paraId="6DBBB2E3" w14:textId="77777777" w:rsidR="00CE2406" w:rsidRDefault="00CE2406" w:rsidP="009C586B">
      <w:pPr>
        <w:rPr>
          <w:rFonts w:eastAsiaTheme="minorEastAsia"/>
        </w:rPr>
      </w:pPr>
      <w:r>
        <w:rPr>
          <w:rFonts w:eastAsiaTheme="minorEastAsia"/>
        </w:rPr>
        <w:t xml:space="preserve">The effective window is approximately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k</m:t>
                </m:r>
              </m:sub>
            </m:sSub>
          </m:den>
        </m:f>
      </m:oMath>
      <w:r>
        <w:rPr>
          <w:rFonts w:eastAsiaTheme="minorEastAsia"/>
        </w:rPr>
        <w:t xml:space="preserve">. </w:t>
      </w:r>
      <w:r w:rsidR="00EA417D">
        <w:rPr>
          <w:rFonts w:eastAsiaTheme="minorEastAsia"/>
        </w:rPr>
        <w:t xml:space="preserve">The full context vector </w:t>
      </w:r>
      <m:oMath>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ξ</m:t>
                </m:r>
              </m:e>
            </m:acc>
          </m:e>
          <m:sub>
            <m:r>
              <w:rPr>
                <w:rFonts w:ascii="Cambria Math" w:eastAsiaTheme="minorEastAsia" w:hAnsi="Cambria Math"/>
              </w:rPr>
              <m:t>t</m:t>
            </m:r>
          </m:sub>
          <m:sup>
            <m:d>
              <m:dPr>
                <m:ctrlPr>
                  <w:rPr>
                    <w:rFonts w:ascii="Cambria Math" w:eastAsiaTheme="minorEastAsia" w:hAnsi="Cambria Math"/>
                    <w:i/>
                  </w:rPr>
                </m:ctrlPr>
              </m:dPr>
              <m:e>
                <m:r>
                  <w:rPr>
                    <w:rFonts w:ascii="Cambria Math" w:eastAsiaTheme="minorEastAsia" w:hAnsi="Cambria Math"/>
                  </w:rPr>
                  <m:t>l</m:t>
                </m:r>
              </m:e>
            </m:d>
          </m:sup>
        </m:sSubSup>
      </m:oMath>
      <w:r w:rsidR="00EA417D">
        <w:rPr>
          <w:rFonts w:eastAsiaTheme="minorEastAsia"/>
        </w:rPr>
        <w:t xml:space="preserve"> is the concatenation of all channels:</w:t>
      </w:r>
    </w:p>
    <w:p w14:paraId="54CAA7FF" w14:textId="77777777" w:rsidR="00EA417D" w:rsidRDefault="00EA417D" w:rsidP="009C586B">
      <w:pPr>
        <w:rPr>
          <w:rFonts w:eastAsiaTheme="minorEastAsia"/>
        </w:rPr>
      </w:pPr>
    </w:p>
    <w:p w14:paraId="7D9BD373" w14:textId="77777777" w:rsidR="00EA417D" w:rsidRDefault="00000000" w:rsidP="009C586B">
      <w:pPr>
        <w:rPr>
          <w:rFonts w:eastAsiaTheme="minorEastAsia"/>
        </w:rPr>
      </w:pPr>
      <m:oMath>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ξ</m:t>
                </m:r>
              </m:e>
            </m:acc>
          </m:e>
          <m:sub>
            <m:r>
              <w:rPr>
                <w:rFonts w:ascii="Cambria Math" w:eastAsiaTheme="minorEastAsia" w:hAnsi="Cambria Math"/>
              </w:rPr>
              <m:t>t</m:t>
            </m:r>
          </m:sub>
          <m:sup>
            <m:d>
              <m:dPr>
                <m:ctrlPr>
                  <w:rPr>
                    <w:rFonts w:ascii="Cambria Math" w:eastAsiaTheme="minorEastAsia" w:hAnsi="Cambria Math"/>
                    <w:i/>
                  </w:rPr>
                </m:ctrlPr>
              </m:dPr>
              <m:e>
                <m:r>
                  <w:rPr>
                    <w:rFonts w:ascii="Cambria Math" w:eastAsiaTheme="minorEastAsia" w:hAnsi="Cambria Math"/>
                  </w:rPr>
                  <m:t>l</m:t>
                </m:r>
              </m:e>
            </m:d>
          </m:sup>
        </m:sSubSup>
        <m:r>
          <w:rPr>
            <w:rFonts w:ascii="Cambria Math" w:eastAsiaTheme="minorEastAsia" w:hAnsi="Cambria Math"/>
          </w:rPr>
          <m:t>=</m:t>
        </m:r>
        <m:d>
          <m:dPr>
            <m:begChr m:val="["/>
            <m:endChr m:val="]"/>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t,1</m:t>
                </m:r>
              </m:sub>
              <m:sup>
                <m:d>
                  <m:dPr>
                    <m:ctrlPr>
                      <w:rPr>
                        <w:rFonts w:ascii="Cambria Math" w:eastAsiaTheme="minorEastAsia" w:hAnsi="Cambria Math"/>
                        <w:i/>
                      </w:rPr>
                    </m:ctrlPr>
                  </m:dPr>
                  <m:e>
                    <m:r>
                      <w:rPr>
                        <w:rFonts w:ascii="Cambria Math" w:eastAsiaTheme="minorEastAsia" w:hAnsi="Cambria Math"/>
                      </w:rPr>
                      <m:t>l</m:t>
                    </m:r>
                  </m:e>
                </m:d>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t,2</m:t>
                </m:r>
              </m:sub>
              <m:sup>
                <m:d>
                  <m:dPr>
                    <m:ctrlPr>
                      <w:rPr>
                        <w:rFonts w:ascii="Cambria Math" w:eastAsiaTheme="minorEastAsia" w:hAnsi="Cambria Math"/>
                        <w:i/>
                      </w:rPr>
                    </m:ctrlPr>
                  </m:dPr>
                  <m:e>
                    <m:r>
                      <w:rPr>
                        <w:rFonts w:ascii="Cambria Math" w:eastAsiaTheme="minorEastAsia" w:hAnsi="Cambria Math"/>
                      </w:rPr>
                      <m:t>l</m:t>
                    </m:r>
                  </m:e>
                </m:d>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t,K</m:t>
                </m:r>
              </m:sub>
              <m:sup>
                <m:d>
                  <m:dPr>
                    <m:ctrlPr>
                      <w:rPr>
                        <w:rFonts w:ascii="Cambria Math" w:eastAsiaTheme="minorEastAsia" w:hAnsi="Cambria Math"/>
                        <w:i/>
                      </w:rPr>
                    </m:ctrlPr>
                  </m:dPr>
                  <m:e>
                    <m:r>
                      <w:rPr>
                        <w:rFonts w:ascii="Cambria Math" w:eastAsiaTheme="minorEastAsia" w:hAnsi="Cambria Math"/>
                      </w:rPr>
                      <m:t>l</m:t>
                    </m:r>
                  </m:e>
                </m:d>
              </m:sup>
            </m:sSubSup>
          </m:e>
        </m:d>
        <m:r>
          <w:rPr>
            <w:rFonts w:ascii="Cambria Math" w:eastAsiaTheme="minorEastAsia" w:hAnsi="Cambria Math"/>
          </w:rPr>
          <m:t>∈</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K×d</m:t>
            </m:r>
          </m:sup>
        </m:sSup>
      </m:oMath>
      <w:r w:rsidR="00EA417D">
        <w:rPr>
          <w:rFonts w:eastAsiaTheme="minorEastAsia"/>
        </w:rPr>
        <w:t xml:space="preserve"> </w:t>
      </w:r>
    </w:p>
    <w:p w14:paraId="5E0BDF9B" w14:textId="77777777" w:rsidR="00AB6F7E" w:rsidRDefault="00AB6F7E" w:rsidP="009C586B">
      <w:pPr>
        <w:rPr>
          <w:rFonts w:eastAsiaTheme="minorEastAsia"/>
        </w:rPr>
      </w:pPr>
    </w:p>
    <w:p w14:paraId="088E2ED4" w14:textId="77777777" w:rsidR="00930F59" w:rsidRDefault="00930F59" w:rsidP="009C586B">
      <w:pPr>
        <w:rPr>
          <w:rFonts w:eastAsiaTheme="minorEastAsia"/>
        </w:rPr>
      </w:pPr>
      <w:r w:rsidRPr="00930F59">
        <w:rPr>
          <w:rFonts w:eastAsiaTheme="minorEastAsia"/>
          <w:b/>
          <w:bCs/>
        </w:rPr>
        <w:t>Component 2</w:t>
      </w:r>
      <w:r>
        <w:rPr>
          <w:rFonts w:eastAsiaTheme="minorEastAsia"/>
        </w:rPr>
        <w:t>: logfreq per-token mass (as in Section 1</w:t>
      </w:r>
      <w:r w:rsidR="006C1B9A">
        <w:rPr>
          <w:rFonts w:eastAsiaTheme="minorEastAsia"/>
        </w:rPr>
        <w:t>5</w:t>
      </w:r>
      <w:r>
        <w:rPr>
          <w:rFonts w:eastAsiaTheme="minorEastAsia"/>
        </w:rPr>
        <w:t>.1</w:t>
      </w:r>
      <w:r w:rsidR="006C1B9A">
        <w:rPr>
          <w:rFonts w:eastAsiaTheme="minorEastAsia"/>
        </w:rPr>
        <w:t>7</w:t>
      </w:r>
      <w:r>
        <w:rPr>
          <w:rFonts w:eastAsiaTheme="minorEastAsia"/>
        </w:rPr>
        <w:t xml:space="preserve"> of [1])</w:t>
      </w:r>
    </w:p>
    <w:p w14:paraId="51A7359C" w14:textId="77777777" w:rsidR="00930F59" w:rsidRDefault="00930F59" w:rsidP="009C586B">
      <w:pPr>
        <w:rPr>
          <w:rFonts w:eastAsiaTheme="minorEastAsia"/>
        </w:rPr>
      </w:pPr>
    </w:p>
    <w:p w14:paraId="16C07D2A" w14:textId="77777777" w:rsidR="00D5238E" w:rsidRDefault="00487152" w:rsidP="009C586B">
      <w:pPr>
        <w:rPr>
          <w:rFonts w:eastAsiaTheme="minorEastAsia"/>
        </w:rPr>
      </w:pPr>
      <w:r>
        <w:rPr>
          <w:rFonts w:eastAsiaTheme="minorEastAsia"/>
        </w:rPr>
        <w:t xml:space="preserve">The Euler-Lagrange </w:t>
      </w:r>
      <w:r w:rsidR="00F30CFF">
        <w:rPr>
          <w:rFonts w:eastAsiaTheme="minorEastAsia"/>
        </w:rPr>
        <w:t xml:space="preserve">integrator has </w:t>
      </w:r>
      <w:r w:rsidR="00915108">
        <w:rPr>
          <w:rFonts w:eastAsiaTheme="minorEastAsia"/>
        </w:rPr>
        <w:t>inertial mass term</w:t>
      </w:r>
      <w:r w:rsidR="00F30CFF">
        <w:rPr>
          <w:rFonts w:eastAsiaTheme="minorEastAsia"/>
        </w:rPr>
        <w:t xml:space="preserve"> </w:t>
      </w:r>
      <m:oMath>
        <m:r>
          <m:rPr>
            <m:scr m:val="fraktur"/>
          </m:rPr>
          <w:rPr>
            <w:rFonts w:ascii="Cambria Math" w:eastAsiaTheme="minorEastAsia" w:hAnsi="Cambria Math"/>
          </w:rPr>
          <m:t>m</m:t>
        </m:r>
      </m:oMath>
      <w:r w:rsidR="00915108">
        <w:rPr>
          <w:rFonts w:eastAsiaTheme="minorEastAsia"/>
        </w:rPr>
        <w:t xml:space="preserve"> that controls how strongly the forces accelerate the hidden state.</w:t>
      </w:r>
    </w:p>
    <w:p w14:paraId="718E5F6A" w14:textId="77777777" w:rsidR="00930F59" w:rsidRDefault="00930F59" w:rsidP="009C586B">
      <w:pPr>
        <w:rPr>
          <w:rFonts w:eastAsiaTheme="minorEastAsia"/>
        </w:rPr>
      </w:pPr>
    </w:p>
    <w:p w14:paraId="7DEF5752" w14:textId="77777777" w:rsidR="007B69CC" w:rsidRPr="007B69CC" w:rsidRDefault="007B69CC" w:rsidP="009C586B">
      <w:pPr>
        <w:rPr>
          <w:b/>
          <w:bCs/>
        </w:rPr>
      </w:pPr>
    </w:p>
    <w:p w14:paraId="61F5E1B1" w14:textId="77777777" w:rsidR="00455F66" w:rsidRDefault="00000000">
      <w:pPr>
        <w:spacing w:after="120"/>
      </w:pPr>
      <w:r>
        <w:rPr>
          <w:rFonts w:ascii="Calibri" w:hAnsi="Calibri"/>
        </w:rPr>
        <w:t>“SARF-mass” is the combination of two orthogonal ablations stacked on top of the basic SPLM — both documented in the paper (§14.13 and §14.14) and the best standalone-SPLM configuration in the paper.</w:t>
      </w:r>
    </w:p>
    <w:p w14:paraId="30E03BB6" w14:textId="77777777" w:rsidR="00455F66" w:rsidRDefault="00000000">
      <w:pPr>
        <w:pStyle w:val="Heading3"/>
        <w:spacing w:after="120"/>
      </w:pPr>
      <w:r>
        <w:rPr>
          <w:rFonts w:ascii="Calibri" w:hAnsi="Calibri"/>
          <w:sz w:val="19"/>
        </w:rPr>
        <w:lastRenderedPageBreak/>
        <w:t>Component 1 — SARF-faithful ξ (§14.13)</w:t>
      </w:r>
    </w:p>
    <w:p w14:paraId="255F8AFD" w14:textId="77777777" w:rsidR="00455F66" w:rsidRDefault="00000000">
      <w:pPr>
        <w:spacing w:after="120"/>
      </w:pPr>
      <w:r>
        <w:rPr>
          <w:rFonts w:ascii="Calibri" w:hAnsi="Calibri"/>
        </w:rPr>
        <w:t xml:space="preserve">In the baseline SPLM, the context vector </w:t>
      </w:r>
      <m:oMath>
        <m:box>
          <m:boxPr>
            <m:ctrlPr>
              <w:rPr>
                <w:rFonts w:ascii="Cambria Math" w:hAnsi="Cambria Math"/>
              </w:rPr>
            </m:ctrlPr>
          </m:boxPr>
          <m:e>
            <m:sSub>
              <m:sSubPr>
                <m:ctrlPr>
                  <w:rPr>
                    <w:rFonts w:ascii="Cambria Math" w:hAnsi="Cambria Math"/>
                  </w:rPr>
                </m:ctrlPr>
              </m:sSubPr>
              <m:e>
                <m:r>
                  <w:rPr>
                    <w:rFonts w:ascii="Cambria Math" w:hAnsi="Cambria Math"/>
                  </w:rPr>
                  <m:t>ξ</m:t>
                </m:r>
              </m:e>
              <m:sub>
                <m:r>
                  <w:rPr>
                    <w:rFonts w:ascii="Cambria Math" w:hAnsi="Cambria Math"/>
                  </w:rPr>
                  <m:t>t</m:t>
                </m:r>
              </m:sub>
            </m:sSub>
          </m:e>
        </m:box>
      </m:oMath>
      <w:r>
        <w:rPr>
          <w:rFonts w:ascii="Calibri" w:hAnsi="Calibri"/>
        </w:rPr>
        <w:t xml:space="preserve"> (causal cumulative mean of the embedding sequence) is computed once from the input embeddings before the integration loop and held fixed for all </w:t>
      </w:r>
      <m:oMath>
        <m:box>
          <m:boxPr>
            <m:ctrlPr>
              <w:rPr>
                <w:rFonts w:ascii="Cambria Math" w:hAnsi="Cambria Math"/>
              </w:rPr>
            </m:ctrlPr>
          </m:boxPr>
          <m:e>
            <m:r>
              <w:rPr>
                <w:rFonts w:ascii="Cambria Math" w:hAnsi="Cambria Math"/>
              </w:rPr>
              <m:t>L</m:t>
            </m:r>
          </m:e>
        </m:box>
      </m:oMath>
      <w:r>
        <w:rPr>
          <w:rFonts w:ascii="Calibri" w:hAnsi="Calibri"/>
        </w:rPr>
        <w:t xml:space="preserve"> Euler steps. The SARF-faithful variant re-derives </w:t>
      </w:r>
      <m:oMath>
        <m:box>
          <m:boxPr>
            <m:ctrlPr>
              <w:rPr>
                <w:rFonts w:ascii="Cambria Math" w:hAnsi="Cambria Math"/>
              </w:rPr>
            </m:ctrlPr>
          </m:boxPr>
          <m:e>
            <m:r>
              <w:rPr>
                <w:rFonts w:ascii="Cambria Math" w:hAnsi="Cambria Math"/>
              </w:rPr>
              <m:t>ξ</m:t>
            </m:r>
          </m:e>
        </m:box>
      </m:oMath>
      <w:r>
        <w:rPr>
          <w:rFonts w:ascii="Calibri" w:hAnsi="Calibri"/>
        </w:rPr>
        <w:t xml:space="preserve"> from the current hidden states at every integration step </w:t>
      </w:r>
      <m:oMath>
        <m:box>
          <m:boxPr>
            <m:ctrlPr>
              <w:rPr>
                <w:rFonts w:ascii="Cambria Math" w:hAnsi="Cambria Math"/>
              </w:rPr>
            </m:ctrlPr>
          </m:boxPr>
          <m:e>
            <m:r>
              <m:rPr>
                <m:scr m:val="script"/>
              </m:rPr>
              <w:rPr>
                <w:rFonts w:ascii="Cambria Math" w:hAnsi="Cambria Math"/>
              </w:rPr>
              <m:t>l</m:t>
            </m:r>
          </m:e>
        </m:box>
      </m:oMath>
      <w:r>
        <w:rPr>
          <w:rFonts w:ascii="Calibri" w:hAnsi="Calibri"/>
        </w:rPr>
        <w:t>:</w:t>
      </w:r>
    </w:p>
    <w:p w14:paraId="5D63C587" w14:textId="77777777" w:rsidR="00455F66" w:rsidRDefault="00000000">
      <w:pPr>
        <w:spacing w:before="120" w:after="120"/>
        <w:jc w:val="center"/>
      </w:pPr>
      <m:oMathPara>
        <m:oMath>
          <m:box>
            <m:boxPr>
              <m:ctrlPr>
                <w:rPr>
                  <w:rFonts w:ascii="Cambria Math" w:hAnsi="Cambria Math"/>
                </w:rPr>
              </m:ctrlPr>
            </m:boxPr>
            <m:e>
              <m:sSup>
                <m:sSupPr>
                  <m:ctrlPr>
                    <w:rPr>
                      <w:rFonts w:ascii="Cambria Math" w:hAnsi="Cambria Math"/>
                    </w:rPr>
                  </m:ctrlPr>
                </m:sSupPr>
                <m:e>
                  <m:r>
                    <w:rPr>
                      <w:rFonts w:ascii="Cambria Math" w:hAnsi="Cambria Math"/>
                    </w:rPr>
                    <m:t>ξ</m:t>
                  </m:r>
                </m:e>
                <m:sup>
                  <m:box>
                    <m:boxPr>
                      <m:ctrlPr>
                        <w:rPr>
                          <w:rFonts w:ascii="Cambria Math" w:hAnsi="Cambria Math"/>
                        </w:rPr>
                      </m:ctrlPr>
                    </m:boxPr>
                    <m:e>
                      <m:r>
                        <m:rPr>
                          <m:sty m:val="p"/>
                        </m:rPr>
                        <w:rPr>
                          <w:rFonts w:ascii="Cambria Math" w:hAnsi="Cambria Math"/>
                        </w:rPr>
                        <m:t>(</m:t>
                      </m:r>
                      <m:r>
                        <m:rPr>
                          <m:scr m:val="script"/>
                        </m:rPr>
                        <w:rPr>
                          <w:rFonts w:ascii="Cambria Math" w:hAnsi="Cambria Math"/>
                        </w:rPr>
                        <m:t>l</m:t>
                      </m:r>
                      <m:r>
                        <m:rPr>
                          <m:sty m:val="p"/>
                        </m:rPr>
                        <w:rPr>
                          <w:rFonts w:ascii="Cambria Math" w:hAnsi="Cambria Math"/>
                        </w:rPr>
                        <m:t>)</m:t>
                      </m:r>
                    </m:e>
                  </m:box>
                </m:sup>
              </m:sSup>
              <m:r>
                <m:rPr>
                  <m:sty m:val="p"/>
                </m:rPr>
                <w:rPr>
                  <w:rFonts w:ascii="Cambria Math" w:hAnsi="Cambria Math"/>
                </w:rPr>
                <m:t>=</m:t>
              </m:r>
              <m:box>
                <m:boxPr>
                  <m:ctrlPr>
                    <w:rPr>
                      <w:rFonts w:ascii="Cambria Math" w:hAnsi="Cambria Math"/>
                    </w:rPr>
                  </m:ctrlPr>
                </m:boxPr>
                <m:e>
                  <m:r>
                    <m:rPr>
                      <m:sty m:val="p"/>
                    </m:rPr>
                    <w:rPr>
                      <w:rFonts w:ascii="Cambria Math" w:hAnsi="Cambria Math"/>
                    </w:rPr>
                    <m:t>CausalMean</m:t>
                  </m:r>
                </m:e>
              </m:box>
              <m:r>
                <m:rPr>
                  <m:sty m:val="p"/>
                </m:rPr>
                <w:rPr>
                  <w:rFonts w:ascii="Cambria Math" w:hAnsi="Cambria Math"/>
                </w:rPr>
                <m:t>(</m:t>
              </m:r>
              <m:sSubSup>
                <m:sSubSupPr>
                  <m:ctrlPr>
                    <w:rPr>
                      <w:rFonts w:ascii="Cambria Math" w:hAnsi="Cambria Math"/>
                    </w:rPr>
                  </m:ctrlPr>
                </m:sSubSupPr>
                <m:e>
                  <m:r>
                    <w:rPr>
                      <w:rFonts w:ascii="Cambria Math" w:hAnsi="Cambria Math"/>
                    </w:rPr>
                    <m:t>h</m:t>
                  </m:r>
                </m:e>
                <m:sub>
                  <m:r>
                    <m:rPr>
                      <m:sty m:val="p"/>
                    </m:rPr>
                    <w:rPr>
                      <w:rFonts w:ascii="Cambria Math" w:hAnsi="Cambria Math"/>
                    </w:rPr>
                    <m:t>1</m:t>
                  </m:r>
                </m:sub>
                <m:sup>
                  <m:box>
                    <m:boxPr>
                      <m:ctrlPr>
                        <w:rPr>
                          <w:rFonts w:ascii="Cambria Math" w:hAnsi="Cambria Math"/>
                        </w:rPr>
                      </m:ctrlPr>
                    </m:boxPr>
                    <m:e>
                      <m:r>
                        <m:rPr>
                          <m:sty m:val="p"/>
                        </m:rPr>
                        <w:rPr>
                          <w:rFonts w:ascii="Cambria Math" w:hAnsi="Cambria Math"/>
                        </w:rPr>
                        <m:t>(</m:t>
                      </m:r>
                      <m:r>
                        <m:rPr>
                          <m:scr m:val="script"/>
                        </m:rPr>
                        <w:rPr>
                          <w:rFonts w:ascii="Cambria Math" w:hAnsi="Cambria Math"/>
                        </w:rPr>
                        <m:t>l</m:t>
                      </m:r>
                      <m:r>
                        <m:rPr>
                          <m:sty m:val="p"/>
                        </m:rPr>
                        <w:rPr>
                          <w:rFonts w:ascii="Cambria Math" w:hAnsi="Cambria Math"/>
                        </w:rPr>
                        <m:t>)</m:t>
                      </m:r>
                    </m:e>
                  </m:box>
                </m:sup>
              </m:sSubSup>
              <m:r>
                <m:rPr>
                  <m:sty m:val="p"/>
                </m:rPr>
                <w:rPr>
                  <w:rFonts w:ascii="Cambria Math" w:hAnsi="Cambria Math"/>
                </w:rPr>
                <m:t>,</m:t>
              </m:r>
              <m:r>
                <w:rPr>
                  <w:rFonts w:ascii="Cambria Math" w:hAnsi="Cambria Math"/>
                </w:rPr>
                <m:t>…</m:t>
              </m:r>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t</m:t>
                  </m:r>
                </m:sub>
                <m:sup>
                  <m:box>
                    <m:boxPr>
                      <m:ctrlPr>
                        <w:rPr>
                          <w:rFonts w:ascii="Cambria Math" w:hAnsi="Cambria Math"/>
                        </w:rPr>
                      </m:ctrlPr>
                    </m:boxPr>
                    <m:e>
                      <m:r>
                        <m:rPr>
                          <m:sty m:val="p"/>
                        </m:rPr>
                        <w:rPr>
                          <w:rFonts w:ascii="Cambria Math" w:hAnsi="Cambria Math"/>
                        </w:rPr>
                        <m:t>(</m:t>
                      </m:r>
                      <m:r>
                        <m:rPr>
                          <m:scr m:val="script"/>
                        </m:rPr>
                        <w:rPr>
                          <w:rFonts w:ascii="Cambria Math" w:hAnsi="Cambria Math"/>
                        </w:rPr>
                        <m:t>l</m:t>
                      </m:r>
                      <m:r>
                        <m:rPr>
                          <m:sty m:val="p"/>
                        </m:rPr>
                        <w:rPr>
                          <w:rFonts w:ascii="Cambria Math" w:hAnsi="Cambria Math"/>
                        </w:rPr>
                        <m:t>)</m:t>
                      </m:r>
                    </m:e>
                  </m:box>
                </m:sup>
              </m:sSubSup>
              <m:r>
                <m:rPr>
                  <m:sty m:val="p"/>
                </m:rPr>
                <w:rPr>
                  <w:rFonts w:ascii="Cambria Math" w:hAnsi="Cambria Math"/>
                </w:rPr>
                <m:t>)</m:t>
              </m:r>
            </m:e>
          </m:box>
        </m:oMath>
      </m:oMathPara>
    </w:p>
    <w:p w14:paraId="579DC008" w14:textId="77777777" w:rsidR="00455F66" w:rsidRDefault="00000000">
      <w:pPr>
        <w:spacing w:after="120"/>
      </w:pPr>
      <w:r>
        <w:rPr>
          <w:rFonts w:ascii="Calibri" w:hAnsi="Calibri"/>
        </w:rPr>
        <w:t xml:space="preserve">This literally realises the time-dependent reinforcement field from §6 of the theory (layer </w:t>
      </w:r>
      <m:oMath>
        <m:box>
          <m:boxPr>
            <m:ctrlPr>
              <w:rPr>
                <w:rFonts w:ascii="Cambria Math" w:hAnsi="Cambria Math"/>
              </w:rPr>
            </m:ctrlPr>
          </m:boxPr>
          <m:e>
            <m:r>
              <m:rPr>
                <m:scr m:val="script"/>
              </m:rPr>
              <w:rPr>
                <w:rFonts w:ascii="Cambria Math" w:hAnsi="Cambria Math"/>
              </w:rPr>
              <m:t>l</m:t>
            </m:r>
          </m:e>
        </m:box>
      </m:oMath>
      <w:r>
        <w:rPr>
          <w:rFonts w:ascii="Calibri" w:hAnsi="Calibri"/>
        </w:rPr>
        <w:t xml:space="preserve"> plays the role of time). The only code change is one extra line inside the integration loop — the force is still </w:t>
      </w:r>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h</m:t>
                </m:r>
              </m:sub>
            </m:sSub>
            <m:sSub>
              <m:sSubPr>
                <m:ctrlPr>
                  <w:rPr>
                    <w:rFonts w:ascii="Cambria Math" w:hAnsi="Cambria Math"/>
                  </w:rPr>
                </m:ctrlPr>
              </m:sSubPr>
              <m:e>
                <m:r>
                  <w:rPr>
                    <w:rFonts w:ascii="Cambria Math" w:hAnsi="Cambria Math"/>
                  </w:rPr>
                  <m:t>V</m:t>
                </m:r>
              </m:e>
              <m:sub>
                <m:r>
                  <w:rPr>
                    <w:rFonts w:ascii="Cambria Math" w:hAnsi="Cambria Math"/>
                  </w:rPr>
                  <m:t>θ</m:t>
                </m:r>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e>
        </m:box>
      </m:oMath>
      <w:r>
        <w:rPr>
          <w:rFonts w:ascii="Calibri" w:hAnsi="Calibri"/>
        </w:rPr>
        <w:t>, nothing else changes. On Tiny Shakespeare, this single change gives −33% val PPL at identical parameter count.</w:t>
      </w:r>
    </w:p>
    <w:p w14:paraId="59DCD3A3" w14:textId="77777777" w:rsidR="00455F66" w:rsidRDefault="00000000">
      <w:pPr>
        <w:pStyle w:val="Heading3"/>
        <w:spacing w:after="120"/>
      </w:pPr>
      <w:r>
        <w:rPr>
          <w:rFonts w:ascii="Calibri" w:hAnsi="Calibri"/>
          <w:sz w:val="19"/>
        </w:rPr>
        <w:t>Component 2 — logfreq per-token mass (§14.14)</w:t>
      </w:r>
    </w:p>
    <w:p w14:paraId="07B0012A" w14:textId="77777777" w:rsidR="00455F66" w:rsidRDefault="00000000">
      <w:pPr>
        <w:spacing w:after="120"/>
      </w:pPr>
      <w:r>
        <w:rPr>
          <w:rFonts w:ascii="Calibri" w:hAnsi="Calibri"/>
        </w:rPr>
        <w:t xml:space="preserve">The Euler–Lagrange integrator has a kinetic prefactor </w:t>
      </w:r>
      <m:oMath>
        <m:box>
          <m:boxPr>
            <m:ctrlPr>
              <w:rPr>
                <w:rFonts w:ascii="Cambria Math" w:hAnsi="Cambria Math"/>
              </w:rPr>
            </m:ctrlPr>
          </m:boxPr>
          <m:e>
            <m:r>
              <w:rPr>
                <w:rFonts w:ascii="Cambria Math" w:hAnsi="Cambria Math"/>
              </w:rPr>
              <m:t>m</m:t>
            </m:r>
          </m:e>
        </m:box>
      </m:oMath>
      <w:r>
        <w:rPr>
          <w:rFonts w:ascii="Calibri" w:hAnsi="Calibri"/>
        </w:rPr>
        <w:t xml:space="preserve"> (inertial mass):</w:t>
      </w:r>
    </w:p>
    <w:p w14:paraId="06295FC9" w14:textId="77777777" w:rsidR="00455F66"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i</m:t>
                              </m:r>
                              <m:r>
                                <m:rPr>
                                  <m:sty m:val="p"/>
                                </m:rPr>
                                <w:rPr>
                                  <w:rFonts w:ascii="Cambria Math" w:hAnsi="Cambria Math"/>
                                </w:rPr>
                                <m:t>-1</m:t>
                              </m:r>
                            </m:e>
                          </m:box>
                        </m:sub>
                      </m:sSub>
                      <m:r>
                        <m:rPr>
                          <m:sty m:val="p"/>
                        </m:rPr>
                        <w:rPr>
                          <w:rFonts w:ascii="Cambria Math" w:hAnsi="Cambria Math"/>
                        </w:rPr>
                        <m:t>+</m:t>
                      </m:r>
                      <m:r>
                        <w:rPr>
                          <w:rFonts w:ascii="Cambria Math" w:hAnsi="Cambria Math"/>
                        </w:rPr>
                        <m:t>Δt</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m</m:t>
                      </m:r>
                    </m:e>
                  </m:box>
                </m:num>
                <m:den>
                  <m:box>
                    <m:boxPr>
                      <m:ctrlPr>
                        <w:rPr>
                          <w:rFonts w:ascii="Cambria Math" w:hAnsi="Cambria Math"/>
                        </w:rPr>
                      </m:ctrlPr>
                    </m:boxPr>
                    <m:e>
                      <m:r>
                        <m:rPr>
                          <m:sty m:val="p"/>
                        </m:rPr>
                        <w:rPr>
                          <w:rFonts w:ascii="Cambria Math" w:hAnsi="Cambria Math"/>
                        </w:rPr>
                        <m:t>1+</m:t>
                      </m:r>
                      <m:r>
                        <w:rPr>
                          <w:rFonts w:ascii="Cambria Math" w:hAnsi="Cambria Math"/>
                        </w:rPr>
                        <m:t>Δt</m:t>
                      </m:r>
                      <m:r>
                        <m:rPr>
                          <m:sty m:val="p"/>
                        </m:rPr>
                        <w:rPr>
                          <w:rFonts w:ascii="Cambria Math" w:hAnsi="Cambria Math"/>
                        </w:rPr>
                        <m:t>·</m:t>
                      </m:r>
                      <m:r>
                        <w:rPr>
                          <w:rFonts w:ascii="Cambria Math" w:hAnsi="Cambria Math"/>
                        </w:rPr>
                        <m:t>γ</m:t>
                      </m:r>
                    </m:e>
                  </m:box>
                </m:den>
              </m:f>
            </m:e>
          </m:box>
        </m:oMath>
      </m:oMathPara>
    </w:p>
    <w:p w14:paraId="7C4C45FB" w14:textId="77777777" w:rsidR="00455F66" w:rsidRDefault="00000000">
      <w:pPr>
        <w:spacing w:after="120"/>
      </w:pPr>
      <w:r>
        <w:rPr>
          <w:rFonts w:ascii="Calibri" w:hAnsi="Calibri"/>
        </w:rPr>
        <w:t xml:space="preserve">The baseline SPLM uses a single global scalar </w:t>
      </w:r>
      <m:oMath>
        <m:box>
          <m:boxPr>
            <m:ctrlPr>
              <w:rPr>
                <w:rFonts w:ascii="Cambria Math" w:hAnsi="Cambria Math"/>
              </w:rPr>
            </m:ctrlPr>
          </m:boxPr>
          <m:e>
            <m:r>
              <w:rPr>
                <w:rFonts w:ascii="Cambria Math" w:hAnsi="Cambria Math"/>
              </w:rPr>
              <m:t>m</m:t>
            </m:r>
          </m:e>
        </m:box>
      </m:oMath>
      <w:r>
        <w:rPr>
          <w:rFonts w:ascii="Calibri" w:hAnsi="Calibri"/>
        </w:rPr>
        <w:t>. The logfreq variant makes this per-token and information-theoretically grounded:</w:t>
      </w:r>
    </w:p>
    <w:p w14:paraId="1525B595" w14:textId="77777777" w:rsidR="00455F66"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softplus</m:t>
                  </m:r>
                </m:e>
              </m:box>
              <m:d>
                <m:dPr>
                  <m:ctrlPr>
                    <w:rPr>
                      <w:rFonts w:ascii="Cambria Math" w:hAnsi="Cambria Math"/>
                    </w:rPr>
                  </m:ctrlPr>
                </m:dPr>
                <m:e>
                  <m:box>
                    <m:boxPr>
                      <m:ctrlPr>
                        <w:rPr>
                          <w:rFonts w:ascii="Cambria Math" w:hAnsi="Cambria Math"/>
                        </w:rPr>
                      </m:ctrlPr>
                    </m:boxPr>
                    <m:e>
                      <m:sSub>
                        <m:sSubPr>
                          <m:ctrlPr>
                            <w:rPr>
                              <w:rFonts w:ascii="Cambria Math" w:hAnsi="Cambria Math"/>
                            </w:rPr>
                          </m:ctrlPr>
                        </m:sSubPr>
                        <m:e>
                          <m:r>
                            <w:rPr>
                              <w:rFonts w:ascii="Cambria Math" w:hAnsi="Cambria Math"/>
                            </w:rPr>
                            <m:t>b</m:t>
                          </m:r>
                        </m:e>
                        <m:sub>
                          <m:r>
                            <w:rPr>
                              <w:rFonts w:ascii="Cambria Math" w:hAnsi="Cambria Math"/>
                            </w:rPr>
                            <m:t>m</m:t>
                          </m:r>
                        </m:sub>
                      </m:sSub>
                      <m:r>
                        <m:rPr>
                          <m:sty m:val="p"/>
                        </m:rPr>
                        <w:rPr>
                          <w:rFonts w:ascii="Cambria Math" w:hAnsi="Cambria Math"/>
                        </w:rPr>
                        <m:t>+</m:t>
                      </m:r>
                      <m:r>
                        <w:rPr>
                          <w:rFonts w:ascii="Cambria Math" w:hAnsi="Cambria Math"/>
                        </w:rPr>
                        <m:t>α</m:t>
                      </m:r>
                      <m:r>
                        <m:rPr>
                          <m:sty m:val="p"/>
                        </m:rPr>
                        <w:rPr>
                          <w:rFonts w:ascii="Cambria Math" w:hAnsi="Cambria Math"/>
                        </w:rPr>
                        <m:t>·(-</m:t>
                      </m:r>
                      <m:func>
                        <m:funcPr>
                          <m:ctrlPr>
                            <w:rPr>
                              <w:rFonts w:ascii="Cambria Math" w:hAnsi="Cambria Math"/>
                            </w:rPr>
                          </m:ctrlPr>
                        </m:funcPr>
                        <m:fName>
                          <m:r>
                            <m:rPr>
                              <m:sty m:val="p"/>
                            </m:rPr>
                            <w:rPr>
                              <w:rFonts w:ascii="Cambria Math" w:hAnsi="Cambria Math"/>
                            </w:rPr>
                            <m:t>log</m:t>
                          </m:r>
                        </m:fName>
                        <m:e>
                          <m:acc>
                            <m:accPr>
                              <m:ctrlPr>
                                <w:rPr>
                                  <w:rFonts w:ascii="Cambria Math" w:hAnsi="Cambria Math"/>
                                </w:rPr>
                              </m:ctrlPr>
                            </m:accPr>
                            <m:e>
                              <m:box>
                                <m:boxPr>
                                  <m:ctrlPr>
                                    <w:rPr>
                                      <w:rFonts w:ascii="Cambria Math" w:hAnsi="Cambria Math"/>
                                    </w:rPr>
                                  </m:ctrlPr>
                                </m:boxPr>
                                <m:e>
                                  <m:r>
                                    <w:rPr>
                                      <w:rFonts w:ascii="Cambria Math" w:hAnsi="Cambria Math"/>
                                    </w:rPr>
                                    <m:t>p</m:t>
                                  </m:r>
                                </m:e>
                              </m:box>
                            </m:e>
                          </m:acc>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e>
                      </m:func>
                      <m:r>
                        <m:rPr>
                          <m:sty m:val="p"/>
                        </m:rPr>
                        <w:rPr>
                          <w:rFonts w:ascii="Cambria Math" w:hAnsi="Cambria Math"/>
                        </w:rPr>
                        <m:t>)</m:t>
                      </m:r>
                    </m:e>
                  </m:box>
                </m:e>
              </m:d>
              <m:r>
                <m:rPr>
                  <m:sty m:val="p"/>
                </m:rPr>
                <w:rPr>
                  <w:rFonts w:ascii="Cambria Math" w:hAnsi="Cambria Math"/>
                </w:rPr>
                <m:t>+</m:t>
              </m:r>
              <m:r>
                <w:rPr>
                  <w:rFonts w:ascii="Cambria Math" w:hAnsi="Cambria Math"/>
                </w:rPr>
                <m:t>ϵ</m:t>
              </m:r>
            </m:e>
          </m:box>
        </m:oMath>
      </m:oMathPara>
    </w:p>
    <w:p w14:paraId="62B3D14B" w14:textId="77777777" w:rsidR="00455F66" w:rsidRDefault="00000000">
      <w:pPr>
        <w:spacing w:after="120"/>
      </w:pPr>
      <m:oMath>
        <m:box>
          <m:boxPr>
            <m:ctrlPr>
              <w:rPr>
                <w:rFonts w:ascii="Cambria Math" w:hAnsi="Cambria Math"/>
              </w:rPr>
            </m:ctrlPr>
          </m:boxPr>
          <m:e>
            <m:acc>
              <m:accPr>
                <m:ctrlPr>
                  <w:rPr>
                    <w:rFonts w:ascii="Cambria Math" w:hAnsi="Cambria Math"/>
                  </w:rPr>
                </m:ctrlPr>
              </m:accPr>
              <m:e>
                <m:box>
                  <m:boxPr>
                    <m:ctrlPr>
                      <w:rPr>
                        <w:rFonts w:ascii="Cambria Math" w:hAnsi="Cambria Math"/>
                      </w:rPr>
                    </m:ctrlPr>
                  </m:boxPr>
                  <m:e>
                    <m:r>
                      <w:rPr>
                        <w:rFonts w:ascii="Cambria Math" w:hAnsi="Cambria Math"/>
                      </w:rPr>
                      <m:t>p</m:t>
                    </m:r>
                  </m:e>
                </m:box>
              </m:e>
            </m:acc>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e>
        </m:box>
      </m:oMath>
      <w:r>
        <w:rPr>
          <w:rFonts w:ascii="Calibri" w:hAnsi="Calibri"/>
        </w:rPr>
        <w:t xml:space="preserve"> is the add-one-smoothed unigram frequency on the training corpus (precomputed once, frozen). The only new learnable parameter is the scalar scale </w:t>
      </w:r>
      <m:oMath>
        <m:box>
          <m:boxPr>
            <m:ctrlPr>
              <w:rPr>
                <w:rFonts w:ascii="Cambria Math" w:hAnsi="Cambria Math"/>
              </w:rPr>
            </m:ctrlPr>
          </m:boxPr>
          <m:e>
            <m:r>
              <w:rPr>
                <w:rFonts w:ascii="Cambria Math" w:hAnsi="Cambria Math"/>
              </w:rPr>
              <m:t>α</m:t>
            </m:r>
          </m:e>
        </m:box>
      </m:oMath>
      <w:r>
        <w:rPr>
          <w:rFonts w:ascii="Calibri" w:hAnsi="Calibri"/>
        </w:rPr>
        <w:t>. This makes rare / surprising tokens heavier — they resist being pushed away from their initial position by the force field, which is exactly what the Lagrangian framework prescribes for semantically loaded tokens.</w:t>
      </w:r>
    </w:p>
    <w:p w14:paraId="277124FB" w14:textId="77777777" w:rsidR="00455F66" w:rsidRDefault="00000000">
      <w:pPr>
        <w:spacing w:after="120"/>
      </w:pPr>
      <w:r>
        <w:rPr>
          <w:rFonts w:ascii="Calibri" w:hAnsi="Calibri"/>
        </w:rPr>
        <w:t xml:space="preserve">The “SARF” in “SARF-mass” signals that this mass variant was tested on top of the SARF-faithful </w:t>
      </w:r>
      <m:oMath>
        <m:box>
          <m:boxPr>
            <m:ctrlPr>
              <w:rPr>
                <w:rFonts w:ascii="Cambria Math" w:hAnsi="Cambria Math"/>
              </w:rPr>
            </m:ctrlPr>
          </m:boxPr>
          <m:e>
            <m:r>
              <w:rPr>
                <w:rFonts w:ascii="Cambria Math" w:hAnsi="Cambria Math"/>
              </w:rPr>
              <m:t>ξ</m:t>
            </m:r>
          </m:e>
        </m:box>
      </m:oMath>
      <w:r>
        <w:rPr>
          <w:rFonts w:ascii="Calibri" w:hAnsi="Calibri"/>
        </w:rPr>
        <w:t>. An alternative Variant A (learned linear projection from the token embedding to a scalar mass) was also tested but underperforms logfreq by ~27% on Tiny Shakespeare, because at this data scale the frozen informational shape wins over a learned shape that has to discover both shape and scale from scratch.</w:t>
      </w:r>
    </w:p>
    <w:p w14:paraId="3AA478E4" w14:textId="77777777" w:rsidR="00764C7C" w:rsidRDefault="00764C7C" w:rsidP="009C586B"/>
    <w:p w14:paraId="52BE9626" w14:textId="77777777" w:rsidR="00455F66" w:rsidRDefault="00000000">
      <w:pPr>
        <w:pStyle w:val="Heading3"/>
        <w:spacing w:after="120"/>
      </w:pPr>
      <w:r>
        <w:rPr>
          <w:rFonts w:ascii="Calibri" w:hAnsi="Calibri"/>
          <w:sz w:val="19"/>
        </w:rPr>
        <w:t>Combined result (§4.4 of Training_and_Inference_with_SPLM.md)</w:t>
      </w:r>
    </w:p>
    <w:tbl>
      <w:tblPr>
        <w:tblStyle w:val="TableGrid"/>
        <w:tblW w:w="0" w:type="auto"/>
        <w:tblLook w:val="04A0" w:firstRow="1" w:lastRow="0" w:firstColumn="1" w:lastColumn="0" w:noHBand="0" w:noVBand="1"/>
      </w:tblPr>
      <w:tblGrid>
        <w:gridCol w:w="3116"/>
        <w:gridCol w:w="3117"/>
        <w:gridCol w:w="3117"/>
      </w:tblGrid>
      <w:tr w:rsidR="00455F66" w14:paraId="113791F2" w14:textId="77777777">
        <w:tc>
          <w:tcPr>
            <w:tcW w:w="3120" w:type="dxa"/>
          </w:tcPr>
          <w:p w14:paraId="7493090B" w14:textId="77777777" w:rsidR="00455F66" w:rsidRDefault="00000000">
            <w:r>
              <w:rPr>
                <w:rFonts w:ascii="Calibri" w:hAnsi="Calibri"/>
                <w:b/>
                <w:sz w:val="17"/>
              </w:rPr>
              <w:t>variant</w:t>
            </w:r>
          </w:p>
        </w:tc>
        <w:tc>
          <w:tcPr>
            <w:tcW w:w="3120" w:type="dxa"/>
          </w:tcPr>
          <w:p w14:paraId="47CED1A6" w14:textId="77777777" w:rsidR="00455F66" w:rsidRDefault="00000000">
            <w:r>
              <w:rPr>
                <w:rFonts w:ascii="Calibri" w:hAnsi="Calibri"/>
                <w:b/>
                <w:sz w:val="17"/>
              </w:rPr>
              <w:t>val ppl</w:t>
            </w:r>
          </w:p>
        </w:tc>
        <w:tc>
          <w:tcPr>
            <w:tcW w:w="3120" w:type="dxa"/>
          </w:tcPr>
          <w:p w14:paraId="644DA173" w14:textId="77777777" w:rsidR="00455F66" w:rsidRDefault="00000000">
            <w:r>
              <w:rPr>
                <w:rFonts w:ascii="Calibri" w:hAnsi="Calibri"/>
                <w:b/>
                <w:sz w:val="17"/>
              </w:rPr>
              <w:t>Δ vs baseline</w:t>
            </w:r>
          </w:p>
        </w:tc>
      </w:tr>
      <w:tr w:rsidR="00455F66" w14:paraId="41C90172" w14:textId="77777777">
        <w:tc>
          <w:tcPr>
            <w:tcW w:w="3120" w:type="dxa"/>
          </w:tcPr>
          <w:p w14:paraId="1BE6AA3D" w14:textId="77777777" w:rsidR="00455F66" w:rsidRDefault="00000000">
            <w:r>
              <w:rPr>
                <w:rFonts w:ascii="Calibri" w:hAnsi="Calibri"/>
                <w:sz w:val="17"/>
              </w:rPr>
              <w:t>Fixed-ξ SPLM</w:t>
            </w:r>
          </w:p>
        </w:tc>
        <w:tc>
          <w:tcPr>
            <w:tcW w:w="3120" w:type="dxa"/>
          </w:tcPr>
          <w:p w14:paraId="7B1D97E9" w14:textId="77777777" w:rsidR="00455F66" w:rsidRDefault="00000000">
            <w:r>
              <w:rPr>
                <w:rFonts w:ascii="Calibri" w:hAnsi="Calibri"/>
                <w:sz w:val="17"/>
              </w:rPr>
              <w:t>287.4</w:t>
            </w:r>
          </w:p>
        </w:tc>
        <w:tc>
          <w:tcPr>
            <w:tcW w:w="3120" w:type="dxa"/>
          </w:tcPr>
          <w:p w14:paraId="3959B6DD" w14:textId="77777777" w:rsidR="00455F66" w:rsidRDefault="00000000">
            <w:r>
              <w:rPr>
                <w:rFonts w:ascii="Calibri" w:hAnsi="Calibri"/>
                <w:sz w:val="17"/>
              </w:rPr>
              <w:t>—</w:t>
            </w:r>
          </w:p>
        </w:tc>
      </w:tr>
      <w:tr w:rsidR="00455F66" w14:paraId="6BFE0CFA" w14:textId="77777777">
        <w:tc>
          <w:tcPr>
            <w:tcW w:w="3120" w:type="dxa"/>
          </w:tcPr>
          <w:p w14:paraId="57493EFD" w14:textId="77777777" w:rsidR="00455F66" w:rsidRDefault="00000000">
            <w:r>
              <w:rPr>
                <w:rFonts w:ascii="Calibri" w:hAnsi="Calibri"/>
                <w:sz w:val="17"/>
              </w:rPr>
              <w:t>SARF-faithful only</w:t>
            </w:r>
          </w:p>
        </w:tc>
        <w:tc>
          <w:tcPr>
            <w:tcW w:w="3120" w:type="dxa"/>
          </w:tcPr>
          <w:p w14:paraId="3002622D" w14:textId="77777777" w:rsidR="00455F66" w:rsidRDefault="00000000">
            <w:r>
              <w:rPr>
                <w:rFonts w:ascii="Calibri" w:hAnsi="Calibri"/>
                <w:sz w:val="17"/>
              </w:rPr>
              <w:t>192.2</w:t>
            </w:r>
          </w:p>
        </w:tc>
        <w:tc>
          <w:tcPr>
            <w:tcW w:w="3120" w:type="dxa"/>
          </w:tcPr>
          <w:p w14:paraId="667D3242" w14:textId="77777777" w:rsidR="00455F66" w:rsidRDefault="00000000">
            <w:r>
              <w:rPr>
                <w:rFonts w:ascii="Calibri" w:hAnsi="Calibri"/>
                <w:sz w:val="17"/>
              </w:rPr>
              <w:t>−33%</w:t>
            </w:r>
          </w:p>
        </w:tc>
      </w:tr>
      <w:tr w:rsidR="00455F66" w14:paraId="21B1C222" w14:textId="77777777">
        <w:tc>
          <w:tcPr>
            <w:tcW w:w="3120" w:type="dxa"/>
          </w:tcPr>
          <w:p w14:paraId="0C44CE75" w14:textId="77777777" w:rsidR="00455F66" w:rsidRDefault="00000000">
            <w:r>
              <w:rPr>
                <w:rFonts w:ascii="Calibri" w:hAnsi="Calibri"/>
                <w:sz w:val="17"/>
              </w:rPr>
              <w:t>SARF + embed-head mass (A)</w:t>
            </w:r>
          </w:p>
        </w:tc>
        <w:tc>
          <w:tcPr>
            <w:tcW w:w="3120" w:type="dxa"/>
          </w:tcPr>
          <w:p w14:paraId="46B106E4" w14:textId="77777777" w:rsidR="00455F66" w:rsidRDefault="00000000">
            <w:r>
              <w:rPr>
                <w:rFonts w:ascii="Calibri" w:hAnsi="Calibri"/>
                <w:sz w:val="17"/>
              </w:rPr>
              <w:t>222.9</w:t>
            </w:r>
          </w:p>
        </w:tc>
        <w:tc>
          <w:tcPr>
            <w:tcW w:w="3120" w:type="dxa"/>
          </w:tcPr>
          <w:p w14:paraId="10622F00" w14:textId="77777777" w:rsidR="00455F66" w:rsidRDefault="00000000">
            <w:r>
              <w:rPr>
                <w:rFonts w:ascii="Calibri" w:hAnsi="Calibri"/>
                <w:sz w:val="17"/>
              </w:rPr>
              <w:t>−22%</w:t>
            </w:r>
          </w:p>
        </w:tc>
      </w:tr>
      <w:tr w:rsidR="00455F66" w14:paraId="2521A2E6" w14:textId="77777777">
        <w:tc>
          <w:tcPr>
            <w:tcW w:w="3120" w:type="dxa"/>
          </w:tcPr>
          <w:p w14:paraId="3B714F7E" w14:textId="77777777" w:rsidR="00455F66" w:rsidRDefault="00000000">
            <w:r>
              <w:rPr>
                <w:rFonts w:ascii="Calibri" w:hAnsi="Calibri"/>
                <w:sz w:val="17"/>
              </w:rPr>
              <w:t>SARF + logfreq mass (B)</w:t>
            </w:r>
          </w:p>
        </w:tc>
        <w:tc>
          <w:tcPr>
            <w:tcW w:w="3120" w:type="dxa"/>
          </w:tcPr>
          <w:p w14:paraId="05037702" w14:textId="77777777" w:rsidR="00455F66" w:rsidRDefault="00000000">
            <w:r>
              <w:rPr>
                <w:rFonts w:ascii="Calibri" w:hAnsi="Calibri"/>
                <w:sz w:val="17"/>
              </w:rPr>
              <w:t>160.6</w:t>
            </w:r>
          </w:p>
        </w:tc>
        <w:tc>
          <w:tcPr>
            <w:tcW w:w="3120" w:type="dxa"/>
          </w:tcPr>
          <w:p w14:paraId="70F94038" w14:textId="77777777" w:rsidR="00455F66" w:rsidRDefault="00000000">
            <w:r>
              <w:rPr>
                <w:rFonts w:ascii="Calibri" w:hAnsi="Calibri"/>
                <w:sz w:val="17"/>
              </w:rPr>
              <w:t>−44%</w:t>
            </w:r>
          </w:p>
        </w:tc>
      </w:tr>
    </w:tbl>
    <w:p w14:paraId="16732374" w14:textId="77777777" w:rsidR="00455F66" w:rsidRDefault="00455F66"/>
    <w:p w14:paraId="5A23E112" w14:textId="77777777" w:rsidR="00455F66" w:rsidRDefault="00000000">
      <w:pPr>
        <w:spacing w:after="120"/>
      </w:pPr>
      <w:r>
        <w:rPr>
          <w:rFonts w:ascii="Calibri" w:hAnsi="Calibri"/>
        </w:rPr>
        <w:t xml:space="preserve">This is the §14 flagship: one extra scalar parameter </w:t>
      </w:r>
      <m:oMath>
        <m:box>
          <m:boxPr>
            <m:ctrlPr>
              <w:rPr>
                <w:rFonts w:ascii="Cambria Math" w:hAnsi="Cambria Math"/>
              </w:rPr>
            </m:ctrlPr>
          </m:boxPr>
          <m:e>
            <m:r>
              <w:rPr>
                <w:rFonts w:ascii="Cambria Math" w:hAnsi="Cambria Math"/>
              </w:rPr>
              <m:t>α</m:t>
            </m:r>
          </m:e>
        </m:box>
      </m:oMath>
      <w:r>
        <w:rPr>
          <w:rFonts w:ascii="Calibri" w:hAnsi="Calibri"/>
        </w:rPr>
        <w:t xml:space="preserve"> plus a frozen vocabulary-sized surprisal tensor, reducing the gap to the matched GPT-2 baseline from ~2.0× to ~1.13×.</w:t>
      </w:r>
    </w:p>
    <w:p w14:paraId="2D7E57C4" w14:textId="77777777" w:rsidR="00131E5A" w:rsidRDefault="00131E5A"/>
    <w:p w14:paraId="62F9C714" w14:textId="77777777" w:rsidR="00D5238E" w:rsidRPr="00D5238E" w:rsidRDefault="00D5238E" w:rsidP="00D5238E"/>
    <w:p w14:paraId="2357320B" w14:textId="77777777" w:rsidR="00131E5A" w:rsidRDefault="00131E5A"/>
    <w:p w14:paraId="6327996D" w14:textId="77777777" w:rsidR="00131E5A" w:rsidRDefault="00EE632C" w:rsidP="00EE632C">
      <w:pPr>
        <w:pStyle w:val="Heading2"/>
      </w:pPr>
      <w:r>
        <w:t>Note on l</w:t>
      </w:r>
      <w:r w:rsidR="008B7133">
        <w:t xml:space="preserve">earning in Fock-PARFLM </w:t>
      </w:r>
      <w:r>
        <w:t xml:space="preserve">using structured </w:t>
      </w:r>
      <m:oMath>
        <m:sSub>
          <m:sSubPr>
            <m:ctrlPr>
              <w:rPr>
                <w:rFonts w:ascii="Cambria Math" w:hAnsi="Cambria Math"/>
                <w:i/>
              </w:rPr>
            </m:ctrlPr>
          </m:sSubPr>
          <m:e>
            <m:r>
              <w:rPr>
                <w:rFonts w:ascii="Cambria Math" w:hAnsi="Cambria Math"/>
              </w:rPr>
              <m:t>V</m:t>
            </m:r>
          </m:e>
          <m:sub>
            <m:r>
              <w:rPr>
                <w:rFonts w:ascii="Cambria Math" w:hAnsi="Cambria Math"/>
              </w:rPr>
              <m:t>θ</m:t>
            </m:r>
          </m:sub>
        </m:sSub>
      </m:oMath>
      <w:r>
        <w:t xml:space="preserve"> energy landscape</w:t>
      </w:r>
    </w:p>
    <w:p w14:paraId="0135C4BE" w14:textId="77777777" w:rsidR="00EE632C" w:rsidRDefault="00EE632C"/>
    <w:p w14:paraId="06C94DD9" w14:textId="77777777" w:rsidR="00EE632C" w:rsidRDefault="00EE632C">
      <w:pPr>
        <w:rPr>
          <w:rFonts w:eastAsiaTheme="minorEastAsia"/>
        </w:rPr>
      </w:pPr>
      <w:r>
        <w:t xml:space="preserve">Fock-PARFLM set up in an energy landscape composed by structured </w:t>
      </w:r>
      <m:oMath>
        <m:sSub>
          <m:sSubPr>
            <m:ctrlPr>
              <w:rPr>
                <w:rFonts w:ascii="Cambria Math" w:hAnsi="Cambria Math"/>
                <w:i/>
              </w:rPr>
            </m:ctrlPr>
          </m:sSubPr>
          <m:e>
            <m:r>
              <w:rPr>
                <w:rFonts w:ascii="Cambria Math" w:hAnsi="Cambria Math"/>
              </w:rPr>
              <m:t>V</m:t>
            </m:r>
          </m:e>
          <m:sub>
            <m:r>
              <w:rPr>
                <w:rFonts w:ascii="Cambria Math" w:hAnsi="Cambria Math"/>
              </w:rPr>
              <m:t>θ</m:t>
            </m:r>
          </m:sub>
        </m:sSub>
      </m:oMath>
      <w:r>
        <w:rPr>
          <w:rFonts w:eastAsiaTheme="minorEastAsia"/>
        </w:rPr>
        <w:t xml:space="preserve"> wells learns in a variety of ways-</w:t>
      </w:r>
    </w:p>
    <w:p w14:paraId="73BC205F" w14:textId="77777777" w:rsidR="00EE632C" w:rsidRDefault="00EE632C">
      <w:pPr>
        <w:rPr>
          <w:rFonts w:eastAsiaTheme="minorEastAsia"/>
        </w:rPr>
      </w:pPr>
    </w:p>
    <w:p w14:paraId="1332DE1A" w14:textId="77777777" w:rsidR="00F5632F" w:rsidRDefault="003E3CAE">
      <w:pPr>
        <w:rPr>
          <w:rFonts w:eastAsiaTheme="minorEastAsia"/>
        </w:rPr>
      </w:pPr>
      <w:r>
        <w:rPr>
          <w:rFonts w:eastAsiaTheme="minorEastAsia"/>
        </w:rPr>
        <w:t xml:space="preserve">For example let us consider Gaussian wells with learned anchors. </w:t>
      </w:r>
      <w:r w:rsidR="00F5632F">
        <w:rPr>
          <w:rFonts w:eastAsiaTheme="minorEastAsia"/>
        </w:rPr>
        <w:t xml:space="preserve">The code defining the mixture of Gaussian wells with learned anchors is in the class </w:t>
      </w:r>
      <w:r w:rsidR="00F5632F" w:rsidRPr="00F5632F">
        <w:rPr>
          <w:rFonts w:ascii="Consolas" w:eastAsiaTheme="minorEastAsia" w:hAnsi="Consolas" w:cs="Consolas"/>
          <w:sz w:val="17"/>
          <w:szCs w:val="17"/>
        </w:rPr>
        <w:t>MixtureGaussianVTheta</w:t>
      </w:r>
      <w:r w:rsidR="00F5632F">
        <w:rPr>
          <w:rFonts w:eastAsiaTheme="minorEastAsia"/>
        </w:rPr>
        <w:t xml:space="preserve">. </w:t>
      </w:r>
      <w:r w:rsidR="009E262D">
        <w:rPr>
          <w:rFonts w:eastAsiaTheme="minorEastAsia"/>
        </w:rPr>
        <w:t xml:space="preserve">The optimized anchors are learned linear function of the context </w:t>
      </w:r>
      <m:oMath>
        <m:r>
          <w:rPr>
            <w:rFonts w:ascii="Cambria Math" w:eastAsiaTheme="minorEastAsia" w:hAnsi="Cambria Math"/>
          </w:rPr>
          <m:t>ξ</m:t>
        </m:r>
      </m:oMath>
      <w:r w:rsidR="009E262D">
        <w:rPr>
          <w:rFonts w:eastAsiaTheme="minorEastAsia"/>
        </w:rPr>
        <w:t>:</w:t>
      </w:r>
    </w:p>
    <w:p w14:paraId="217F57CD" w14:textId="77777777" w:rsidR="00F5632F" w:rsidRDefault="00F5632F">
      <w:pPr>
        <w:rPr>
          <w:rFonts w:eastAsiaTheme="minorEastAsia"/>
        </w:rPr>
      </w:pPr>
    </w:p>
    <w:p w14:paraId="2D580A79" w14:textId="77777777" w:rsidR="00F5632F" w:rsidRDefault="00000000">
      <w:pPr>
        <w:rPr>
          <w:rFonts w:eastAsiaTheme="minorEastAsia"/>
        </w:rPr>
      </w:pPr>
      <w:hyperlink r:id="rId24" w:anchor="L93-L95" w:history="1">
        <w:r w:rsidR="00F5632F" w:rsidRPr="009E262D">
          <w:rPr>
            <w:rStyle w:val="Hyperlink"/>
            <w:rFonts w:eastAsiaTheme="minorEastAsia"/>
          </w:rPr>
          <w:t>model_gaussian_vtheta.py, lines 93-95</w:t>
        </w:r>
      </w:hyperlink>
      <w:r w:rsidR="00F5632F">
        <w:rPr>
          <w:rFonts w:eastAsiaTheme="minorEastAsia"/>
        </w:rPr>
        <w:t>:</w:t>
      </w:r>
    </w:p>
    <w:p w14:paraId="259683DF" w14:textId="77777777" w:rsidR="009E262D" w:rsidRDefault="009E262D" w:rsidP="00F5632F">
      <w:pPr>
        <w:rPr>
          <w:rFonts w:eastAsiaTheme="minorEastAsia"/>
        </w:rPr>
      </w:pPr>
    </w:p>
    <w:p w14:paraId="1A4DD988" w14:textId="77777777" w:rsidR="00F5632F" w:rsidRPr="009E262D" w:rsidRDefault="00F5632F" w:rsidP="00F5632F">
      <w:pPr>
        <w:rPr>
          <w:rFonts w:ascii="Consolas" w:eastAsiaTheme="minorEastAsia" w:hAnsi="Consolas" w:cs="Consolas"/>
          <w:sz w:val="17"/>
          <w:szCs w:val="17"/>
        </w:rPr>
      </w:pPr>
      <w:r w:rsidRPr="009E262D">
        <w:rPr>
          <w:rFonts w:ascii="Consolas" w:eastAsiaTheme="minorEastAsia" w:hAnsi="Consolas" w:cs="Consolas"/>
          <w:sz w:val="17"/>
          <w:szCs w:val="17"/>
        </w:rPr>
        <w:t>self.mu_proj = nn.Linear(in_d, K * d)</w:t>
      </w:r>
    </w:p>
    <w:p w14:paraId="379EEFE1" w14:textId="77777777" w:rsidR="00F5632F" w:rsidRPr="009E262D" w:rsidRDefault="00F5632F" w:rsidP="00F5632F">
      <w:pPr>
        <w:rPr>
          <w:rFonts w:ascii="Consolas" w:eastAsiaTheme="minorEastAsia" w:hAnsi="Consolas" w:cs="Consolas"/>
          <w:sz w:val="17"/>
          <w:szCs w:val="17"/>
        </w:rPr>
      </w:pPr>
      <w:r w:rsidRPr="009E262D">
        <w:rPr>
          <w:rFonts w:ascii="Consolas" w:eastAsiaTheme="minorEastAsia" w:hAnsi="Consolas" w:cs="Consolas"/>
          <w:sz w:val="17"/>
          <w:szCs w:val="17"/>
        </w:rPr>
        <w:t>self.a_proj = nn.Linear(in_d, K * d)</w:t>
      </w:r>
    </w:p>
    <w:p w14:paraId="67654A6D" w14:textId="77777777" w:rsidR="00F5632F" w:rsidRPr="009E262D" w:rsidRDefault="00F5632F" w:rsidP="00F5632F">
      <w:pPr>
        <w:rPr>
          <w:rFonts w:ascii="Consolas" w:eastAsiaTheme="minorEastAsia" w:hAnsi="Consolas" w:cs="Consolas"/>
          <w:sz w:val="17"/>
          <w:szCs w:val="17"/>
        </w:rPr>
      </w:pPr>
      <w:r w:rsidRPr="009E262D">
        <w:rPr>
          <w:rFonts w:ascii="Consolas" w:eastAsiaTheme="minorEastAsia" w:hAnsi="Consolas" w:cs="Consolas"/>
          <w:sz w:val="17"/>
          <w:szCs w:val="17"/>
        </w:rPr>
        <w:t>self.w_proj = nn.Linear(in_d, K)</w:t>
      </w:r>
    </w:p>
    <w:p w14:paraId="33E52093" w14:textId="77777777" w:rsidR="00F5632F" w:rsidRDefault="00F5632F" w:rsidP="00F5632F">
      <w:pPr>
        <w:rPr>
          <w:rFonts w:eastAsiaTheme="minorEastAsia"/>
        </w:rPr>
      </w:pPr>
    </w:p>
    <w:p w14:paraId="781F6D3B" w14:textId="77777777" w:rsidR="009E262D" w:rsidRDefault="00AD1621" w:rsidP="00F5632F">
      <w:pPr>
        <w:rPr>
          <w:rFonts w:eastAsiaTheme="minorEastAsia"/>
        </w:rPr>
      </w:pPr>
      <w:r>
        <w:rPr>
          <w:rFonts w:eastAsiaTheme="minorEastAsia"/>
        </w:rPr>
        <w:t xml:space="preserve">So </w:t>
      </w:r>
      <m:oMath>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ξ</m:t>
            </m:r>
          </m:e>
        </m:d>
        <m:r>
          <w:rPr>
            <w:rFonts w:ascii="Cambria Math" w:eastAsiaTheme="minorEastAsia" w:hAnsi="Cambria Math"/>
          </w:rPr>
          <m:t>=</m:t>
        </m:r>
      </m:oMath>
      <w:r>
        <w:rPr>
          <w:rFonts w:eastAsiaTheme="minorEastAsia"/>
        </w:rPr>
        <w:t xml:space="preserve"> </w:t>
      </w:r>
      <w:r w:rsidRPr="00D02CC9">
        <w:rPr>
          <w:rFonts w:ascii="Consolas" w:eastAsiaTheme="minorEastAsia" w:hAnsi="Consolas" w:cs="Consolas"/>
          <w:color w:val="7030A0"/>
          <w:sz w:val="17"/>
          <w:szCs w:val="17"/>
        </w:rPr>
        <w:t>self</w:t>
      </w:r>
      <w:r w:rsidRPr="009E262D">
        <w:rPr>
          <w:rFonts w:ascii="Consolas" w:eastAsiaTheme="minorEastAsia" w:hAnsi="Consolas" w:cs="Consolas"/>
          <w:sz w:val="17"/>
          <w:szCs w:val="17"/>
        </w:rPr>
        <w:t>.mu_proj</w:t>
      </w:r>
      <w:r>
        <w:rPr>
          <w:rFonts w:ascii="Consolas" w:eastAsiaTheme="minorEastAsia" w:hAnsi="Consolas" w:cs="Consolas"/>
          <w:sz w:val="17"/>
          <w:szCs w:val="17"/>
        </w:rPr>
        <w:t xml:space="preserve">(xi),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ξ</m:t>
            </m:r>
          </m:e>
        </m:d>
        <m:r>
          <w:rPr>
            <w:rFonts w:ascii="Cambria Math" w:eastAsiaTheme="minorEastAsia" w:hAnsi="Cambria Math"/>
          </w:rPr>
          <m:t>=</m:t>
        </m:r>
      </m:oMath>
      <w:r w:rsidR="00D02CC9">
        <w:rPr>
          <w:rFonts w:eastAsiaTheme="minorEastAsia"/>
        </w:rPr>
        <w:t xml:space="preserve"> </w:t>
      </w:r>
      <w:r w:rsidR="00D02CC9" w:rsidRPr="00D02CC9">
        <w:rPr>
          <w:rFonts w:ascii="Consolas" w:eastAsiaTheme="minorEastAsia" w:hAnsi="Consolas" w:cs="Consolas"/>
          <w:sz w:val="17"/>
          <w:szCs w:val="17"/>
        </w:rPr>
        <w:t>F.softplus(</w:t>
      </w:r>
      <w:r w:rsidR="00D02CC9" w:rsidRPr="00D02CC9">
        <w:rPr>
          <w:rFonts w:ascii="Consolas" w:eastAsiaTheme="minorEastAsia" w:hAnsi="Consolas" w:cs="Consolas"/>
          <w:color w:val="7030A0"/>
          <w:sz w:val="17"/>
          <w:szCs w:val="17"/>
        </w:rPr>
        <w:t>self</w:t>
      </w:r>
      <w:r w:rsidR="00D02CC9" w:rsidRPr="00D02CC9">
        <w:rPr>
          <w:rFonts w:ascii="Consolas" w:eastAsiaTheme="minorEastAsia" w:hAnsi="Consolas" w:cs="Consolas"/>
          <w:sz w:val="17"/>
          <w:szCs w:val="17"/>
        </w:rPr>
        <w:t>.a_proj(xi))</w:t>
      </w:r>
      <w:r w:rsidR="009231F3">
        <w:rPr>
          <w:rFonts w:ascii="Consolas" w:eastAsiaTheme="minorEastAsia" w:hAnsi="Consolas" w:cs="Consolas"/>
          <w:sz w:val="17"/>
          <w:szCs w:val="17"/>
        </w:rPr>
        <w:t xml:space="preserve">, </w:t>
      </w:r>
      <m:oMath>
        <m:sSub>
          <m:sSubPr>
            <m:ctrlPr>
              <w:rPr>
                <w:rFonts w:ascii="Cambria Math" w:eastAsiaTheme="minorEastAsia" w:hAnsi="Cambria Math" w:cs="Consolas"/>
                <w:i/>
                <w:sz w:val="17"/>
                <w:szCs w:val="17"/>
              </w:rPr>
            </m:ctrlPr>
          </m:sSubPr>
          <m:e>
            <m:r>
              <w:rPr>
                <w:rFonts w:ascii="Cambria Math" w:eastAsiaTheme="minorEastAsia" w:hAnsi="Cambria Math" w:cs="Consolas"/>
                <w:sz w:val="17"/>
                <w:szCs w:val="17"/>
              </w:rPr>
              <m:t>w</m:t>
            </m:r>
          </m:e>
          <m:sub>
            <m:r>
              <w:rPr>
                <w:rFonts w:ascii="Cambria Math" w:eastAsiaTheme="minorEastAsia" w:hAnsi="Cambria Math" w:cs="Consolas"/>
                <w:sz w:val="17"/>
                <w:szCs w:val="17"/>
              </w:rPr>
              <m:t>k</m:t>
            </m:r>
          </m:sub>
        </m:sSub>
        <m:d>
          <m:dPr>
            <m:ctrlPr>
              <w:rPr>
                <w:rFonts w:ascii="Cambria Math" w:eastAsiaTheme="minorEastAsia" w:hAnsi="Cambria Math"/>
                <w:i/>
              </w:rPr>
            </m:ctrlPr>
          </m:dPr>
          <m:e>
            <m:r>
              <w:rPr>
                <w:rFonts w:ascii="Cambria Math" w:eastAsiaTheme="minorEastAsia" w:hAnsi="Cambria Math"/>
              </w:rPr>
              <m:t>ξ</m:t>
            </m:r>
          </m:e>
        </m:d>
        <m:r>
          <w:rPr>
            <w:rFonts w:ascii="Cambria Math" w:eastAsiaTheme="minorEastAsia" w:hAnsi="Cambria Math"/>
          </w:rPr>
          <m:t>=</m:t>
        </m:r>
      </m:oMath>
      <w:r w:rsidR="009231F3" w:rsidRPr="009231F3">
        <w:rPr>
          <w:rFonts w:ascii="Consolas" w:eastAsiaTheme="minorEastAsia" w:hAnsi="Consolas" w:cs="Consolas"/>
          <w:sz w:val="17"/>
          <w:szCs w:val="17"/>
        </w:rPr>
        <w:t xml:space="preserve"> F.softmax(self.w_proj(xi))</w:t>
      </w:r>
    </w:p>
    <w:p w14:paraId="68AE7BB9" w14:textId="77777777" w:rsidR="009E262D" w:rsidRDefault="00176030" w:rsidP="00F5632F">
      <w:pPr>
        <w:rPr>
          <w:rFonts w:eastAsiaTheme="minorEastAsia"/>
        </w:rPr>
      </w:pPr>
      <w:r>
        <w:rPr>
          <w:rFonts w:eastAsiaTheme="minorEastAsia"/>
        </w:rPr>
        <w:t xml:space="preserve">The centres move with every token context. Note that in class </w:t>
      </w:r>
      <w:r w:rsidRPr="00176030">
        <w:rPr>
          <w:rFonts w:ascii="Consolas" w:eastAsiaTheme="minorEastAsia" w:hAnsi="Consolas" w:cs="Consolas"/>
          <w:sz w:val="17"/>
          <w:szCs w:val="17"/>
        </w:rPr>
        <w:t>SARFGaussianVTheta</w:t>
      </w:r>
      <w:r>
        <w:rPr>
          <w:rFonts w:eastAsiaTheme="minorEastAsia"/>
        </w:rPr>
        <w:t xml:space="preserve"> </w:t>
      </w:r>
      <w:r w:rsidR="00F4739C">
        <w:rPr>
          <w:rFonts w:eastAsiaTheme="minorEastAsia"/>
        </w:rPr>
        <w:t xml:space="preserve">, corresponding to fixed Gaussian well anchors, </w:t>
      </w:r>
      <w:r>
        <w:rPr>
          <w:rFonts w:eastAsiaTheme="minorEastAsia"/>
        </w:rPr>
        <w:t xml:space="preserve">we have an alternative implementation  where the anchors are frozen buffers and only </w:t>
      </w:r>
      <w:r w:rsidRPr="00176030">
        <w:rPr>
          <w:rFonts w:ascii="Consolas" w:eastAsiaTheme="minorEastAsia" w:hAnsi="Consolas" w:cs="Consolas"/>
          <w:sz w:val="17"/>
          <w:szCs w:val="17"/>
        </w:rPr>
        <w:t>log_sigma + w_proj</w:t>
      </w:r>
      <w:r>
        <w:rPr>
          <w:rFonts w:eastAsiaTheme="minorEastAsia"/>
        </w:rPr>
        <w:t xml:space="preserve"> are learned. </w:t>
      </w:r>
      <w:r w:rsidR="00F4739C">
        <w:rPr>
          <w:rFonts w:eastAsiaTheme="minorEastAsia"/>
        </w:rPr>
        <w:t xml:space="preserve">So in this scenario of fixed anchors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θ</m:t>
            </m:r>
          </m:sub>
        </m:sSub>
      </m:oMath>
      <w:r w:rsidR="00635742">
        <w:rPr>
          <w:rFonts w:eastAsiaTheme="minorEastAsia"/>
        </w:rPr>
        <w:t>’s learnable parameters are the weights and biases of those three projections – not the well positions directly.</w:t>
      </w:r>
    </w:p>
    <w:p w14:paraId="08CD5BD3" w14:textId="77777777" w:rsidR="00F91513" w:rsidRDefault="00F91513" w:rsidP="00F5632F">
      <w:pPr>
        <w:rPr>
          <w:rFonts w:eastAsiaTheme="minorEastAsia"/>
        </w:rPr>
      </w:pPr>
    </w:p>
    <w:p w14:paraId="49486B8B" w14:textId="77777777" w:rsidR="00F91513" w:rsidRDefault="00F91513" w:rsidP="00F5632F">
      <w:pPr>
        <w:rPr>
          <w:rFonts w:eastAsiaTheme="minorEastAsia"/>
        </w:rPr>
      </w:pPr>
    </w:p>
    <w:p w14:paraId="7A528EAE" w14:textId="77777777" w:rsidR="00455F66" w:rsidRDefault="00000000">
      <w:pPr>
        <w:spacing w:after="120"/>
      </w:pPr>
      <w:r>
        <w:rPr>
          <w:rFonts w:ascii="Calibri" w:hAnsi="Calibri"/>
        </w:rPr>
        <w:t>While the model learns through a semantic energy landscape, the Gaussian wells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θ</m:t>
                </m:r>
              </m:sub>
            </m:sSub>
          </m:e>
        </m:box>
      </m:oMath>
      <w:r>
        <w:rPr>
          <w:rFonts w:ascii="Calibri" w:hAnsi="Calibri"/>
        </w:rPr>
        <w:t>) represent only a small fraction of the total learnable parameters. In the specific run mentioned, the model has approximately 33.9 million parameters in total, dominated by tied token embeddings, the pairwise term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ϕ</m:t>
                </m:r>
              </m:sub>
            </m:sSub>
          </m:e>
        </m:box>
      </m:oMath>
      <w:r>
        <w:rPr>
          <w:rFonts w:ascii="Calibri" w:hAnsi="Calibri"/>
        </w:rPr>
        <w:t>), and the Fock register machinery.</w:t>
      </w:r>
    </w:p>
    <w:p w14:paraId="4C38AB96" w14:textId="77777777" w:rsidR="00455F66" w:rsidRDefault="00000000">
      <w:pPr>
        <w:pStyle w:val="Heading3"/>
        <w:spacing w:after="120"/>
      </w:pPr>
      <w:r>
        <w:rPr>
          <w:rFonts w:ascii="Calibri" w:hAnsi="Calibri"/>
          <w:sz w:val="19"/>
        </w:rPr>
        <w:t>Clarification on “optimised anchors”</w:t>
      </w:r>
    </w:p>
    <w:p w14:paraId="351B756E" w14:textId="77777777" w:rsidR="00455F66" w:rsidRDefault="00000000">
      <w:pPr>
        <w:spacing w:after="120"/>
      </w:pPr>
      <w:r>
        <w:rPr>
          <w:rFonts w:ascii="Calibri" w:hAnsi="Calibri"/>
        </w:rPr>
        <w:t xml:space="preserve">In the </w:t>
      </w:r>
      <w:r w:rsidRPr="00210ABE">
        <w:rPr>
          <w:rFonts w:ascii="Consolas" w:hAnsi="Consolas" w:cs="Consolas"/>
          <w:sz w:val="17"/>
          <w:szCs w:val="17"/>
        </w:rPr>
        <w:t>MixtureGaussianVTheta</w:t>
      </w:r>
      <w:r>
        <w:rPr>
          <w:rFonts w:ascii="Calibri" w:hAnsi="Calibri"/>
        </w:rPr>
        <w:t xml:space="preserve"> variant the centres are a learned linear function of the context </w:t>
      </w:r>
      <m:oMath>
        <m:box>
          <m:boxPr>
            <m:ctrlPr>
              <w:rPr>
                <w:rFonts w:ascii="Cambria Math" w:hAnsi="Cambria Math"/>
              </w:rPr>
            </m:ctrlPr>
          </m:boxPr>
          <m:e>
            <m:r>
              <w:rPr>
                <w:rFonts w:ascii="Cambria Math" w:hAnsi="Cambria Math"/>
              </w:rPr>
              <m:t>ξ</m:t>
            </m:r>
          </m:e>
        </m:box>
      </m:oMath>
      <w:r>
        <w:rPr>
          <w:rFonts w:ascii="Calibri" w:hAnsi="Calibri"/>
        </w:rPr>
        <w:t>. Implementation (</w:t>
      </w:r>
      <w:r w:rsidRPr="00210ABE">
        <w:rPr>
          <w:rFonts w:ascii="Consolas" w:hAnsi="Consolas" w:cs="Consolas"/>
          <w:sz w:val="17"/>
          <w:szCs w:val="17"/>
        </w:rPr>
        <w:t>model_gaussian_vtheta.py</w:t>
      </w:r>
      <w:r>
        <w:rPr>
          <w:rFonts w:ascii="Calibri" w:hAnsi="Calibri"/>
        </w:rPr>
        <w:t>, lines 93–95):</w:t>
      </w:r>
    </w:p>
    <w:p w14:paraId="7974D1ED" w14:textId="77777777" w:rsidR="00455F66" w:rsidRDefault="00000000">
      <w:pPr>
        <w:spacing w:after="120"/>
        <w:ind w:left="360"/>
      </w:pPr>
      <w:r>
        <w:rPr>
          <w:rFonts w:ascii="Consolas" w:hAnsi="Consolas"/>
          <w:sz w:val="17"/>
        </w:rPr>
        <w:t>self.mu_proj = nn.Linear(in_d, K * d)</w:t>
      </w:r>
      <w:r>
        <w:rPr>
          <w:rFonts w:ascii="Consolas" w:hAnsi="Consolas"/>
          <w:sz w:val="17"/>
        </w:rPr>
        <w:br/>
        <w:t>self.a_proj  = nn.Linear(in_d, K * d)</w:t>
      </w:r>
      <w:r>
        <w:rPr>
          <w:rFonts w:ascii="Consolas" w:hAnsi="Consolas"/>
          <w:sz w:val="17"/>
        </w:rPr>
        <w:br/>
        <w:t>self.w_proj  = nn.Linear(in_d, K)</w:t>
      </w:r>
    </w:p>
    <w:p w14:paraId="11A6708E" w14:textId="77777777" w:rsidR="00455F66"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box>
                <m:boxPr>
                  <m:ctrlPr>
                    <w:rPr>
                      <w:rFonts w:ascii="Cambria Math" w:hAnsi="Cambria Math"/>
                    </w:rPr>
                  </m:ctrlPr>
                </m:boxPr>
                <m:e>
                  <m:r>
                    <m:rPr>
                      <m:sty m:val="p"/>
                    </m:rPr>
                    <w:rPr>
                      <w:rFonts w:ascii="Cambria Math" w:hAnsi="Cambria Math"/>
                    </w:rPr>
                    <m:t>mu_proj</m:t>
                  </m:r>
                </m:e>
              </m:box>
              <m:r>
                <m:rPr>
                  <m:sty m:val="p"/>
                </m:rPr>
                <w:rPr>
                  <w:rFonts w:ascii="Cambria Math" w:hAnsi="Cambria Math"/>
                </w:rPr>
                <m:t>(</m:t>
              </m:r>
              <m:r>
                <w:rPr>
                  <w:rFonts w:ascii="Cambria Math" w:hAnsi="Cambria Math"/>
                </w:rPr>
                <m:t>ξ</m:t>
              </m:r>
              <m:r>
                <m:rPr>
                  <m:sty m:val="p"/>
                </m:rPr>
                <w:rPr>
                  <w:rFonts w:ascii="Cambria Math" w:hAnsi="Cambria Math"/>
                </w:rPr>
                <m:t>)</m:t>
              </m:r>
            </m:e>
          </m:box>
        </m:oMath>
      </m:oMathPara>
    </w:p>
    <w:p w14:paraId="3938AA03" w14:textId="77777777" w:rsidR="00455F66"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box>
                <m:boxPr>
                  <m:ctrlPr>
                    <w:rPr>
                      <w:rFonts w:ascii="Cambria Math" w:hAnsi="Cambria Math"/>
                    </w:rPr>
                  </m:ctrlPr>
                </m:boxPr>
                <m:e>
                  <m:r>
                    <m:rPr>
                      <m:sty m:val="p"/>
                    </m:rPr>
                    <w:rPr>
                      <w:rFonts w:ascii="Cambria Math" w:hAnsi="Cambria Math"/>
                    </w:rPr>
                    <m:t>softplus</m:t>
                  </m:r>
                </m:e>
              </m:box>
              <m:r>
                <m:rPr>
                  <m:sty m:val="p"/>
                </m:rPr>
                <w:rPr>
                  <w:rFonts w:ascii="Cambria Math" w:hAnsi="Cambria Math"/>
                </w:rPr>
                <m:t>(</m:t>
              </m:r>
              <m:box>
                <m:boxPr>
                  <m:ctrlPr>
                    <w:rPr>
                      <w:rFonts w:ascii="Cambria Math" w:hAnsi="Cambria Math"/>
                    </w:rPr>
                  </m:ctrlPr>
                </m:boxPr>
                <m:e>
                  <m:r>
                    <m:rPr>
                      <m:sty m:val="p"/>
                    </m:rPr>
                    <w:rPr>
                      <w:rFonts w:ascii="Cambria Math" w:hAnsi="Cambria Math"/>
                    </w:rPr>
                    <m:t>a_proj</m:t>
                  </m:r>
                </m:e>
              </m:box>
              <m:r>
                <m:rPr>
                  <m:sty m:val="p"/>
                </m:rPr>
                <w:rPr>
                  <w:rFonts w:ascii="Cambria Math" w:hAnsi="Cambria Math"/>
                </w:rPr>
                <m:t>(</m:t>
              </m:r>
              <m:r>
                <w:rPr>
                  <w:rFonts w:ascii="Cambria Math" w:hAnsi="Cambria Math"/>
                </w:rPr>
                <m:t>ξ</m:t>
              </m:r>
              <m:r>
                <m:rPr>
                  <m:sty m:val="p"/>
                </m:rPr>
                <w:rPr>
                  <w:rFonts w:ascii="Cambria Math" w:hAnsi="Cambria Math"/>
                </w:rPr>
                <m:t>))</m:t>
              </m:r>
            </m:e>
          </m:box>
        </m:oMath>
      </m:oMathPara>
    </w:p>
    <w:p w14:paraId="4DDF184B" w14:textId="77777777" w:rsidR="00455F66"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box>
                <m:boxPr>
                  <m:ctrlPr>
                    <w:rPr>
                      <w:rFonts w:ascii="Cambria Math" w:hAnsi="Cambria Math"/>
                    </w:rPr>
                  </m:ctrlPr>
                </m:boxPr>
                <m:e>
                  <m:r>
                    <m:rPr>
                      <m:sty m:val="p"/>
                    </m:rPr>
                    <w:rPr>
                      <w:rFonts w:ascii="Cambria Math" w:hAnsi="Cambria Math"/>
                    </w:rPr>
                    <m:t>softmax</m:t>
                  </m:r>
                </m:e>
              </m:box>
              <m:r>
                <m:rPr>
                  <m:sty m:val="p"/>
                </m:rPr>
                <w:rPr>
                  <w:rFonts w:ascii="Cambria Math" w:hAnsi="Cambria Math"/>
                </w:rPr>
                <m:t>(</m:t>
              </m:r>
              <m:box>
                <m:boxPr>
                  <m:ctrlPr>
                    <w:rPr>
                      <w:rFonts w:ascii="Cambria Math" w:hAnsi="Cambria Math"/>
                    </w:rPr>
                  </m:ctrlPr>
                </m:boxPr>
                <m:e>
                  <m:r>
                    <m:rPr>
                      <m:sty m:val="p"/>
                    </m:rPr>
                    <w:rPr>
                      <w:rFonts w:ascii="Cambria Math" w:hAnsi="Cambria Math"/>
                    </w:rPr>
                    <m:t>w_proj</m:t>
                  </m:r>
                </m:e>
              </m:box>
              <m:r>
                <m:rPr>
                  <m:sty m:val="p"/>
                </m:rPr>
                <w:rPr>
                  <w:rFonts w:ascii="Cambria Math" w:hAnsi="Cambria Math"/>
                </w:rPr>
                <m:t>(</m:t>
              </m:r>
              <m:r>
                <w:rPr>
                  <w:rFonts w:ascii="Cambria Math" w:hAnsi="Cambria Math"/>
                </w:rPr>
                <m:t>ξ</m:t>
              </m:r>
              <m:r>
                <m:rPr>
                  <m:sty m:val="p"/>
                </m:rPr>
                <w:rPr>
                  <w:rFonts w:ascii="Cambria Math" w:hAnsi="Cambria Math"/>
                </w:rPr>
                <m:t>))</m:t>
              </m:r>
            </m:e>
          </m:box>
        </m:oMath>
      </m:oMathPara>
    </w:p>
    <w:p w14:paraId="02B3E1F9" w14:textId="77777777" w:rsidR="00455F66" w:rsidRDefault="00000000">
      <w:pPr>
        <w:spacing w:after="120"/>
      </w:pPr>
      <w:r>
        <w:rPr>
          <w:rFonts w:ascii="Calibri" w:hAnsi="Calibri"/>
        </w:rPr>
        <w:t xml:space="preserve">Because these parameters are functions of </w:t>
      </w:r>
      <m:oMath>
        <m:box>
          <m:boxPr>
            <m:ctrlPr>
              <w:rPr>
                <w:rFonts w:ascii="Cambria Math" w:hAnsi="Cambria Math"/>
              </w:rPr>
            </m:ctrlPr>
          </m:boxPr>
          <m:e>
            <m:r>
              <w:rPr>
                <w:rFonts w:ascii="Cambria Math" w:hAnsi="Cambria Math"/>
              </w:rPr>
              <m:t>ξ</m:t>
            </m:r>
          </m:e>
        </m:box>
      </m:oMath>
      <w:r>
        <w:rPr>
          <w:rFonts w:ascii="Calibri" w:hAnsi="Calibri"/>
        </w:rPr>
        <w:t xml:space="preserve">, the centres move with every token’s context. By contrast, </w:t>
      </w:r>
      <w:r w:rsidRPr="009A0FD8">
        <w:rPr>
          <w:rFonts w:ascii="Consolas" w:hAnsi="Consolas" w:cs="Consolas"/>
          <w:sz w:val="17"/>
          <w:szCs w:val="17"/>
        </w:rPr>
        <w:t>SARFGaussianVTheta</w:t>
      </w:r>
      <w:r>
        <w:rPr>
          <w:rFonts w:ascii="Calibri" w:hAnsi="Calibri"/>
        </w:rPr>
        <w:t xml:space="preserve"> uses a fixed anchor set: anchors </w:t>
      </w:r>
      <w:proofErr w:type="gramStart"/>
      <w:r>
        <w:rPr>
          <w:rFonts w:ascii="Calibri" w:hAnsi="Calibri"/>
        </w:rPr>
        <w:t>is</w:t>
      </w:r>
      <w:proofErr w:type="gramEnd"/>
      <w:r>
        <w:rPr>
          <w:rFonts w:ascii="Calibri" w:hAnsi="Calibri"/>
        </w:rPr>
        <w:t xml:space="preserve"> a frozen buffer, and only </w:t>
      </w:r>
      <w:r w:rsidRPr="009A0FD8">
        <w:rPr>
          <w:rFonts w:ascii="Consolas" w:hAnsi="Consolas" w:cs="Consolas"/>
          <w:sz w:val="17"/>
          <w:szCs w:val="17"/>
        </w:rPr>
        <w:t>log_sigma</w:t>
      </w:r>
      <w:r>
        <w:rPr>
          <w:rFonts w:ascii="Calibri" w:hAnsi="Calibri"/>
        </w:rPr>
        <w:t xml:space="preserve"> and </w:t>
      </w:r>
      <w:r w:rsidRPr="009A0FD8">
        <w:rPr>
          <w:rFonts w:ascii="Consolas" w:hAnsi="Consolas" w:cs="Consolas"/>
          <w:sz w:val="17"/>
          <w:szCs w:val="17"/>
        </w:rPr>
        <w:t>w_proj</w:t>
      </w:r>
      <w:r>
        <w:rPr>
          <w:rFonts w:ascii="Calibri" w:hAnsi="Calibri"/>
        </w:rPr>
        <w:t xml:space="preserve"> are learned. The learnable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θ</m:t>
                </m:r>
              </m:sub>
            </m:sSub>
          </m:e>
        </m:box>
      </m:oMath>
      <w:r>
        <w:rPr>
          <w:rFonts w:ascii="Calibri" w:hAnsi="Calibri"/>
        </w:rPr>
        <w:t xml:space="preserve"> parameters are therefore the weights and biases of those projection layers, rather than the direct positions of the wells themselves.</w:t>
      </w:r>
    </w:p>
    <w:p w14:paraId="49F0B013" w14:textId="77777777" w:rsidR="00176030" w:rsidRDefault="00176030" w:rsidP="00F5632F">
      <w:pPr>
        <w:rPr>
          <w:rFonts w:eastAsiaTheme="minorEastAsia"/>
        </w:rPr>
      </w:pPr>
    </w:p>
    <w:p w14:paraId="319F9F99" w14:textId="77777777" w:rsidR="00F509E9" w:rsidRPr="00F509E9" w:rsidRDefault="00F509E9" w:rsidP="00F5632F">
      <w:pPr>
        <w:rPr>
          <w:rFonts w:eastAsiaTheme="minorEastAsia"/>
          <w:u w:val="single"/>
        </w:rPr>
      </w:pPr>
      <w:r w:rsidRPr="00F509E9">
        <w:rPr>
          <w:rFonts w:eastAsiaTheme="minorEastAsia"/>
          <w:u w:val="single"/>
        </w:rPr>
        <w:t xml:space="preserve">What else in the model is learnable ? </w:t>
      </w:r>
    </w:p>
    <w:p w14:paraId="53BA8121" w14:textId="77777777" w:rsidR="00F509E9" w:rsidRDefault="00F509E9" w:rsidP="00F5632F">
      <w:pPr>
        <w:rPr>
          <w:rFonts w:eastAsiaTheme="minorEastAsia"/>
        </w:rPr>
      </w:pPr>
      <w:r>
        <w:rPr>
          <w:rFonts w:eastAsiaTheme="minorEastAsia"/>
        </w:rPr>
        <w:t>Everything which carries gradients is learnable. So the question becomes which quantities carry gradients.</w:t>
      </w:r>
    </w:p>
    <w:p w14:paraId="34F8B2F2" w14:textId="77777777" w:rsidR="00F509E9" w:rsidRDefault="00F509E9" w:rsidP="00F5632F">
      <w:pPr>
        <w:rPr>
          <w:rFonts w:eastAsiaTheme="minorEastAsia"/>
        </w:rPr>
      </w:pPr>
    </w:p>
    <w:p w14:paraId="43F5AD3B" w14:textId="77777777" w:rsidR="008054E3" w:rsidRDefault="008054E3" w:rsidP="00F5632F">
      <w:pPr>
        <w:rPr>
          <w:rFonts w:eastAsiaTheme="minorEastAsia"/>
        </w:rPr>
      </w:pPr>
      <w:r>
        <w:rPr>
          <w:rFonts w:eastAsiaTheme="minorEastAsia"/>
        </w:rPr>
        <w:t xml:space="preserve"> </w:t>
      </w:r>
      <w:r w:rsidRPr="0029499A">
        <w:rPr>
          <w:rFonts w:eastAsiaTheme="minorEastAsia"/>
          <w:b/>
          <w:bCs/>
        </w:rPr>
        <w:t xml:space="preserve"> Token embedding</w:t>
      </w:r>
      <w:r>
        <w:rPr>
          <w:rFonts w:eastAsiaTheme="minorEastAsia"/>
        </w:rPr>
        <w:t xml:space="preserve"> </w:t>
      </w:r>
      <w:r w:rsidRPr="0029499A">
        <w:rPr>
          <w:rFonts w:ascii="Consolas" w:eastAsiaTheme="minorEastAsia" w:hAnsi="Consolas" w:cs="Consolas"/>
          <w:sz w:val="17"/>
          <w:szCs w:val="17"/>
        </w:rPr>
        <w:t>E</w:t>
      </w:r>
      <w:r w:rsidR="0029499A">
        <w:rPr>
          <w:rFonts w:eastAsiaTheme="minorEastAsia"/>
        </w:rPr>
        <w:t xml:space="preserve"> – </w:t>
      </w:r>
      <w:r w:rsidR="0029499A" w:rsidRPr="007461EE">
        <w:rPr>
          <w:rFonts w:ascii="Consolas" w:eastAsiaTheme="minorEastAsia" w:hAnsi="Consolas" w:cs="Consolas"/>
          <w:sz w:val="17"/>
          <w:szCs w:val="17"/>
        </w:rPr>
        <w:t>nn.Embedding(vocab, d)</w:t>
      </w:r>
      <w:r w:rsidR="0029499A">
        <w:rPr>
          <w:rFonts w:eastAsiaTheme="minorEastAsia"/>
        </w:rPr>
        <w:t xml:space="preserve">, the largest single block </w:t>
      </w:r>
      <w:r w:rsidR="007461EE">
        <w:rPr>
          <w:rFonts w:eastAsiaTheme="minorEastAsia"/>
        </w:rPr>
        <w:t xml:space="preserve">( </w:t>
      </w:r>
      <m:oMath>
        <m:r>
          <w:rPr>
            <w:rFonts w:ascii="Cambria Math" w:eastAsiaTheme="minorEastAsia" w:hAnsi="Cambria Math"/>
          </w:rPr>
          <m:t>~19M</m:t>
        </m:r>
      </m:oMath>
      <w:r w:rsidR="007461EE">
        <w:rPr>
          <w:rFonts w:eastAsiaTheme="minorEastAsia"/>
        </w:rPr>
        <w:t xml:space="preserve"> at vocab </w:t>
      </w:r>
      <m:oMath>
        <m:r>
          <w:rPr>
            <w:rFonts w:ascii="Cambria Math" w:eastAsiaTheme="minorEastAsia" w:hAnsi="Cambria Math"/>
          </w:rPr>
          <m:t>V=50257, d=384</m:t>
        </m:r>
      </m:oMath>
      <w:r w:rsidR="007461EE">
        <w:rPr>
          <w:rFonts w:eastAsiaTheme="minorEastAsia"/>
        </w:rPr>
        <w:t>)</w:t>
      </w:r>
    </w:p>
    <w:p w14:paraId="43037691" w14:textId="77777777" w:rsidR="00F91513" w:rsidRDefault="00F91513" w:rsidP="00F5632F">
      <w:pPr>
        <w:rPr>
          <w:rFonts w:eastAsiaTheme="minorEastAsia"/>
        </w:rPr>
      </w:pPr>
    </w:p>
    <w:p w14:paraId="76E8731C" w14:textId="77777777" w:rsidR="00DB363A" w:rsidRDefault="00000000" w:rsidP="00F5632F">
      <w:pPr>
        <w:rPr>
          <w:rFonts w:eastAsiaTheme="minorEastAsia"/>
        </w:rPr>
      </w:pPr>
      <w:hyperlink r:id="rId25" w:anchor="L1064-L1078" w:history="1">
        <w:r w:rsidR="00DB363A" w:rsidRPr="00DB363A">
          <w:rPr>
            <w:rStyle w:val="Hyperlink"/>
            <w:rFonts w:eastAsiaTheme="minorEastAsia"/>
          </w:rPr>
          <w:t>model_parf.py, lines 1064-1078</w:t>
        </w:r>
      </w:hyperlink>
    </w:p>
    <w:p w14:paraId="4E950297" w14:textId="77777777" w:rsidR="00DB363A" w:rsidRDefault="00DB363A" w:rsidP="00F5632F">
      <w:pPr>
        <w:rPr>
          <w:rFonts w:eastAsiaTheme="minorEastAsia"/>
        </w:rPr>
      </w:pPr>
    </w:p>
    <w:p w14:paraId="459139CA" w14:textId="77777777" w:rsidR="00DB363A" w:rsidRPr="00DB363A" w:rsidRDefault="00DB363A" w:rsidP="00DB363A">
      <w:pPr>
        <w:rPr>
          <w:rFonts w:ascii="Consolas" w:eastAsiaTheme="minorEastAsia" w:hAnsi="Consolas" w:cs="Consolas"/>
          <w:sz w:val="17"/>
          <w:szCs w:val="17"/>
        </w:rPr>
      </w:pPr>
      <w:r w:rsidRPr="0013026D">
        <w:rPr>
          <w:rFonts w:ascii="Consolas" w:eastAsiaTheme="minorEastAsia" w:hAnsi="Consolas" w:cs="Consolas"/>
          <w:color w:val="C00000"/>
          <w:sz w:val="17"/>
          <w:szCs w:val="17"/>
        </w:rPr>
        <w:t>def</w:t>
      </w:r>
      <w:r w:rsidRPr="00DB363A">
        <w:rPr>
          <w:rFonts w:ascii="Consolas" w:eastAsiaTheme="minorEastAsia" w:hAnsi="Consolas" w:cs="Consolas"/>
          <w:sz w:val="17"/>
          <w:szCs w:val="17"/>
        </w:rPr>
        <w:t xml:space="preserve"> </w:t>
      </w:r>
      <w:r w:rsidRPr="0013026D">
        <w:rPr>
          <w:rFonts w:ascii="Consolas" w:eastAsiaTheme="minorEastAsia" w:hAnsi="Consolas" w:cs="Consolas"/>
          <w:color w:val="80340D" w:themeColor="accent2" w:themeShade="80"/>
          <w:sz w:val="17"/>
          <w:szCs w:val="17"/>
        </w:rPr>
        <w:t>compute_logits</w:t>
      </w:r>
      <w:r w:rsidRPr="00DB363A">
        <w:rPr>
          <w:rFonts w:ascii="Consolas" w:eastAsiaTheme="minorEastAsia" w:hAnsi="Consolas" w:cs="Consolas"/>
          <w:sz w:val="17"/>
          <w:szCs w:val="17"/>
        </w:rPr>
        <w:t>(</w:t>
      </w:r>
      <w:r w:rsidRPr="0013026D">
        <w:rPr>
          <w:rFonts w:ascii="Consolas" w:eastAsiaTheme="minorEastAsia" w:hAnsi="Consolas" w:cs="Consolas"/>
          <w:color w:val="7030A0"/>
          <w:sz w:val="17"/>
          <w:szCs w:val="17"/>
        </w:rPr>
        <w:t>self</w:t>
      </w:r>
      <w:r w:rsidRPr="00DB363A">
        <w:rPr>
          <w:rFonts w:ascii="Consolas" w:eastAsiaTheme="minorEastAsia" w:hAnsi="Consolas" w:cs="Consolas"/>
          <w:sz w:val="17"/>
          <w:szCs w:val="17"/>
        </w:rPr>
        <w:t>, h_L: torch.</w:t>
      </w:r>
      <w:r w:rsidRPr="0013026D">
        <w:rPr>
          <w:rFonts w:ascii="Consolas" w:eastAsiaTheme="minorEastAsia" w:hAnsi="Consolas" w:cs="Consolas"/>
          <w:color w:val="0B769F" w:themeColor="accent4" w:themeShade="BF"/>
          <w:sz w:val="17"/>
          <w:szCs w:val="17"/>
        </w:rPr>
        <w:t>Tensor</w:t>
      </w:r>
      <w:r w:rsidRPr="00DB363A">
        <w:rPr>
          <w:rFonts w:ascii="Consolas" w:eastAsiaTheme="minorEastAsia" w:hAnsi="Consolas" w:cs="Consolas"/>
          <w:sz w:val="17"/>
          <w:szCs w:val="17"/>
        </w:rPr>
        <w:t>) -&gt; torch.</w:t>
      </w:r>
      <w:r w:rsidRPr="0013026D">
        <w:rPr>
          <w:rFonts w:ascii="Consolas" w:eastAsiaTheme="minorEastAsia" w:hAnsi="Consolas" w:cs="Consolas"/>
          <w:color w:val="0B769F" w:themeColor="accent4" w:themeShade="BF"/>
          <w:sz w:val="17"/>
          <w:szCs w:val="17"/>
        </w:rPr>
        <w:t>Tensor</w:t>
      </w:r>
      <w:r w:rsidRPr="00DB363A">
        <w:rPr>
          <w:rFonts w:ascii="Consolas" w:eastAsiaTheme="minorEastAsia" w:hAnsi="Consolas" w:cs="Consolas"/>
          <w:sz w:val="17"/>
          <w:szCs w:val="17"/>
        </w:rPr>
        <w:t>:</w:t>
      </w:r>
    </w:p>
    <w:p w14:paraId="6F62D98A" w14:textId="77777777" w:rsidR="00DB363A" w:rsidRPr="00DB363A" w:rsidRDefault="00DB363A" w:rsidP="00DB363A">
      <w:pPr>
        <w:rPr>
          <w:rFonts w:ascii="Consolas" w:eastAsiaTheme="minorEastAsia" w:hAnsi="Consolas" w:cs="Consolas"/>
          <w:sz w:val="17"/>
          <w:szCs w:val="17"/>
        </w:rPr>
      </w:pPr>
      <w:r w:rsidRPr="00DB363A">
        <w:rPr>
          <w:rFonts w:ascii="Consolas" w:eastAsiaTheme="minorEastAsia" w:hAnsi="Consolas" w:cs="Consolas"/>
          <w:sz w:val="17"/>
          <w:szCs w:val="17"/>
        </w:rPr>
        <w:t xml:space="preserve">    """Project final hidden state to vocab logits via the read-out head.</w:t>
      </w:r>
    </w:p>
    <w:p w14:paraId="3E407732" w14:textId="77777777" w:rsidR="00DB363A" w:rsidRPr="00DB363A" w:rsidRDefault="00DB363A" w:rsidP="00DB363A">
      <w:pPr>
        <w:rPr>
          <w:rFonts w:ascii="Consolas" w:eastAsiaTheme="minorEastAsia" w:hAnsi="Consolas" w:cs="Consolas"/>
          <w:sz w:val="17"/>
          <w:szCs w:val="17"/>
        </w:rPr>
      </w:pPr>
    </w:p>
    <w:p w14:paraId="4A29A0F0" w14:textId="77777777" w:rsidR="00DB363A" w:rsidRPr="00DB363A" w:rsidRDefault="00DB363A" w:rsidP="00DB363A">
      <w:pPr>
        <w:rPr>
          <w:rFonts w:ascii="Consolas" w:eastAsiaTheme="minorEastAsia" w:hAnsi="Consolas" w:cs="Consolas"/>
          <w:sz w:val="17"/>
          <w:szCs w:val="17"/>
        </w:rPr>
      </w:pPr>
      <w:r w:rsidRPr="00DB363A">
        <w:rPr>
          <w:rFonts w:ascii="Consolas" w:eastAsiaTheme="minorEastAsia" w:hAnsi="Consolas" w:cs="Consolas"/>
          <w:sz w:val="17"/>
          <w:szCs w:val="17"/>
        </w:rPr>
        <w:t xml:space="preserve">    Uses the dedicated W_out when untied, else the tied E^T, and adds the</w:t>
      </w:r>
    </w:p>
    <w:p w14:paraId="3A1006FB" w14:textId="77777777" w:rsidR="00DB363A" w:rsidRPr="00DB363A" w:rsidRDefault="00DB363A" w:rsidP="00DB363A">
      <w:pPr>
        <w:rPr>
          <w:rFonts w:ascii="Consolas" w:eastAsiaTheme="minorEastAsia" w:hAnsi="Consolas" w:cs="Consolas"/>
          <w:sz w:val="17"/>
          <w:szCs w:val="17"/>
        </w:rPr>
      </w:pPr>
      <w:r w:rsidRPr="00DB363A">
        <w:rPr>
          <w:rFonts w:ascii="Consolas" w:eastAsiaTheme="minorEastAsia" w:hAnsi="Consolas" w:cs="Consolas"/>
          <w:sz w:val="17"/>
          <w:szCs w:val="17"/>
        </w:rPr>
        <w:t xml:space="preserve">    optional learned output bias.  Diagnostics that reconstruct logits by</w:t>
      </w:r>
    </w:p>
    <w:p w14:paraId="13E8A553" w14:textId="77777777" w:rsidR="00DB363A" w:rsidRPr="00DB363A" w:rsidRDefault="00DB363A" w:rsidP="00DB363A">
      <w:pPr>
        <w:rPr>
          <w:rFonts w:ascii="Consolas" w:eastAsiaTheme="minorEastAsia" w:hAnsi="Consolas" w:cs="Consolas"/>
          <w:sz w:val="17"/>
          <w:szCs w:val="17"/>
        </w:rPr>
      </w:pPr>
      <w:r w:rsidRPr="00DB363A">
        <w:rPr>
          <w:rFonts w:ascii="Consolas" w:eastAsiaTheme="minorEastAsia" w:hAnsi="Consolas" w:cs="Consolas"/>
          <w:sz w:val="17"/>
          <w:szCs w:val="17"/>
        </w:rPr>
        <w:t xml:space="preserve">    hand should call this (rather than `h_L @ E.weight.T`) so the bias /</w:t>
      </w:r>
    </w:p>
    <w:p w14:paraId="5F1B2855" w14:textId="77777777" w:rsidR="00DB363A" w:rsidRPr="00DB363A" w:rsidRDefault="00DB363A" w:rsidP="00DB363A">
      <w:pPr>
        <w:rPr>
          <w:rFonts w:ascii="Consolas" w:eastAsiaTheme="minorEastAsia" w:hAnsi="Consolas" w:cs="Consolas"/>
          <w:sz w:val="17"/>
          <w:szCs w:val="17"/>
        </w:rPr>
      </w:pPr>
      <w:r w:rsidRPr="00DB363A">
        <w:rPr>
          <w:rFonts w:ascii="Consolas" w:eastAsiaTheme="minorEastAsia" w:hAnsi="Consolas" w:cs="Consolas"/>
          <w:sz w:val="17"/>
          <w:szCs w:val="17"/>
        </w:rPr>
        <w:t xml:space="preserve">    untied head are respected.</w:t>
      </w:r>
    </w:p>
    <w:p w14:paraId="2FE73426" w14:textId="77777777" w:rsidR="00DB363A" w:rsidRPr="00DB363A" w:rsidRDefault="00DB363A" w:rsidP="00DB363A">
      <w:pPr>
        <w:rPr>
          <w:rFonts w:ascii="Consolas" w:eastAsiaTheme="minorEastAsia" w:hAnsi="Consolas" w:cs="Consolas"/>
          <w:sz w:val="17"/>
          <w:szCs w:val="17"/>
        </w:rPr>
      </w:pPr>
      <w:r w:rsidRPr="00DB363A">
        <w:rPr>
          <w:rFonts w:ascii="Consolas" w:eastAsiaTheme="minorEastAsia" w:hAnsi="Consolas" w:cs="Consolas"/>
          <w:sz w:val="17"/>
          <w:szCs w:val="17"/>
        </w:rPr>
        <w:t xml:space="preserve">    """</w:t>
      </w:r>
    </w:p>
    <w:p w14:paraId="53C86587" w14:textId="77777777" w:rsidR="00DB363A" w:rsidRPr="00DB363A" w:rsidRDefault="00DB363A" w:rsidP="00DB363A">
      <w:pPr>
        <w:rPr>
          <w:rFonts w:ascii="Consolas" w:eastAsiaTheme="minorEastAsia" w:hAnsi="Consolas" w:cs="Consolas"/>
          <w:sz w:val="17"/>
          <w:szCs w:val="17"/>
        </w:rPr>
      </w:pPr>
      <w:r w:rsidRPr="00DB363A">
        <w:rPr>
          <w:rFonts w:ascii="Consolas" w:eastAsiaTheme="minorEastAsia" w:hAnsi="Consolas" w:cs="Consolas"/>
          <w:sz w:val="17"/>
          <w:szCs w:val="17"/>
        </w:rPr>
        <w:lastRenderedPageBreak/>
        <w:t xml:space="preserve">    if self.lm_head is not None:</w:t>
      </w:r>
    </w:p>
    <w:p w14:paraId="49EBD012" w14:textId="77777777" w:rsidR="00DB363A" w:rsidRPr="00DB363A" w:rsidRDefault="00DB363A" w:rsidP="00DB363A">
      <w:pPr>
        <w:rPr>
          <w:rFonts w:ascii="Consolas" w:eastAsiaTheme="minorEastAsia" w:hAnsi="Consolas" w:cs="Consolas"/>
          <w:sz w:val="17"/>
          <w:szCs w:val="17"/>
        </w:rPr>
      </w:pPr>
      <w:r w:rsidRPr="00DB363A">
        <w:rPr>
          <w:rFonts w:ascii="Consolas" w:eastAsiaTheme="minorEastAsia" w:hAnsi="Consolas" w:cs="Consolas"/>
          <w:sz w:val="17"/>
          <w:szCs w:val="17"/>
        </w:rPr>
        <w:t xml:space="preserve">       logits = self.lm_head(h_L)</w:t>
      </w:r>
    </w:p>
    <w:p w14:paraId="769A2F2F" w14:textId="77777777" w:rsidR="00DB363A" w:rsidRPr="00DB363A" w:rsidRDefault="00DB363A" w:rsidP="00DB363A">
      <w:pPr>
        <w:rPr>
          <w:rFonts w:ascii="Consolas" w:eastAsiaTheme="minorEastAsia" w:hAnsi="Consolas" w:cs="Consolas"/>
          <w:sz w:val="17"/>
          <w:szCs w:val="17"/>
        </w:rPr>
      </w:pPr>
      <w:r w:rsidRPr="00DB363A">
        <w:rPr>
          <w:rFonts w:ascii="Consolas" w:eastAsiaTheme="minorEastAsia" w:hAnsi="Consolas" w:cs="Consolas"/>
          <w:sz w:val="17"/>
          <w:szCs w:val="17"/>
        </w:rPr>
        <w:t xml:space="preserve">    else:</w:t>
      </w:r>
    </w:p>
    <w:p w14:paraId="14110674" w14:textId="77777777" w:rsidR="00DB363A" w:rsidRPr="00DB363A" w:rsidRDefault="00DB363A" w:rsidP="00DB363A">
      <w:pPr>
        <w:rPr>
          <w:rFonts w:ascii="Consolas" w:eastAsiaTheme="minorEastAsia" w:hAnsi="Consolas" w:cs="Consolas"/>
          <w:sz w:val="17"/>
          <w:szCs w:val="17"/>
        </w:rPr>
      </w:pPr>
      <w:r w:rsidRPr="00DB363A">
        <w:rPr>
          <w:rFonts w:ascii="Consolas" w:eastAsiaTheme="minorEastAsia" w:hAnsi="Consolas" w:cs="Consolas"/>
          <w:sz w:val="17"/>
          <w:szCs w:val="17"/>
        </w:rPr>
        <w:t xml:space="preserve">      </w:t>
      </w:r>
      <w:r>
        <w:rPr>
          <w:rFonts w:ascii="Consolas" w:eastAsiaTheme="minorEastAsia" w:hAnsi="Consolas" w:cs="Consolas"/>
          <w:sz w:val="17"/>
          <w:szCs w:val="17"/>
        </w:rPr>
        <w:t xml:space="preserve"> </w:t>
      </w:r>
      <w:r w:rsidRPr="00DB363A">
        <w:rPr>
          <w:rFonts w:ascii="Consolas" w:eastAsiaTheme="minorEastAsia" w:hAnsi="Consolas" w:cs="Consolas"/>
          <w:sz w:val="17"/>
          <w:szCs w:val="17"/>
        </w:rPr>
        <w:t>logits = h_L @ self.E.weight.T</w:t>
      </w:r>
    </w:p>
    <w:p w14:paraId="6C3144AA" w14:textId="77777777" w:rsidR="00DB363A" w:rsidRPr="00DB363A" w:rsidRDefault="00DB363A" w:rsidP="00DB363A">
      <w:pPr>
        <w:rPr>
          <w:rFonts w:ascii="Consolas" w:eastAsiaTheme="minorEastAsia" w:hAnsi="Consolas" w:cs="Consolas"/>
          <w:sz w:val="17"/>
          <w:szCs w:val="17"/>
        </w:rPr>
      </w:pPr>
      <w:r w:rsidRPr="00DB363A">
        <w:rPr>
          <w:rFonts w:ascii="Consolas" w:eastAsiaTheme="minorEastAsia" w:hAnsi="Consolas" w:cs="Consolas"/>
          <w:sz w:val="17"/>
          <w:szCs w:val="17"/>
        </w:rPr>
        <w:t xml:space="preserve">    if self.out_bias is not None:</w:t>
      </w:r>
    </w:p>
    <w:p w14:paraId="39241443" w14:textId="77777777" w:rsidR="00DB363A" w:rsidRPr="00DB363A" w:rsidRDefault="00DB363A" w:rsidP="00DB363A">
      <w:pPr>
        <w:rPr>
          <w:rFonts w:ascii="Consolas" w:eastAsiaTheme="minorEastAsia" w:hAnsi="Consolas" w:cs="Consolas"/>
          <w:sz w:val="17"/>
          <w:szCs w:val="17"/>
        </w:rPr>
      </w:pPr>
      <w:r w:rsidRPr="00DB363A">
        <w:rPr>
          <w:rFonts w:ascii="Consolas" w:eastAsiaTheme="minorEastAsia" w:hAnsi="Consolas" w:cs="Consolas"/>
          <w:sz w:val="17"/>
          <w:szCs w:val="17"/>
        </w:rPr>
        <w:t xml:space="preserve">       logits = logits + self.out_bias</w:t>
      </w:r>
    </w:p>
    <w:p w14:paraId="382A1466" w14:textId="77777777" w:rsidR="00DB363A" w:rsidRPr="00DB363A" w:rsidRDefault="00DB363A" w:rsidP="00DB363A">
      <w:pPr>
        <w:rPr>
          <w:rFonts w:ascii="Consolas" w:eastAsiaTheme="minorEastAsia" w:hAnsi="Consolas" w:cs="Consolas"/>
          <w:sz w:val="17"/>
          <w:szCs w:val="17"/>
        </w:rPr>
      </w:pPr>
      <w:r w:rsidRPr="00DB363A">
        <w:rPr>
          <w:rFonts w:ascii="Consolas" w:eastAsiaTheme="minorEastAsia" w:hAnsi="Consolas" w:cs="Consolas"/>
          <w:sz w:val="17"/>
          <w:szCs w:val="17"/>
        </w:rPr>
        <w:t xml:space="preserve">    return logits</w:t>
      </w:r>
    </w:p>
    <w:p w14:paraId="415D6086" w14:textId="77777777" w:rsidR="00DB363A" w:rsidRDefault="00DB363A" w:rsidP="00F5632F">
      <w:pPr>
        <w:rPr>
          <w:rFonts w:eastAsiaTheme="minorEastAsia"/>
        </w:rPr>
      </w:pPr>
    </w:p>
    <w:p w14:paraId="364CDBDB" w14:textId="77777777" w:rsidR="00DB363A" w:rsidRDefault="00B92BA0" w:rsidP="00F5632F">
      <w:pPr>
        <w:rPr>
          <w:rFonts w:eastAsiaTheme="minorEastAsia"/>
        </w:rPr>
      </w:pPr>
      <w:r>
        <w:rPr>
          <w:rFonts w:eastAsiaTheme="minorEastAsia"/>
        </w:rPr>
        <w:t xml:space="preserve">The token embedding </w:t>
      </w:r>
      <w:r w:rsidRPr="008665C9">
        <w:rPr>
          <w:rFonts w:ascii="Consolas" w:eastAsiaTheme="minorEastAsia" w:hAnsi="Consolas" w:cs="Consolas"/>
        </w:rPr>
        <w:t>E</w:t>
      </w:r>
      <w:r>
        <w:rPr>
          <w:rFonts w:eastAsiaTheme="minorEastAsia"/>
        </w:rPr>
        <w:t xml:space="preserve"> learns both the input placement </w:t>
      </w:r>
      <w:r w:rsidRPr="008665C9">
        <w:rPr>
          <w:rFonts w:ascii="Consolas" w:eastAsiaTheme="minorEastAsia" w:hAnsi="Consolas" w:cs="Consolas"/>
          <w:sz w:val="17"/>
          <w:szCs w:val="17"/>
        </w:rPr>
        <w:t>h_0</w:t>
      </w:r>
      <w:r>
        <w:rPr>
          <w:rFonts w:eastAsiaTheme="minorEastAsia"/>
        </w:rPr>
        <w:t xml:space="preserve"> and the decoding of </w:t>
      </w:r>
      <w:r w:rsidRPr="008665C9">
        <w:rPr>
          <w:rFonts w:ascii="Consolas" w:eastAsiaTheme="minorEastAsia" w:hAnsi="Consolas" w:cs="Consolas"/>
          <w:sz w:val="17"/>
          <w:szCs w:val="17"/>
        </w:rPr>
        <w:t>h_L</w:t>
      </w:r>
      <w:r>
        <w:rPr>
          <w:rFonts w:eastAsiaTheme="minorEastAsia"/>
        </w:rPr>
        <w:t xml:space="preserve">. </w:t>
      </w:r>
    </w:p>
    <w:p w14:paraId="3D9B3EF8" w14:textId="77777777" w:rsidR="00F91513" w:rsidRDefault="00F91513" w:rsidP="00F5632F">
      <w:pPr>
        <w:rPr>
          <w:rFonts w:eastAsiaTheme="minorEastAsia"/>
        </w:rPr>
      </w:pPr>
    </w:p>
    <w:p w14:paraId="07CB84D7" w14:textId="77777777" w:rsidR="00455F66" w:rsidRDefault="00000000">
      <w:pPr>
        <w:pStyle w:val="Heading3"/>
        <w:spacing w:after="120"/>
      </w:pPr>
      <w:r>
        <w:rPr>
          <w:rFonts w:ascii="Calibri" w:hAnsi="Calibri"/>
          <w:sz w:val="19"/>
        </w:rPr>
        <w:t>What else carries gradients (everything in this list is trainable)</w:t>
      </w:r>
    </w:p>
    <w:p w14:paraId="25B3F04B" w14:textId="77777777" w:rsidR="00455F66" w:rsidRDefault="00000000">
      <w:pPr>
        <w:spacing w:after="120"/>
      </w:pPr>
      <w:r>
        <w:rPr>
          <w:rFonts w:ascii="Calibri" w:hAnsi="Calibri"/>
        </w:rPr>
        <w:t xml:space="preserve">1. Token embedding </w:t>
      </w:r>
      <m:oMath>
        <m:box>
          <m:boxPr>
            <m:ctrlPr>
              <w:rPr>
                <w:rFonts w:ascii="Cambria Math" w:hAnsi="Cambria Math"/>
              </w:rPr>
            </m:ctrlPr>
          </m:boxPr>
          <m:e>
            <m:r>
              <w:rPr>
                <w:rFonts w:ascii="Cambria Math" w:hAnsi="Cambria Math"/>
              </w:rPr>
              <m:t>E</m:t>
            </m:r>
          </m:e>
        </m:box>
      </m:oMath>
      <w:r>
        <w:rPr>
          <w:rFonts w:ascii="Calibri" w:hAnsi="Calibri"/>
        </w:rPr>
        <w:t xml:space="preserve">: nn.Embedding(vocab, </w:t>
      </w:r>
      <m:oMath>
        <m:box>
          <m:boxPr>
            <m:ctrlPr>
              <w:rPr>
                <w:rFonts w:ascii="Cambria Math" w:hAnsi="Cambria Math"/>
              </w:rPr>
            </m:ctrlPr>
          </m:boxPr>
          <m:e>
            <m:r>
              <w:rPr>
                <w:rFonts w:ascii="Cambria Math" w:hAnsi="Cambria Math"/>
              </w:rPr>
              <m:t>d</m:t>
            </m:r>
          </m:e>
        </m:box>
      </m:oMath>
      <w:r>
        <w:rPr>
          <w:rFonts w:ascii="Calibri" w:hAnsi="Calibri"/>
        </w:rPr>
        <w:t xml:space="preserve">). The largest single block (~19 million parameters for vocabulary 50,257 and </w:t>
      </w:r>
      <m:oMath>
        <m:box>
          <m:boxPr>
            <m:ctrlPr>
              <w:rPr>
                <w:rFonts w:ascii="Cambria Math" w:hAnsi="Cambria Math"/>
              </w:rPr>
            </m:ctrlPr>
          </m:boxPr>
          <m:e>
            <m:r>
              <w:rPr>
                <w:rFonts w:ascii="Cambria Math" w:hAnsi="Cambria Math"/>
              </w:rPr>
              <m:t>d</m:t>
            </m:r>
            <m:r>
              <m:rPr>
                <m:sty m:val="p"/>
              </m:rPr>
              <w:rPr>
                <w:rFonts w:ascii="Cambria Math" w:hAnsi="Cambria Math"/>
              </w:rPr>
              <m:t>=384</m:t>
            </m:r>
          </m:e>
        </m:box>
      </m:oMath>
      <w:r>
        <w:rPr>
          <w:rFonts w:ascii="Calibri" w:hAnsi="Calibri"/>
        </w:rPr>
        <w:t xml:space="preserve">). It is tied to the output head via </w:t>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logits</m:t>
                </m:r>
              </m:e>
            </m:box>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L</m:t>
                </m:r>
              </m:sub>
            </m:sSub>
            <m:r>
              <w:rPr>
                <w:rFonts w:ascii="Cambria Math" w:hAnsi="Cambria Math"/>
              </w:rPr>
              <m:t>@E</m:t>
            </m:r>
            <m:r>
              <m:rPr>
                <m:sty m:val="p"/>
              </m:rPr>
              <w:rPr>
                <w:rFonts w:ascii="Cambria Math" w:hAnsi="Cambria Math"/>
              </w:rPr>
              <m:t>.</m:t>
            </m:r>
            <m:box>
              <m:boxPr>
                <m:ctrlPr>
                  <w:rPr>
                    <w:rFonts w:ascii="Cambria Math" w:hAnsi="Cambria Math"/>
                  </w:rPr>
                </m:ctrlPr>
              </m:boxPr>
              <m:e>
                <m:r>
                  <m:rPr>
                    <m:sty m:val="p"/>
                  </m:rPr>
                  <w:rPr>
                    <w:rFonts w:ascii="Cambria Math" w:hAnsi="Cambria Math"/>
                  </w:rPr>
                  <m:t>weight</m:t>
                </m:r>
              </m:e>
            </m:box>
            <m:r>
              <m:rPr>
                <m:sty m:val="p"/>
              </m:rPr>
              <w:rPr>
                <w:rFonts w:ascii="Cambria Math" w:hAnsi="Cambria Math"/>
              </w:rPr>
              <m:t>.</m:t>
            </m:r>
            <m:r>
              <w:rPr>
                <w:rFonts w:ascii="Cambria Math" w:hAnsi="Cambria Math"/>
              </w:rPr>
              <m:t>T</m:t>
            </m:r>
          </m:e>
        </m:box>
      </m:oMath>
      <w:r>
        <w:rPr>
          <w:rFonts w:ascii="Calibri" w:hAnsi="Calibri"/>
        </w:rPr>
        <w:t xml:space="preserve">. </w:t>
      </w:r>
      <m:oMath>
        <m:box>
          <m:boxPr>
            <m:ctrlPr>
              <w:rPr>
                <w:rFonts w:ascii="Cambria Math" w:hAnsi="Cambria Math"/>
              </w:rPr>
            </m:ctrlPr>
          </m:boxPr>
          <m:e>
            <m:r>
              <w:rPr>
                <w:rFonts w:ascii="Cambria Math" w:hAnsi="Cambria Math"/>
              </w:rPr>
              <m:t>E</m:t>
            </m:r>
          </m:e>
        </m:box>
      </m:oMath>
      <w:r>
        <w:rPr>
          <w:rFonts w:ascii="Calibri" w:hAnsi="Calibri"/>
        </w:rPr>
        <w:t xml:space="preserve"> learns both the input placement of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m:rPr>
                    <m:sty m:val="p"/>
                  </m:rPr>
                  <w:rPr>
                    <w:rFonts w:ascii="Cambria Math" w:hAnsi="Cambria Math"/>
                  </w:rPr>
                  <m:t>0</m:t>
                </m:r>
              </m:sub>
            </m:sSub>
          </m:e>
        </m:box>
      </m:oMath>
      <w:r>
        <w:rPr>
          <w:rFonts w:ascii="Calibri" w:hAnsi="Calibri"/>
        </w:rPr>
        <w:t xml:space="preserve"> and the decoding of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w:rPr>
                    <w:rFonts w:ascii="Cambria Math" w:hAnsi="Cambria Math"/>
                  </w:rPr>
                  <m:t>L</m:t>
                </m:r>
              </m:sub>
            </m:sSub>
          </m:e>
        </m:box>
      </m:oMath>
      <w:r>
        <w:rPr>
          <w:rFonts w:ascii="Calibri" w:hAnsi="Calibri"/>
        </w:rPr>
        <w:t>.</w:t>
      </w:r>
    </w:p>
    <w:p w14:paraId="03162BF7" w14:textId="77777777" w:rsidR="00455F66" w:rsidRDefault="00000000">
      <w:pPr>
        <w:spacing w:after="120"/>
      </w:pPr>
      <w:r>
        <w:rPr>
          <w:rFonts w:ascii="Calibri" w:hAnsi="Calibri"/>
        </w:rPr>
        <w:t xml:space="preserve">2. Positional embedding </w:t>
      </w:r>
      <m:oMath>
        <m:box>
          <m:boxPr>
            <m:ctrlPr>
              <w:rPr>
                <w:rFonts w:ascii="Cambria Math" w:hAnsi="Cambria Math"/>
              </w:rPr>
            </m:ctrlPr>
          </m:boxPr>
          <m:e>
            <m:r>
              <w:rPr>
                <w:rFonts w:ascii="Cambria Math" w:hAnsi="Cambria Math"/>
              </w:rPr>
              <m:t>P</m:t>
            </m:r>
          </m:e>
        </m:box>
      </m:oMath>
      <w:r>
        <w:rPr>
          <w:rFonts w:ascii="Calibri" w:hAnsi="Calibri"/>
        </w:rPr>
        <w:t xml:space="preserve">: nn.Parameter(max_len, </w:t>
      </w:r>
      <m:oMath>
        <m:box>
          <m:boxPr>
            <m:ctrlPr>
              <w:rPr>
                <w:rFonts w:ascii="Cambria Math" w:hAnsi="Cambria Math"/>
              </w:rPr>
            </m:ctrlPr>
          </m:boxPr>
          <m:e>
            <m:r>
              <w:rPr>
                <w:rFonts w:ascii="Cambria Math" w:hAnsi="Cambria Math"/>
              </w:rPr>
              <m:t>d</m:t>
            </m:r>
          </m:e>
        </m:box>
      </m:oMath>
      <w:r>
        <w:rPr>
          <w:rFonts w:ascii="Calibri" w:hAnsi="Calibri"/>
        </w:rPr>
        <w:t>).</w:t>
      </w:r>
    </w:p>
    <w:p w14:paraId="04A1577C" w14:textId="77777777" w:rsidR="00455F66" w:rsidRDefault="00000000">
      <w:pPr>
        <w:spacing w:after="120"/>
      </w:pPr>
      <w:r>
        <w:rPr>
          <w:rFonts w:ascii="Calibri" w:hAnsi="Calibri"/>
        </w:rPr>
        <w:t xml:space="preserve">3. The </w:t>
      </w:r>
      <m:oMath>
        <m:box>
          <m:boxPr>
            <m:ctrlPr>
              <w:rPr>
                <w:rFonts w:ascii="Cambria Math" w:hAnsi="Cambria Math"/>
              </w:rPr>
            </m:ctrlPr>
          </m:boxPr>
          <m:e>
            <m:r>
              <w:rPr>
                <w:rFonts w:ascii="Cambria Math" w:hAnsi="Cambria Math"/>
              </w:rPr>
              <m:t>ξ</m:t>
            </m:r>
          </m:e>
        </m:box>
      </m:oMath>
      <w:r>
        <w:rPr>
          <w:rFonts w:ascii="Calibri" w:hAnsi="Calibri"/>
        </w:rPr>
        <w:t xml:space="preserve"> module (</w:t>
      </w:r>
      <w:r w:rsidRPr="009A0FD8">
        <w:rPr>
          <w:rFonts w:ascii="Consolas" w:hAnsi="Consolas" w:cs="Consolas"/>
          <w:sz w:val="17"/>
          <w:szCs w:val="17"/>
        </w:rPr>
        <w:t>MultiChannelXi</w:t>
      </w:r>
      <w:r>
        <w:rPr>
          <w:rFonts w:ascii="Calibri" w:hAnsi="Calibri"/>
        </w:rPr>
        <w:t xml:space="preserve">): the learnable raw_alpha parameter, which maps to the EMA decay coefficients seen in logs (e.g. </w:t>
      </w:r>
      <m:oMath>
        <m:box>
          <m:boxPr>
            <m:ctrlPr>
              <w:rPr>
                <w:rFonts w:ascii="Cambria Math" w:hAnsi="Cambria Math"/>
              </w:rPr>
            </m:ctrlPr>
          </m:boxPr>
          <m:e>
            <m:r>
              <w:rPr>
                <w:rFonts w:ascii="Cambria Math" w:hAnsi="Cambria Math"/>
              </w:rPr>
              <m:t>α</m:t>
            </m:r>
            <m:r>
              <m:rPr>
                <m:sty m:val="p"/>
              </m:rPr>
              <w:rPr>
                <w:rFonts w:ascii="Cambria Math" w:hAnsi="Cambria Math"/>
              </w:rPr>
              <m:t>=[0.145,</m:t>
            </m:r>
            <m:r>
              <w:rPr>
                <w:rFonts w:ascii="Cambria Math" w:hAnsi="Cambria Math"/>
              </w:rPr>
              <m:t>…</m:t>
            </m:r>
            <m:r>
              <m:rPr>
                <m:sty m:val="p"/>
              </m:rPr>
              <w:rPr>
                <w:rFonts w:ascii="Cambria Math" w:hAnsi="Cambria Math"/>
              </w:rPr>
              <m:t>,0.989]</m:t>
            </m:r>
          </m:e>
        </m:box>
      </m:oMath>
      <w:r>
        <w:rPr>
          <w:rFonts w:ascii="Calibri" w:hAnsi="Calibri"/>
        </w:rPr>
        <w:t>). These coefficients learn the context timescales that condition the wells.</w:t>
      </w:r>
    </w:p>
    <w:p w14:paraId="3CA5DEBB" w14:textId="77777777" w:rsidR="00455F66" w:rsidRDefault="00000000">
      <w:pPr>
        <w:spacing w:after="120"/>
      </w:pPr>
      <w:r>
        <w:rPr>
          <w:rFonts w:ascii="Calibri" w:hAnsi="Calibri"/>
        </w:rPr>
        <w:t xml:space="preserve">4.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θ</m:t>
                </m:r>
              </m:sub>
            </m:sSub>
          </m:e>
        </m:box>
      </m:oMath>
      <w:r>
        <w:rPr>
          <w:rFonts w:ascii="Calibri" w:hAnsi="Calibri"/>
        </w:rPr>
        <w:t xml:space="preserve"> (Gaussian wells): mu_proj, a_proj, and w_proj — the energy landscape.</w:t>
      </w:r>
    </w:p>
    <w:p w14:paraId="425E7C9F" w14:textId="77777777" w:rsidR="00455F66" w:rsidRDefault="00000000">
      <w:pPr>
        <w:spacing w:after="120"/>
      </w:pPr>
      <w:r>
        <w:rPr>
          <w:rFonts w:ascii="Calibri" w:hAnsi="Calibri"/>
        </w:rPr>
        <w:t xml:space="preserve">5.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ϕ</m:t>
                </m:r>
              </m:sub>
            </m:sSub>
          </m:e>
        </m:box>
      </m:oMath>
      <w:r>
        <w:rPr>
          <w:rFonts w:ascii="Calibri" w:hAnsi="Calibri"/>
        </w:rPr>
        <w:t xml:space="preserve"> (pairwise PARF interaction): the two-body force. MLP / structural kernels and routing projections such as </w:t>
      </w:r>
      <m:oMath>
        <m:box>
          <m:boxPr>
            <m:ctrlPr>
              <w:rPr>
                <w:rFonts w:ascii="Cambria Math" w:hAnsi="Cambria Math"/>
              </w:rPr>
            </m:ctrlPr>
          </m:boxPr>
          <m:e>
            <m:sSub>
              <m:sSubPr>
                <m:ctrlPr>
                  <w:rPr>
                    <w:rFonts w:ascii="Cambria Math" w:hAnsi="Cambria Math"/>
                  </w:rPr>
                </m:ctrlPr>
              </m:sSubPr>
              <m:e>
                <m:r>
                  <w:rPr>
                    <w:rFonts w:ascii="Cambria Math" w:hAnsi="Cambria Math"/>
                  </w:rPr>
                  <m:t>W</m:t>
                </m:r>
              </m:e>
              <m:sub>
                <m:r>
                  <m:rPr>
                    <m:scr m:val="script"/>
                  </m:rPr>
                  <w:rPr>
                    <w:rFonts w:ascii="Cambria Math" w:hAnsi="Cambria Math"/>
                  </w:rPr>
                  <m:t>l</m:t>
                </m:r>
              </m:sub>
            </m:sSub>
          </m:e>
        </m:box>
      </m:oMath>
      <w:r>
        <w:rPr>
          <w:rFonts w:ascii="Calibri" w:hAnsi="Calibri"/>
        </w:rPr>
        <w:t xml:space="preserve">, </w:t>
      </w:r>
      <m:oMath>
        <m:box>
          <m:boxPr>
            <m:ctrlPr>
              <w:rPr>
                <w:rFonts w:ascii="Cambria Math" w:hAnsi="Cambria Math"/>
              </w:rPr>
            </m:ctrlPr>
          </m:boxPr>
          <m:e>
            <m:sSub>
              <m:sSubPr>
                <m:ctrlPr>
                  <w:rPr>
                    <w:rFonts w:ascii="Cambria Math" w:hAnsi="Cambria Math"/>
                  </w:rPr>
                </m:ctrlPr>
              </m:sSubPr>
              <m:e>
                <m:r>
                  <w:rPr>
                    <w:rFonts w:ascii="Cambria Math" w:hAnsi="Cambria Math"/>
                  </w:rPr>
                  <m:t>W</m:t>
                </m:r>
              </m:e>
              <m:sub>
                <m:r>
                  <w:rPr>
                    <w:rFonts w:ascii="Cambria Math" w:hAnsi="Cambria Math"/>
                  </w:rPr>
                  <m:t>θ</m:t>
                </m:r>
              </m:sub>
            </m:sSub>
          </m:e>
        </m:box>
      </m:oMath>
      <w:r>
        <w:rPr>
          <w:rFonts w:ascii="Calibri" w:hAnsi="Calibri"/>
        </w:rPr>
        <w:t xml:space="preserve">, and theta_w_q/s/d. A substantial block; architecturally the SARF/PARF-style force, distinct from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θ</m:t>
                </m:r>
              </m:sub>
            </m:sSub>
          </m:e>
        </m:box>
      </m:oMath>
      <w:r>
        <w:rPr>
          <w:rFonts w:ascii="Calibri" w:hAnsi="Calibri"/>
        </w:rPr>
        <w:t>.</w:t>
      </w:r>
    </w:p>
    <w:p w14:paraId="3DDFC25E" w14:textId="77777777" w:rsidR="00455F66" w:rsidRDefault="00000000">
      <w:pPr>
        <w:spacing w:after="120"/>
      </w:pPr>
      <w:r>
        <w:rPr>
          <w:rFonts w:ascii="Calibri" w:hAnsi="Calibri"/>
        </w:rPr>
        <w:t>6. Fock register machinery (v2.1): register_embed (</w:t>
      </w:r>
      <m:oMath>
        <m:box>
          <m:boxPr>
            <m:ctrlPr>
              <w:rPr>
                <w:rFonts w:ascii="Cambria Math" w:hAnsi="Cambria Math"/>
              </w:rPr>
            </m:ctrlPr>
          </m:boxPr>
          <m:e>
            <m:r>
              <w:rPr>
                <w:rFonts w:ascii="Cambria Math" w:hAnsi="Cambria Math"/>
              </w:rPr>
              <m:t>M</m:t>
            </m:r>
            <m:r>
              <m:rPr>
                <m:sty m:val="p"/>
              </m:rPr>
              <w:rPr>
                <w:rFonts w:ascii="Cambria Math" w:hAnsi="Cambria Math"/>
              </w:rPr>
              <m:t>×</m:t>
            </m:r>
            <m:r>
              <w:rPr>
                <w:rFonts w:ascii="Cambria Math" w:hAnsi="Cambria Math"/>
              </w:rPr>
              <m:t>d</m:t>
            </m:r>
          </m:e>
        </m:box>
      </m:oMath>
      <w:r>
        <w:rPr>
          <w:rFonts w:ascii="Calibri" w:hAnsi="Calibri"/>
        </w:rPr>
        <w:t xml:space="preserve"> learned register initialisation); creation and destruction gates; per-register query, key, and value projections </w:t>
      </w:r>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V</m:t>
                </m:r>
              </m:sub>
            </m:sSub>
            <m:r>
              <m:rPr>
                <m:sty m:val="p"/>
              </m:rPr>
              <w:rPr>
                <w:rFonts w:ascii="Cambria Math" w:hAnsi="Cambria Math"/>
              </w:rPr>
              <m:t>)</m:t>
            </m:r>
          </m:e>
        </m:box>
      </m:oMath>
      <w:r>
        <w:rPr>
          <w:rFonts w:ascii="Calibri" w:hAnsi="Calibri"/>
        </w:rPr>
        <w:t xml:space="preserve">; per-register </w:t>
      </w:r>
      <m:oMath>
        <m:box>
          <m:boxPr>
            <m:ctrlPr>
              <w:rPr>
                <w:rFonts w:ascii="Cambria Math" w:hAnsi="Cambria Math"/>
              </w:rPr>
            </m:ctrlPr>
          </m:boxPr>
          <m:e>
            <m:func>
              <m:funcPr>
                <m:ctrlPr>
                  <w:rPr>
                    <w:rFonts w:ascii="Cambria Math" w:hAnsi="Cambria Math"/>
                  </w:rPr>
                </m:ctrlPr>
              </m:funcPr>
              <m:fName>
                <m:r>
                  <m:rPr>
                    <m:sty m:val="p"/>
                  </m:rPr>
                  <w:rPr>
                    <w:rFonts w:ascii="Cambria Math" w:hAnsi="Cambria Math"/>
                  </w:rPr>
                  <m:t>log</m:t>
                </m:r>
              </m:fName>
              <m:e>
                <m:r>
                  <w:rPr>
                    <w:rFonts w:ascii="Cambria Math" w:hAnsi="Cambria Math"/>
                  </w:rPr>
                  <m:t>τ</m:t>
                </m:r>
              </m:e>
            </m:func>
          </m:e>
        </m:box>
      </m:oMath>
      <w:r>
        <w:rPr>
          <w:rFonts w:ascii="Calibri" w:hAnsi="Calibri"/>
        </w:rPr>
        <w:t xml:space="preserve">; the reverse channel </w:t>
      </w:r>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W</m:t>
                </m:r>
              </m:e>
              <m:sub>
                <m:box>
                  <m:boxPr>
                    <m:ctrlPr>
                      <w:rPr>
                        <w:rFonts w:ascii="Cambria Math" w:hAnsi="Cambria Math"/>
                      </w:rPr>
                    </m:ctrlPr>
                  </m:boxPr>
                  <m:e>
                    <m:r>
                      <w:rPr>
                        <w:rFonts w:ascii="Cambria Math" w:hAnsi="Cambria Math"/>
                      </w:rPr>
                      <m:t>Q</m:t>
                    </m:r>
                    <m:r>
                      <m:rPr>
                        <m:sty m:val="p"/>
                      </m:rPr>
                      <w:rPr>
                        <w:rFonts w:ascii="Cambria Math" w:hAnsi="Cambria Math"/>
                      </w:rPr>
                      <m:t>,</m:t>
                    </m:r>
                    <m:box>
                      <m:boxPr>
                        <m:ctrlPr>
                          <w:rPr>
                            <w:rFonts w:ascii="Cambria Math" w:hAnsi="Cambria Math"/>
                          </w:rPr>
                        </m:ctrlPr>
                      </m:boxPr>
                      <m:e>
                        <m:r>
                          <m:rPr>
                            <m:sty m:val="p"/>
                          </m:rPr>
                          <w:rPr>
                            <w:rFonts w:ascii="Cambria Math" w:hAnsi="Cambria Math"/>
                          </w:rPr>
                          <m:t>rev</m:t>
                        </m:r>
                      </m:e>
                    </m:box>
                  </m:e>
                </m:box>
              </m:sub>
            </m:sSub>
            <m:r>
              <m:rPr>
                <m:sty m:val="p"/>
              </m:rPr>
              <w:rPr>
                <w:rFonts w:ascii="Cambria Math" w:hAnsi="Cambria Math"/>
              </w:rPr>
              <m:t>,</m:t>
            </m:r>
            <m:sSub>
              <m:sSubPr>
                <m:ctrlPr>
                  <w:rPr>
                    <w:rFonts w:ascii="Cambria Math" w:hAnsi="Cambria Math"/>
                  </w:rPr>
                </m:ctrlPr>
              </m:sSubPr>
              <m:e>
                <m:r>
                  <w:rPr>
                    <w:rFonts w:ascii="Cambria Math" w:hAnsi="Cambria Math"/>
                  </w:rPr>
                  <m:t>W</m:t>
                </m:r>
              </m:e>
              <m:sub>
                <m:box>
                  <m:boxPr>
                    <m:ctrlPr>
                      <w:rPr>
                        <w:rFonts w:ascii="Cambria Math" w:hAnsi="Cambria Math"/>
                      </w:rPr>
                    </m:ctrlPr>
                  </m:boxPr>
                  <m:e>
                    <m:r>
                      <w:rPr>
                        <w:rFonts w:ascii="Cambria Math" w:hAnsi="Cambria Math"/>
                      </w:rPr>
                      <m:t>K</m:t>
                    </m:r>
                    <m:r>
                      <m:rPr>
                        <m:sty m:val="p"/>
                      </m:rPr>
                      <w:rPr>
                        <w:rFonts w:ascii="Cambria Math" w:hAnsi="Cambria Math"/>
                      </w:rPr>
                      <m:t>,</m:t>
                    </m:r>
                    <m:box>
                      <m:boxPr>
                        <m:ctrlPr>
                          <w:rPr>
                            <w:rFonts w:ascii="Cambria Math" w:hAnsi="Cambria Math"/>
                          </w:rPr>
                        </m:ctrlPr>
                      </m:boxPr>
                      <m:e>
                        <m:r>
                          <m:rPr>
                            <m:sty m:val="p"/>
                          </m:rPr>
                          <w:rPr>
                            <w:rFonts w:ascii="Cambria Math" w:hAnsi="Cambria Math"/>
                          </w:rPr>
                          <m:t>rev</m:t>
                        </m:r>
                      </m:e>
                    </m:box>
                  </m:e>
                </m:box>
              </m:sub>
            </m:sSub>
            <m:r>
              <m:rPr>
                <m:sty m:val="p"/>
              </m:rPr>
              <w:rPr>
                <w:rFonts w:ascii="Cambria Math" w:hAnsi="Cambria Math"/>
              </w:rPr>
              <m:t>,</m:t>
            </m:r>
            <m:sSub>
              <m:sSubPr>
                <m:ctrlPr>
                  <w:rPr>
                    <w:rFonts w:ascii="Cambria Math" w:hAnsi="Cambria Math"/>
                  </w:rPr>
                </m:ctrlPr>
              </m:sSubPr>
              <m:e>
                <m:r>
                  <w:rPr>
                    <w:rFonts w:ascii="Cambria Math" w:hAnsi="Cambria Math"/>
                  </w:rPr>
                  <m:t>W</m:t>
                </m:r>
              </m:e>
              <m:sub>
                <m:box>
                  <m:boxPr>
                    <m:ctrlPr>
                      <w:rPr>
                        <w:rFonts w:ascii="Cambria Math" w:hAnsi="Cambria Math"/>
                      </w:rPr>
                    </m:ctrlPr>
                  </m:boxPr>
                  <m:e>
                    <m:r>
                      <w:rPr>
                        <w:rFonts w:ascii="Cambria Math" w:hAnsi="Cambria Math"/>
                      </w:rPr>
                      <m:t>V</m:t>
                    </m:r>
                    <m:r>
                      <m:rPr>
                        <m:sty m:val="p"/>
                      </m:rPr>
                      <w:rPr>
                        <w:rFonts w:ascii="Cambria Math" w:hAnsi="Cambria Math"/>
                      </w:rPr>
                      <m:t>,</m:t>
                    </m:r>
                    <m:box>
                      <m:boxPr>
                        <m:ctrlPr>
                          <w:rPr>
                            <w:rFonts w:ascii="Cambria Math" w:hAnsi="Cambria Math"/>
                          </w:rPr>
                        </m:ctrlPr>
                      </m:boxPr>
                      <m:e>
                        <m:r>
                          <m:rPr>
                            <m:sty m:val="p"/>
                          </m:rPr>
                          <w:rPr>
                            <w:rFonts w:ascii="Cambria Math" w:hAnsi="Cambria Math"/>
                          </w:rPr>
                          <m:t>rev</m:t>
                        </m:r>
                      </m:e>
                    </m:box>
                  </m:e>
                </m:box>
              </m:sub>
            </m:sSub>
            <m:r>
              <m:rPr>
                <m:sty m:val="p"/>
              </m:rPr>
              <w:rPr>
                <w:rFonts w:ascii="Cambria Math" w:hAnsi="Cambria Math"/>
              </w:rPr>
              <m:t>)</m:t>
            </m:r>
          </m:e>
        </m:box>
      </m:oMath>
      <w:r>
        <w:rPr>
          <w:rFonts w:ascii="Calibri" w:hAnsi="Calibri"/>
        </w:rPr>
        <w:t xml:space="preserve"> and reverse_channel_scale.</w:t>
      </w:r>
    </w:p>
    <w:p w14:paraId="4C306B7C" w14:textId="77777777" w:rsidR="00455F66" w:rsidRDefault="00000000">
      <w:pPr>
        <w:spacing w:after="120"/>
      </w:pPr>
      <w:r>
        <w:rPr>
          <w:rFonts w:ascii="Calibri" w:hAnsi="Calibri"/>
        </w:rPr>
        <w:t xml:space="preserve">7. Dynamics scalars: raw_m_bias and raw_gamma (learnable when learn_mgamma is enabled); </w:t>
      </w:r>
      <w:r w:rsidRPr="00210ABE">
        <w:rPr>
          <w:rFonts w:ascii="Consolas" w:hAnsi="Consolas" w:cs="Consolas"/>
          <w:sz w:val="17"/>
          <w:szCs w:val="17"/>
        </w:rPr>
        <w:t>raw_logfreq_alpha</w:t>
      </w:r>
      <w:r>
        <w:rPr>
          <w:rFonts w:ascii="Calibri" w:hAnsi="Calibri"/>
        </w:rPr>
        <w:t xml:space="preserve"> (surprisal-mass scale); raw_v_phi_scale. (In the phase-5 log, </w:t>
      </w:r>
      <m:oMath>
        <m:box>
          <m:boxPr>
            <m:ctrlPr>
              <w:rPr>
                <w:rFonts w:ascii="Cambria Math" w:hAnsi="Cambria Math"/>
              </w:rPr>
            </m:ctrlPr>
          </m:boxPr>
          <m:e>
            <m:r>
              <w:rPr>
                <w:rFonts w:ascii="Cambria Math" w:hAnsi="Cambria Math"/>
              </w:rPr>
              <m:t>γ</m:t>
            </m:r>
            <m:r>
              <m:rPr>
                <m:sty m:val="p"/>
              </m:rPr>
              <w:rPr>
                <w:rFonts w:ascii="Cambria Math" w:hAnsi="Cambria Math"/>
              </w:rPr>
              <m:t>=0.300</m:t>
            </m:r>
          </m:e>
        </m:box>
      </m:oMath>
      <w:r>
        <w:rPr>
          <w:rFonts w:ascii="Calibri" w:hAnsi="Calibri"/>
        </w:rPr>
        <w:t xml:space="preserve"> is constant, so </w:t>
      </w:r>
      <m:oMath>
        <m:box>
          <m:boxPr>
            <m:ctrlPr>
              <w:rPr>
                <w:rFonts w:ascii="Cambria Math" w:hAnsi="Cambria Math"/>
              </w:rPr>
            </m:ctrlPr>
          </m:boxPr>
          <m:e>
            <m:r>
              <w:rPr>
                <w:rFonts w:ascii="Cambria Math" w:hAnsi="Cambria Math"/>
              </w:rPr>
              <m:t>γ</m:t>
            </m:r>
          </m:e>
        </m:box>
      </m:oMath>
      <w:r>
        <w:rPr>
          <w:rFonts w:ascii="Calibri" w:hAnsi="Calibri"/>
        </w:rPr>
        <w:t xml:space="preserve"> appears fixed for that specific run.)</w:t>
      </w:r>
    </w:p>
    <w:p w14:paraId="78985DFE" w14:textId="77777777" w:rsidR="00455F66" w:rsidRDefault="00000000">
      <w:pPr>
        <w:spacing w:after="120"/>
      </w:pPr>
      <w:r>
        <w:rPr>
          <w:rFonts w:ascii="Calibri" w:hAnsi="Calibri"/>
        </w:rPr>
        <w:t xml:space="preserve">8. </w:t>
      </w:r>
      <w:r w:rsidRPr="00210ABE">
        <w:rPr>
          <w:rFonts w:ascii="Consolas" w:hAnsi="Consolas" w:cs="Consolas"/>
          <w:sz w:val="17"/>
          <w:szCs w:val="17"/>
        </w:rPr>
        <w:t>LayerNorm</w:t>
      </w:r>
      <w:r>
        <w:rPr>
          <w:rFonts w:ascii="Calibri" w:hAnsi="Calibri"/>
        </w:rPr>
        <w:t xml:space="preserve"> affine parameters — specifically those for </w:t>
      </w:r>
      <w:r w:rsidRPr="00210ABE">
        <w:rPr>
          <w:rFonts w:ascii="Consolas" w:hAnsi="Consolas" w:cs="Consolas"/>
          <w:sz w:val="17"/>
          <w:szCs w:val="17"/>
        </w:rPr>
        <w:t>ln_after_step</w:t>
      </w:r>
      <w:r>
        <w:rPr>
          <w:rFonts w:ascii="Calibri" w:hAnsi="Calibri"/>
        </w:rPr>
        <w:t>.</w:t>
      </w:r>
    </w:p>
    <w:p w14:paraId="085AD356" w14:textId="77777777" w:rsidR="00F91513" w:rsidRDefault="00F91513" w:rsidP="00F5632F">
      <w:pPr>
        <w:rPr>
          <w:rFonts w:eastAsiaTheme="minorEastAsia"/>
        </w:rPr>
      </w:pPr>
    </w:p>
    <w:p w14:paraId="1F6A39AD" w14:textId="77777777" w:rsidR="00F91513" w:rsidRDefault="00F91513" w:rsidP="00F5632F">
      <w:pPr>
        <w:rPr>
          <w:rFonts w:eastAsiaTheme="minorEastAsia"/>
        </w:rPr>
      </w:pPr>
    </w:p>
    <w:p w14:paraId="49335480" w14:textId="77777777" w:rsidR="00B92BA0" w:rsidRDefault="00B92BA0" w:rsidP="00F5632F">
      <w:pPr>
        <w:rPr>
          <w:rFonts w:eastAsiaTheme="minorEastAsia"/>
        </w:rPr>
      </w:pPr>
      <w:r>
        <w:rPr>
          <w:rFonts w:eastAsiaTheme="minorEastAsia"/>
        </w:rPr>
        <w:t xml:space="preserve">How exactly the token embedding learns </w:t>
      </w:r>
      <w:r w:rsidR="00A07B26">
        <w:rPr>
          <w:rFonts w:eastAsiaTheme="minorEastAsia"/>
        </w:rPr>
        <w:t>those?</w:t>
      </w:r>
    </w:p>
    <w:p w14:paraId="513D843F" w14:textId="77777777" w:rsidR="00A07B26" w:rsidRDefault="00A07B26" w:rsidP="00F5632F">
      <w:pPr>
        <w:rPr>
          <w:rFonts w:eastAsiaTheme="minorEastAsia"/>
        </w:rPr>
      </w:pPr>
    </w:p>
    <w:p w14:paraId="4007453F" w14:textId="77777777" w:rsidR="00A07B26" w:rsidRDefault="00F35174" w:rsidP="00F5632F">
      <w:pPr>
        <w:rPr>
          <w:rFonts w:eastAsiaTheme="minorEastAsia"/>
        </w:rPr>
      </w:pPr>
      <w:r>
        <w:rPr>
          <w:rFonts w:eastAsiaTheme="minorEastAsia"/>
        </w:rPr>
        <w:t xml:space="preserve">When the LM head is </w:t>
      </w:r>
      <w:r w:rsidRPr="00F35174">
        <w:rPr>
          <w:rFonts w:eastAsiaTheme="minorEastAsia"/>
          <w:i/>
          <w:iCs/>
        </w:rPr>
        <w:t>tied</w:t>
      </w:r>
      <w:r>
        <w:rPr>
          <w:rFonts w:eastAsiaTheme="minorEastAsia"/>
        </w:rPr>
        <w:t xml:space="preserve">, a single matrix </w:t>
      </w:r>
      <m:oMath>
        <m:r>
          <w:rPr>
            <w:rFonts w:ascii="Cambria Math" w:eastAsiaTheme="minorEastAsia" w:hAnsi="Cambria Math"/>
          </w:rPr>
          <m:t>E∈</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V×d</m:t>
            </m:r>
          </m:sup>
        </m:sSup>
      </m:oMath>
      <w:r>
        <w:rPr>
          <w:rFonts w:eastAsiaTheme="minorEastAsia"/>
        </w:rPr>
        <w:t xml:space="preserve"> participates in the computation graph at two distinct points and receives gradients from both. </w:t>
      </w:r>
    </w:p>
    <w:p w14:paraId="71F84BFD" w14:textId="77777777" w:rsidR="00313271" w:rsidRDefault="00313271" w:rsidP="00F5632F">
      <w:pPr>
        <w:rPr>
          <w:rFonts w:eastAsiaTheme="minorEastAsia"/>
        </w:rPr>
      </w:pPr>
    </w:p>
    <w:p w14:paraId="5D881B66" w14:textId="77777777" w:rsidR="00313271" w:rsidRDefault="00313271" w:rsidP="00F5632F">
      <w:pPr>
        <w:rPr>
          <w:rFonts w:eastAsiaTheme="minorEastAsia"/>
        </w:rPr>
      </w:pPr>
      <w:r>
        <w:rPr>
          <w:rFonts w:eastAsiaTheme="minorEastAsia"/>
        </w:rPr>
        <w:t>Forward pass – two uses of the same parameter:</w:t>
      </w:r>
    </w:p>
    <w:p w14:paraId="499006E0" w14:textId="77777777" w:rsidR="00313271" w:rsidRDefault="00313271" w:rsidP="00F5632F">
      <w:pPr>
        <w:rPr>
          <w:rFonts w:eastAsiaTheme="minorEastAsia"/>
        </w:rPr>
      </w:pPr>
    </w:p>
    <w:p w14:paraId="35648BA7" w14:textId="77777777" w:rsidR="00863584" w:rsidRDefault="00863584" w:rsidP="00863584">
      <w:pPr>
        <w:rPr>
          <w:rFonts w:eastAsiaTheme="minorEastAsia"/>
        </w:rPr>
      </w:pPr>
      <w:r>
        <w:rPr>
          <w:rFonts w:eastAsiaTheme="minorEastAsia"/>
        </w:rPr>
        <w:t xml:space="preserve"> - </w:t>
      </w:r>
      <w:r w:rsidRPr="00863584">
        <w:rPr>
          <w:rFonts w:eastAsiaTheme="minorEastAsia"/>
        </w:rPr>
        <w:t xml:space="preserve">Input path: </w:t>
      </w:r>
      <w:r w:rsidRPr="00863584">
        <w:rPr>
          <w:rFonts w:ascii="Consolas" w:eastAsiaTheme="minorEastAsia" w:hAnsi="Consolas" w:cs="Consolas"/>
          <w:sz w:val="17"/>
          <w:szCs w:val="17"/>
        </w:rPr>
        <w:t>h_0[t] = E[x_t] + P[t]</w:t>
      </w:r>
      <w:r>
        <w:rPr>
          <w:rFonts w:eastAsiaTheme="minorEastAsia"/>
        </w:rPr>
        <w:t xml:space="preserve">       (row lookup, no matmul)</w:t>
      </w:r>
    </w:p>
    <w:p w14:paraId="6D4E5C0F" w14:textId="77777777" w:rsidR="00863584" w:rsidRDefault="008665C9" w:rsidP="00863584">
      <w:pPr>
        <w:rPr>
          <w:rFonts w:eastAsiaTheme="minorEastAsia"/>
        </w:rPr>
      </w:pPr>
      <w:r>
        <w:rPr>
          <w:rFonts w:eastAsiaTheme="minorEastAsia"/>
        </w:rPr>
        <w:t xml:space="preserve"> </w:t>
      </w:r>
      <w:r w:rsidR="005A3A94">
        <w:rPr>
          <w:rFonts w:eastAsiaTheme="minorEastAsia"/>
        </w:rPr>
        <w:t>-</w:t>
      </w:r>
      <w:r>
        <w:rPr>
          <w:rFonts w:eastAsiaTheme="minorEastAsia"/>
        </w:rPr>
        <w:t xml:space="preserve"> Output path: </w:t>
      </w:r>
      <w:r w:rsidRPr="005A3A94">
        <w:rPr>
          <w:rFonts w:ascii="Consolas" w:eastAsiaTheme="minorEastAsia" w:hAnsi="Consolas" w:cs="Consolas"/>
          <w:sz w:val="17"/>
          <w:szCs w:val="17"/>
        </w:rPr>
        <w:t>logits = h_L @ E.T</w:t>
      </w:r>
      <w:r>
        <w:rPr>
          <w:rFonts w:eastAsiaTheme="minorEastAsia"/>
        </w:rPr>
        <w:t xml:space="preserve">            </w:t>
      </w:r>
      <w:r w:rsidR="005A3A94">
        <w:rPr>
          <w:rFonts w:eastAsiaTheme="minorEastAsia"/>
        </w:rPr>
        <w:t xml:space="preserve"> </w:t>
      </w:r>
      <w:r>
        <w:rPr>
          <w:rFonts w:eastAsiaTheme="minorEastAsia"/>
        </w:rPr>
        <w:t xml:space="preserve">(full matmul against all </w:t>
      </w:r>
      <m:oMath>
        <m:r>
          <w:rPr>
            <w:rFonts w:ascii="Cambria Math" w:eastAsiaTheme="minorEastAsia" w:hAnsi="Cambria Math"/>
          </w:rPr>
          <m:t>V</m:t>
        </m:r>
      </m:oMath>
      <w:r>
        <w:rPr>
          <w:rFonts w:eastAsiaTheme="minorEastAsia"/>
        </w:rPr>
        <w:t xml:space="preserve"> rows)</w:t>
      </w:r>
    </w:p>
    <w:p w14:paraId="722E95D8" w14:textId="77777777" w:rsidR="00506703" w:rsidRDefault="00506703" w:rsidP="00863584">
      <w:pPr>
        <w:rPr>
          <w:rFonts w:eastAsiaTheme="minorEastAsia"/>
        </w:rPr>
      </w:pPr>
    </w:p>
    <w:p w14:paraId="00377CFA" w14:textId="77777777" w:rsidR="00506703" w:rsidRDefault="00506703" w:rsidP="00863584">
      <w:pPr>
        <w:rPr>
          <w:rFonts w:eastAsiaTheme="minorEastAsia"/>
        </w:rPr>
      </w:pPr>
      <w:r>
        <w:rPr>
          <w:rFonts w:eastAsiaTheme="minorEastAsia"/>
        </w:rPr>
        <w:t>Backward pass – two gradient contributions that get summed:</w:t>
      </w:r>
    </w:p>
    <w:p w14:paraId="6BC23FE2" w14:textId="77777777" w:rsidR="00506703" w:rsidRDefault="00506703" w:rsidP="00863584">
      <w:pPr>
        <w:rPr>
          <w:rFonts w:eastAsiaTheme="minorEastAsia"/>
        </w:rPr>
      </w:pPr>
    </w:p>
    <w:p w14:paraId="1619C2BB" w14:textId="77777777" w:rsidR="00506703" w:rsidRDefault="00506703" w:rsidP="00863584">
      <w:pPr>
        <w:rPr>
          <w:rFonts w:eastAsiaTheme="minorEastAsia"/>
        </w:rPr>
      </w:pPr>
      <w:r>
        <w:rPr>
          <w:rFonts w:eastAsiaTheme="minorEastAsia"/>
        </w:rPr>
        <w:t>PyTorch’s autograd accumulates gradients</w:t>
      </w:r>
      <w:r w:rsidR="00360101">
        <w:rPr>
          <w:rFonts w:eastAsiaTheme="minorEastAsia"/>
        </w:rPr>
        <w:t xml:space="preserve">. Because </w:t>
      </w:r>
      <w:r w:rsidR="00360101" w:rsidRPr="00360101">
        <w:rPr>
          <w:rFonts w:ascii="Consolas" w:eastAsiaTheme="minorEastAsia" w:hAnsi="Consolas" w:cs="Consolas"/>
          <w:sz w:val="17"/>
          <w:szCs w:val="17"/>
        </w:rPr>
        <w:t>E.weight</w:t>
      </w:r>
      <w:r w:rsidR="00360101">
        <w:rPr>
          <w:rFonts w:eastAsiaTheme="minorEastAsia"/>
        </w:rPr>
        <w:t xml:space="preserve"> appears in t</w:t>
      </w:r>
      <w:r w:rsidR="00360101" w:rsidRPr="00360101">
        <w:rPr>
          <w:rFonts w:eastAsiaTheme="minorEastAsia"/>
        </w:rPr>
        <w:t xml:space="preserve">wo </w:t>
      </w:r>
      <w:r w:rsidR="00360101">
        <w:rPr>
          <w:rFonts w:eastAsiaTheme="minorEastAsia"/>
        </w:rPr>
        <w:t xml:space="preserve">places in the computation graph, its </w:t>
      </w:r>
      <w:r w:rsidR="00360101" w:rsidRPr="00360101">
        <w:rPr>
          <w:rFonts w:ascii="Consolas" w:eastAsiaTheme="minorEastAsia" w:hAnsi="Consolas" w:cs="Consolas"/>
          <w:sz w:val="17"/>
          <w:szCs w:val="17"/>
        </w:rPr>
        <w:t>.grad</w:t>
      </w:r>
      <w:r w:rsidR="00360101">
        <w:rPr>
          <w:rFonts w:eastAsiaTheme="minorEastAsia"/>
        </w:rPr>
        <w:t xml:space="preserve"> after </w:t>
      </w:r>
      <w:r w:rsidR="00360101" w:rsidRPr="00360101">
        <w:rPr>
          <w:rFonts w:ascii="Consolas" w:eastAsiaTheme="minorEastAsia" w:hAnsi="Consolas" w:cs="Consolas"/>
          <w:sz w:val="17"/>
          <w:szCs w:val="17"/>
        </w:rPr>
        <w:t>loss.backward()</w:t>
      </w:r>
      <w:r w:rsidR="00360101">
        <w:rPr>
          <w:rFonts w:eastAsiaTheme="minorEastAsia"/>
        </w:rPr>
        <w:t xml:space="preserve"> is the sum of two terms :</w:t>
      </w:r>
    </w:p>
    <w:p w14:paraId="75504AEF" w14:textId="77777777" w:rsidR="00360101" w:rsidRDefault="00360101" w:rsidP="00863584">
      <w:pPr>
        <w:rPr>
          <w:rFonts w:eastAsiaTheme="minorEastAsia"/>
        </w:rPr>
      </w:pPr>
    </w:p>
    <w:p w14:paraId="2457AC36" w14:textId="77777777" w:rsidR="00360101" w:rsidRPr="00360101" w:rsidRDefault="00360101" w:rsidP="00360101">
      <w:pPr>
        <w:rPr>
          <w:rFonts w:eastAsiaTheme="minorEastAsia"/>
        </w:rPr>
      </w:pPr>
      <w:r>
        <w:rPr>
          <w:rFonts w:eastAsiaTheme="minorEastAsia"/>
        </w:rPr>
        <w:t xml:space="preserve"> 1 ) </w:t>
      </w:r>
      <w:r w:rsidRPr="00360101">
        <w:rPr>
          <w:rFonts w:eastAsiaTheme="minorEastAsia"/>
        </w:rPr>
        <w:t xml:space="preserve">from the </w:t>
      </w:r>
      <w:r w:rsidRPr="00360101">
        <w:rPr>
          <w:rFonts w:eastAsiaTheme="minorEastAsia"/>
          <w:i/>
          <w:iCs/>
        </w:rPr>
        <w:t>output path</w:t>
      </w:r>
      <w:r w:rsidRPr="00360101">
        <w:rPr>
          <w:rFonts w:eastAsiaTheme="minorEastAsia"/>
        </w:rPr>
        <w:t xml:space="preserve"> (decoding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L</m:t>
            </m:r>
          </m:sub>
        </m:sSub>
      </m:oMath>
      <w:r w:rsidRPr="00360101">
        <w:rPr>
          <w:rFonts w:eastAsiaTheme="minorEastAsia"/>
        </w:rPr>
        <w:t>)</w:t>
      </w:r>
    </w:p>
    <w:p w14:paraId="527650FC" w14:textId="77777777" w:rsidR="00360101" w:rsidRDefault="00360101" w:rsidP="00360101">
      <w:pPr>
        <w:rPr>
          <w:rFonts w:eastAsiaTheme="minorEastAsia"/>
        </w:rPr>
      </w:pPr>
    </w:p>
    <w:p w14:paraId="200DA452" w14:textId="77777777" w:rsidR="00360101" w:rsidRDefault="00000000" w:rsidP="00360101">
      <w:pPr>
        <w:rPr>
          <w:rFonts w:eastAsiaTheme="minorEastAsia"/>
        </w:rPr>
      </w:pPr>
      <m:oMath>
        <m:sSub>
          <m:sSubPr>
            <m:ctrlPr>
              <w:rPr>
                <w:rFonts w:ascii="Cambria Math" w:eastAsiaTheme="minorEastAsia" w:hAnsi="Cambria Math"/>
                <w:i/>
              </w:rPr>
            </m:ctrlPr>
          </m:sSubPr>
          <m:e>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v</m:t>
                        </m:r>
                      </m:sub>
                    </m:sSub>
                  </m:den>
                </m:f>
              </m:e>
            </m:d>
          </m:e>
          <m:sub>
            <m:r>
              <m:rPr>
                <m:sty m:val="p"/>
              </m:rPr>
              <w:rPr>
                <w:rFonts w:ascii="Cambria Math" w:eastAsiaTheme="minorEastAsia" w:hAnsi="Cambria Math"/>
              </w:rPr>
              <m:t>output</m:t>
            </m:r>
          </m:sub>
        </m:sSub>
        <m:r>
          <w:rPr>
            <w:rFonts w:ascii="Cambria Math" w:eastAsiaTheme="minorEastAsia" w:hAnsi="Cambria Math"/>
          </w:rPr>
          <m:t>=</m:t>
        </m:r>
        <m:nary>
          <m:naryPr>
            <m:chr m:val="∑"/>
            <m:limLoc m:val="undOvr"/>
            <m:supHide m:val="1"/>
            <m:ctrlPr>
              <w:rPr>
                <w:rFonts w:ascii="Cambria Math" w:eastAsiaTheme="minorEastAsia" w:hAnsi="Cambria Math"/>
                <w:i/>
              </w:rPr>
            </m:ctrlPr>
          </m:naryPr>
          <m:sub>
            <m:r>
              <w:rPr>
                <w:rFonts w:ascii="Cambria Math" w:eastAsiaTheme="minorEastAsia" w:hAnsi="Cambria Math"/>
              </w:rPr>
              <m:t>t</m:t>
            </m:r>
          </m:sub>
          <m:sup/>
          <m:e>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Cs/>
                      </w:rPr>
                    </m:ctrlPr>
                  </m:sSubPr>
                  <m:e>
                    <m:r>
                      <w:rPr>
                        <w:rFonts w:ascii="Cambria Math" w:eastAsiaTheme="minorEastAsia" w:hAnsi="Cambria Math"/>
                      </w:rPr>
                      <m:t>h</m:t>
                    </m:r>
                  </m:e>
                  <m:sub>
                    <m:r>
                      <w:rPr>
                        <w:rFonts w:ascii="Cambria Math" w:eastAsiaTheme="minorEastAsia" w:hAnsi="Cambria Math"/>
                      </w:rPr>
                      <m:t>t,v</m:t>
                    </m:r>
                  </m:sub>
                </m:sSub>
              </m:den>
            </m:f>
          </m:e>
        </m:nary>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t</m:t>
            </m:r>
          </m:sub>
          <m:sup>
            <m:r>
              <w:rPr>
                <w:rFonts w:ascii="Cambria Math" w:eastAsiaTheme="minorEastAsia" w:hAnsi="Cambria Math"/>
              </w:rPr>
              <m:t>*</m:t>
            </m:r>
          </m:sup>
        </m:sSubSup>
      </m:oMath>
      <w:r w:rsidR="00CE085D">
        <w:rPr>
          <w:rFonts w:eastAsiaTheme="minorEastAsia"/>
        </w:rPr>
        <w:t xml:space="preserve">     (out.1)</w:t>
      </w:r>
    </w:p>
    <w:p w14:paraId="4665B049" w14:textId="77777777" w:rsidR="003B3688" w:rsidRDefault="003B3688" w:rsidP="00360101">
      <w:pPr>
        <w:rPr>
          <w:rFonts w:eastAsiaTheme="minorEastAsia"/>
        </w:rPr>
      </w:pPr>
    </w:p>
    <w:p w14:paraId="4628B9D6" w14:textId="77777777" w:rsidR="003B3688" w:rsidRDefault="00FF2313" w:rsidP="00360101">
      <w:pPr>
        <w:rPr>
          <w:rFonts w:eastAsiaTheme="minorEastAsia"/>
        </w:rPr>
      </w:pPr>
      <w:r>
        <w:rPr>
          <w:rFonts w:eastAsiaTheme="minorEastAsia"/>
        </w:rPr>
        <w:t xml:space="preserve">That pushes each row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v</m:t>
            </m:r>
          </m:sub>
        </m:sSub>
      </m:oMath>
      <w:r>
        <w:rPr>
          <w:rFonts w:eastAsiaTheme="minorEastAsia"/>
        </w:rPr>
        <w:t xml:space="preserve"> </w:t>
      </w:r>
      <w:r w:rsidR="00A5148E">
        <w:rPr>
          <w:rFonts w:eastAsiaTheme="minorEastAsia"/>
        </w:rPr>
        <w:t xml:space="preserve">of the embedding matrix </w:t>
      </w:r>
      <m:oMath>
        <m:r>
          <w:rPr>
            <w:rFonts w:ascii="Cambria Math" w:eastAsiaTheme="minorEastAsia" w:hAnsi="Cambria Math"/>
          </w:rPr>
          <m:t>E</m:t>
        </m:r>
      </m:oMath>
      <w:r w:rsidR="00A5148E">
        <w:rPr>
          <w:rFonts w:eastAsiaTheme="minorEastAsia"/>
        </w:rPr>
        <w:t xml:space="preserve"> to be a good linear classifier </w:t>
      </w:r>
      <w:r w:rsidR="00C2587E">
        <w:rPr>
          <w:rFonts w:eastAsiaTheme="minorEastAsia"/>
        </w:rPr>
        <w:t xml:space="preserve">of the final hidden state – in other words row </w:t>
      </w:r>
      <m:oMath>
        <m:r>
          <w:rPr>
            <w:rFonts w:ascii="Cambria Math" w:eastAsiaTheme="minorEastAsia" w:hAnsi="Cambria Math"/>
          </w:rPr>
          <m:t>v</m:t>
        </m:r>
      </m:oMath>
      <w:r w:rsidR="00C2587E">
        <w:rPr>
          <w:rFonts w:eastAsiaTheme="minorEastAsia"/>
        </w:rPr>
        <w:t xml:space="preserve"> should have high dot product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L</m:t>
            </m:r>
          </m:sub>
        </m:sSub>
      </m:oMath>
      <w:r w:rsidR="00C2587E">
        <w:rPr>
          <w:rFonts w:eastAsiaTheme="minorEastAsia"/>
        </w:rPr>
        <w:t xml:space="preserve"> (aka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sidR="00C2587E">
        <w:rPr>
          <w:rFonts w:eastAsiaTheme="minorEastAsia"/>
        </w:rPr>
        <w:t xml:space="preserve">) when </w:t>
      </w:r>
      <m:oMath>
        <m:r>
          <w:rPr>
            <w:rFonts w:ascii="Cambria Math" w:eastAsiaTheme="minorEastAsia" w:hAnsi="Cambria Math"/>
          </w:rPr>
          <m:t>v</m:t>
        </m:r>
      </m:oMath>
      <w:r w:rsidR="00C2587E">
        <w:rPr>
          <w:rFonts w:eastAsiaTheme="minorEastAsia"/>
        </w:rPr>
        <w:t xml:space="preserve"> is the correct next token. This gradient flows through the entire Verlet dynamics (all L layers of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θ</m:t>
            </m:r>
          </m:sub>
        </m:sSub>
      </m:oMath>
      <w:r w:rsidR="00C2587E">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ϕ</m:t>
            </m:r>
          </m:sub>
        </m:sSub>
      </m:oMath>
      <w:r w:rsidR="00B77C0C">
        <w:rPr>
          <w:rFonts w:eastAsiaTheme="minorEastAsia"/>
        </w:rPr>
        <w:t xml:space="preserve"> before reaching </w:t>
      </w:r>
      <m:oMath>
        <m:r>
          <w:rPr>
            <w:rFonts w:ascii="Cambria Math" w:eastAsiaTheme="minorEastAsia" w:hAnsi="Cambria Math"/>
          </w:rPr>
          <m:t>E</m:t>
        </m:r>
      </m:oMath>
      <w:r w:rsidR="00F15FDA">
        <w:rPr>
          <w:rFonts w:eastAsiaTheme="minorEastAsia"/>
        </w:rPr>
        <w:t xml:space="preserve">), so it is the “deep” gradient. </w:t>
      </w:r>
    </w:p>
    <w:p w14:paraId="236E0E00" w14:textId="77777777" w:rsidR="00680536" w:rsidRDefault="00680536" w:rsidP="00360101">
      <w:pPr>
        <w:rPr>
          <w:rFonts w:eastAsiaTheme="minorEastAsia"/>
        </w:rPr>
      </w:pPr>
    </w:p>
    <w:p w14:paraId="501BE5DF" w14:textId="77777777" w:rsidR="00C96E53" w:rsidRDefault="00C96E53" w:rsidP="00360101">
      <w:pPr>
        <w:rPr>
          <w:rFonts w:eastAsiaTheme="minorEastAsia"/>
        </w:rPr>
      </w:pPr>
    </w:p>
    <w:p w14:paraId="594E8DFA" w14:textId="77777777" w:rsidR="00455F66" w:rsidRDefault="00000000">
      <w:pPr>
        <w:spacing w:after="120"/>
      </w:pPr>
      <w:r>
        <w:rPr>
          <w:rFonts w:ascii="Calibri" w:hAnsi="Calibri"/>
        </w:rPr>
        <w:t xml:space="preserve">Clarification: </w:t>
      </w:r>
      <m:oMath>
        <m:box>
          <m:boxPr>
            <m:ctrlPr>
              <w:rPr>
                <w:rFonts w:ascii="Cambria Math" w:hAnsi="Cambria Math"/>
              </w:rPr>
            </m:ctrlPr>
          </m:boxPr>
          <m:e>
            <m:r>
              <w:rPr>
                <w:rFonts w:ascii="Cambria Math" w:hAnsi="Cambria Math"/>
              </w:rPr>
              <m:t>E</m:t>
            </m:r>
          </m:e>
        </m:box>
      </m:oMath>
      <w:r>
        <w:rPr>
          <w:rFonts w:ascii="Calibri" w:hAnsi="Calibri"/>
        </w:rPr>
        <w:t xml:space="preserve"> refers to the token embedding (</w:t>
      </w:r>
      <m:oMath>
        <m:box>
          <m:boxPr>
            <m:ctrlPr>
              <w:rPr>
                <w:rFonts w:ascii="Cambria Math" w:hAnsi="Cambria Math"/>
              </w:rPr>
            </m:ctrlPr>
          </m:boxPr>
          <m:e>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R</m:t>
                </m:r>
              </m:e>
              <m:sup>
                <m:box>
                  <m:boxPr>
                    <m:ctrlPr>
                      <w:rPr>
                        <w:rFonts w:ascii="Cambria Math" w:hAnsi="Cambria Math"/>
                      </w:rPr>
                    </m:ctrlPr>
                  </m:boxPr>
                  <m:e>
                    <m:r>
                      <w:rPr>
                        <w:rFonts w:ascii="Cambria Math" w:hAnsi="Cambria Math"/>
                      </w:rPr>
                      <m:t>V</m:t>
                    </m:r>
                    <m:r>
                      <m:rPr>
                        <m:sty m:val="p"/>
                      </m:rPr>
                      <w:rPr>
                        <w:rFonts w:ascii="Cambria Math" w:hAnsi="Cambria Math"/>
                      </w:rPr>
                      <m:t>×</m:t>
                    </m:r>
                    <m:r>
                      <w:rPr>
                        <w:rFonts w:ascii="Cambria Math" w:hAnsi="Cambria Math"/>
                      </w:rPr>
                      <m:t>d</m:t>
                    </m:r>
                  </m:e>
                </m:box>
              </m:sup>
            </m:sSup>
          </m:e>
        </m:box>
      </m:oMath>
      <w:r>
        <w:rPr>
          <w:rFonts w:ascii="Calibri" w:hAnsi="Calibri"/>
        </w:rPr>
        <w:t xml:space="preserve">); the positional embedding </w:t>
      </w:r>
      <m:oMath>
        <m:box>
          <m:boxPr>
            <m:ctrlPr>
              <w:rPr>
                <w:rFonts w:ascii="Cambria Math" w:hAnsi="Cambria Math"/>
              </w:rPr>
            </m:ctrlPr>
          </m:boxPr>
          <m:e>
            <m:r>
              <w:rPr>
                <w:rFonts w:ascii="Cambria Math" w:hAnsi="Cambria Math"/>
              </w:rPr>
              <m:t>P</m:t>
            </m:r>
          </m:e>
        </m:box>
      </m:oMath>
      <w:r>
        <w:rPr>
          <w:rFonts w:ascii="Calibri" w:hAnsi="Calibri"/>
        </w:rPr>
        <w:t xml:space="preserve"> is a separate component.</w:t>
      </w:r>
    </w:p>
    <w:p w14:paraId="35A9943A" w14:textId="77777777" w:rsidR="00455F66" w:rsidRDefault="00000000">
      <w:pPr>
        <w:spacing w:after="120"/>
      </w:pPr>
      <w:r>
        <w:rPr>
          <w:rFonts w:ascii="Calibri" w:hAnsi="Calibri"/>
        </w:rPr>
        <w:t xml:space="preserve">When the LM head is tied, the matrix </w:t>
      </w:r>
      <m:oMath>
        <m:box>
          <m:boxPr>
            <m:ctrlPr>
              <w:rPr>
                <w:rFonts w:ascii="Cambria Math" w:hAnsi="Cambria Math"/>
              </w:rPr>
            </m:ctrlPr>
          </m:boxPr>
          <m:e>
            <m:r>
              <w:rPr>
                <w:rFonts w:ascii="Cambria Math" w:hAnsi="Cambria Math"/>
              </w:rPr>
              <m:t>E</m:t>
            </m:r>
          </m:e>
        </m:box>
      </m:oMath>
      <w:r>
        <w:rPr>
          <w:rFonts w:ascii="Calibri" w:hAnsi="Calibri"/>
        </w:rPr>
        <w:t xml:space="preserve"> is used in two places:</w:t>
      </w:r>
    </w:p>
    <w:p w14:paraId="45A837D5" w14:textId="77777777" w:rsidR="00455F66" w:rsidRDefault="00000000">
      <w:pPr>
        <w:spacing w:after="120"/>
      </w:pPr>
      <w:r>
        <w:rPr>
          <w:rFonts w:ascii="Calibri" w:hAnsi="Calibri"/>
        </w:rPr>
        <w:t xml:space="preserve">• Input path: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m:rPr>
                    <m:sty m:val="p"/>
                  </m:rPr>
                  <w:rPr>
                    <w:rFonts w:ascii="Cambria Math" w:hAnsi="Cambria Math"/>
                  </w:rPr>
                  <m:t>0</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t</m:t>
            </m:r>
            <m:r>
              <m:rPr>
                <m:sty m:val="p"/>
              </m:rPr>
              <w:rPr>
                <w:rFonts w:ascii="Cambria Math" w:hAnsi="Cambria Math"/>
              </w:rPr>
              <m:t>]</m:t>
            </m:r>
          </m:e>
        </m:box>
      </m:oMath>
      <w:r>
        <w:rPr>
          <w:rFonts w:ascii="Calibri" w:hAnsi="Calibri"/>
        </w:rPr>
        <w:t>. This is a simple row lookup, not a matrix multiplication.</w:t>
      </w:r>
    </w:p>
    <w:p w14:paraId="6172BA26" w14:textId="77777777" w:rsidR="00455F66" w:rsidRDefault="00000000">
      <w:pPr>
        <w:spacing w:after="120"/>
      </w:pPr>
      <w:r>
        <w:rPr>
          <w:rFonts w:ascii="Calibri" w:hAnsi="Calibri"/>
        </w:rPr>
        <w:t xml:space="preserve">• Output path: </w:t>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logits</m:t>
                </m:r>
              </m:e>
            </m:box>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L</m:t>
                </m:r>
              </m:sub>
            </m:sSub>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T</m:t>
                </m:r>
              </m:sup>
            </m:sSup>
          </m:e>
        </m:box>
      </m:oMath>
      <w:r>
        <w:rPr>
          <w:rFonts w:ascii="Calibri" w:hAnsi="Calibri"/>
        </w:rPr>
        <w:t xml:space="preserve">. This is a full matrix multiplication of the final hidden state against all </w:t>
      </w:r>
      <m:oMath>
        <m:box>
          <m:boxPr>
            <m:ctrlPr>
              <w:rPr>
                <w:rFonts w:ascii="Cambria Math" w:hAnsi="Cambria Math"/>
              </w:rPr>
            </m:ctrlPr>
          </m:boxPr>
          <m:e>
            <m:r>
              <w:rPr>
                <w:rFonts w:ascii="Cambria Math" w:hAnsi="Cambria Math"/>
              </w:rPr>
              <m:t>V</m:t>
            </m:r>
          </m:e>
        </m:box>
      </m:oMath>
      <w:r>
        <w:rPr>
          <w:rFonts w:ascii="Calibri" w:hAnsi="Calibri"/>
        </w:rPr>
        <w:t xml:space="preserve"> rows of the embedding matrix.</w:t>
      </w:r>
    </w:p>
    <w:p w14:paraId="095C207F" w14:textId="77777777" w:rsidR="00455F66" w:rsidRDefault="00000000">
      <w:pPr>
        <w:spacing w:after="120"/>
      </w:pPr>
      <w:r>
        <w:rPr>
          <w:rFonts w:ascii="Calibri" w:hAnsi="Calibri"/>
        </w:rPr>
        <w:t xml:space="preserve">Because </w:t>
      </w:r>
      <m:oMath>
        <m:box>
          <m:boxPr>
            <m:ctrlPr>
              <w:rPr>
                <w:rFonts w:ascii="Cambria Math" w:hAnsi="Cambria Math"/>
              </w:rPr>
            </m:ctrlPr>
          </m:boxPr>
          <m:e>
            <m:r>
              <w:rPr>
                <w:rFonts w:ascii="Cambria Math" w:hAnsi="Cambria Math"/>
              </w:rPr>
              <m:t>E</m:t>
            </m:r>
            <m:r>
              <m:rPr>
                <m:sty m:val="p"/>
              </m:rPr>
              <w:rPr>
                <w:rFonts w:ascii="Cambria Math" w:hAnsi="Cambria Math"/>
              </w:rPr>
              <m:t>.</m:t>
            </m:r>
            <m:box>
              <m:boxPr>
                <m:ctrlPr>
                  <w:rPr>
                    <w:rFonts w:ascii="Cambria Math" w:hAnsi="Cambria Math"/>
                  </w:rPr>
                </m:ctrlPr>
              </m:boxPr>
              <m:e>
                <m:r>
                  <m:rPr>
                    <m:sty m:val="p"/>
                  </m:rPr>
                  <w:rPr>
                    <w:rFonts w:ascii="Cambria Math" w:hAnsi="Cambria Math"/>
                  </w:rPr>
                  <m:t>weight</m:t>
                </m:r>
              </m:e>
            </m:box>
          </m:e>
        </m:box>
      </m:oMath>
      <w:r>
        <w:rPr>
          <w:rFonts w:ascii="Calibri" w:hAnsi="Calibri"/>
        </w:rPr>
        <w:t xml:space="preserve"> appears in two places, its total gradient after loss.backward() is the sum of two distinct contributions.</w:t>
      </w:r>
    </w:p>
    <w:p w14:paraId="2E574FB3" w14:textId="77777777" w:rsidR="00455F66" w:rsidRDefault="00000000">
      <w:pPr>
        <w:spacing w:after="120"/>
      </w:pPr>
      <w:r>
        <w:rPr>
          <w:rFonts w:ascii="Calibri" w:hAnsi="Calibri"/>
        </w:rPr>
        <w:t xml:space="preserve">Contribution 1 — from the output path (decoding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w:rPr>
                    <w:rFonts w:ascii="Cambria Math" w:hAnsi="Cambria Math"/>
                  </w:rPr>
                  <m:t>L</m:t>
                </m:r>
              </m:sub>
            </m:sSub>
          </m:e>
        </m:box>
      </m:oMath>
      <w:r>
        <w:rPr>
          <w:rFonts w:ascii="Calibri" w:hAnsi="Calibri"/>
        </w:rPr>
        <w:t>):</w:t>
      </w:r>
    </w:p>
    <w:p w14:paraId="66995C45" w14:textId="77777777" w:rsidR="00455F66" w:rsidRDefault="00000000">
      <w:pPr>
        <w:spacing w:before="120" w:after="120"/>
        <w:jc w:val="center"/>
      </w:pPr>
      <m:oMathPara>
        <m:oMath>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L</m:t>
                      </m:r>
                    </m:e>
                  </m:box>
                </m:num>
                <m:den>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v</m:t>
                          </m:r>
                        </m:sub>
                      </m:sSub>
                    </m:e>
                  </m:box>
                </m:den>
              </m:f>
              <m:sSub>
                <m:sSubPr>
                  <m:ctrlPr>
                    <w:rPr>
                      <w:rFonts w:ascii="Cambria Math" w:hAnsi="Cambria Math"/>
                    </w:rPr>
                  </m:ctrlPr>
                </m:sSubPr>
                <m:e>
                  <m:r>
                    <m:rPr>
                      <m:sty m:val="p"/>
                    </m:rPr>
                    <w:rPr>
                      <w:rFonts w:ascii="Cambria Math" w:hAnsi="Cambria Math"/>
                    </w:rPr>
                    <m:t>|</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output</m:t>
                          </m:r>
                        </m:e>
                      </m:box>
                    </m:e>
                  </m:box>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sub>
                <m:sup/>
                <m:e>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L</m:t>
                          </m:r>
                        </m:e>
                      </m:box>
                    </m:num>
                    <m:den>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logit</m:t>
                                  </m:r>
                                </m:e>
                              </m:box>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v</m:t>
                                  </m:r>
                                </m:e>
                              </m:box>
                            </m:sub>
                          </m:sSub>
                        </m:e>
                      </m:box>
                    </m:den>
                  </m:f>
                  <m:r>
                    <m:rPr>
                      <m:sty m:val="p"/>
                    </m:rPr>
                    <w:rPr>
                      <w:rFonts w:ascii="Cambria Math" w:hAnsi="Cambria Math"/>
                    </w:rPr>
                    <m:t>·</m:t>
                  </m:r>
                  <m:sSub>
                    <m:sSubPr>
                      <m:ctrlPr>
                        <w:rPr>
                          <w:rFonts w:ascii="Cambria Math" w:hAnsi="Cambria Math"/>
                        </w:rPr>
                      </m:ctrlPr>
                    </m:sSubPr>
                    <m:e>
                      <m:r>
                        <w:rPr>
                          <w:rFonts w:ascii="Cambria Math" w:hAnsi="Cambria Math"/>
                        </w:rPr>
                        <m:t>h</m:t>
                      </m:r>
                    </m:e>
                    <m:sub>
                      <m:box>
                        <m:boxPr>
                          <m:ctrlPr>
                            <w:rPr>
                              <w:rFonts w:ascii="Cambria Math" w:hAnsi="Cambria Math"/>
                            </w:rPr>
                          </m:ctrlPr>
                        </m:boxPr>
                        <m:e>
                          <m:r>
                            <w:rPr>
                              <w:rFonts w:ascii="Cambria Math" w:hAnsi="Cambria Math"/>
                            </w:rPr>
                            <m:t>L</m:t>
                          </m:r>
                          <m:r>
                            <m:rPr>
                              <m:sty m:val="p"/>
                            </m:rPr>
                            <w:rPr>
                              <w:rFonts w:ascii="Cambria Math" w:hAnsi="Cambria Math"/>
                            </w:rPr>
                            <m:t>,</m:t>
                          </m:r>
                          <m:r>
                            <w:rPr>
                              <w:rFonts w:ascii="Cambria Math" w:hAnsi="Cambria Math"/>
                            </w:rPr>
                            <m:t>t</m:t>
                          </m:r>
                        </m:e>
                      </m:box>
                    </m:sub>
                  </m:sSub>
                </m:e>
              </m:nary>
            </m:e>
          </m:box>
        </m:oMath>
      </m:oMathPara>
    </w:p>
    <w:p w14:paraId="24759F88" w14:textId="77777777" w:rsidR="00455F66" w:rsidRDefault="00000000">
      <w:pPr>
        <w:spacing w:after="120"/>
      </w:pPr>
      <w:r>
        <w:rPr>
          <w:rFonts w:ascii="Calibri" w:hAnsi="Calibri"/>
        </w:rPr>
        <w:t xml:space="preserve">This gradient pushes each row </w:t>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v</m:t>
                </m:r>
              </m:sub>
            </m:sSub>
          </m:e>
        </m:box>
      </m:oMath>
      <w:r>
        <w:rPr>
          <w:rFonts w:ascii="Calibri" w:hAnsi="Calibri"/>
        </w:rPr>
        <w:t xml:space="preserve"> to act as a good linear classifier for the final hidden state. Specifically, row </w:t>
      </w:r>
      <m:oMath>
        <m:box>
          <m:boxPr>
            <m:ctrlPr>
              <w:rPr>
                <w:rFonts w:ascii="Cambria Math" w:hAnsi="Cambria Math"/>
              </w:rPr>
            </m:ctrlPr>
          </m:boxPr>
          <m:e>
            <m:r>
              <w:rPr>
                <w:rFonts w:ascii="Cambria Math" w:hAnsi="Cambria Math"/>
              </w:rPr>
              <m:t>v</m:t>
            </m:r>
          </m:e>
        </m:box>
      </m:oMath>
      <w:r>
        <w:rPr>
          <w:rFonts w:ascii="Calibri" w:hAnsi="Calibri"/>
        </w:rPr>
        <w:t xml:space="preserve"> should have a high dot product with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w:rPr>
                    <w:rFonts w:ascii="Cambria Math" w:hAnsi="Cambria Math"/>
                  </w:rPr>
                  <m:t>L</m:t>
                </m:r>
              </m:sub>
            </m:sSub>
          </m:e>
        </m:box>
      </m:oMath>
      <w:r>
        <w:rPr>
          <w:rFonts w:ascii="Calibri" w:hAnsi="Calibri"/>
        </w:rPr>
        <w:t xml:space="preserve"> when token </w:t>
      </w:r>
      <m:oMath>
        <m:box>
          <m:boxPr>
            <m:ctrlPr>
              <w:rPr>
                <w:rFonts w:ascii="Cambria Math" w:hAnsi="Cambria Math"/>
              </w:rPr>
            </m:ctrlPr>
          </m:boxPr>
          <m:e>
            <m:r>
              <w:rPr>
                <w:rFonts w:ascii="Cambria Math" w:hAnsi="Cambria Math"/>
              </w:rPr>
              <m:t>v</m:t>
            </m:r>
          </m:e>
        </m:box>
      </m:oMath>
      <w:r>
        <w:rPr>
          <w:rFonts w:ascii="Calibri" w:hAnsi="Calibri"/>
        </w:rPr>
        <w:t xml:space="preserve"> is the correct next token. Because this gradient flows back through the entire Verlet dynamics (all </w:t>
      </w:r>
      <m:oMath>
        <m:box>
          <m:boxPr>
            <m:ctrlPr>
              <w:rPr>
                <w:rFonts w:ascii="Cambria Math" w:hAnsi="Cambria Math"/>
              </w:rPr>
            </m:ctrlPr>
          </m:boxPr>
          <m:e>
            <m:r>
              <w:rPr>
                <w:rFonts w:ascii="Cambria Math" w:hAnsi="Cambria Math"/>
              </w:rPr>
              <m:t>L</m:t>
            </m:r>
          </m:e>
        </m:box>
      </m:oMath>
      <w:r>
        <w:rPr>
          <w:rFonts w:ascii="Calibri" w:hAnsi="Calibri"/>
        </w:rPr>
        <w:t xml:space="preserve"> layers of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θ</m:t>
                </m:r>
              </m:sub>
            </m:sSub>
          </m:e>
        </m:box>
      </m:oMath>
      <w:r>
        <w:rPr>
          <w:rFonts w:ascii="Calibri" w:hAnsi="Calibri"/>
        </w:rPr>
        <w:t xml:space="preserve"> and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ϕ</m:t>
                </m:r>
              </m:sub>
            </m:sSub>
          </m:e>
        </m:box>
      </m:oMath>
      <w:r>
        <w:rPr>
          <w:rFonts w:ascii="Calibri" w:hAnsi="Calibri"/>
        </w:rPr>
        <w:t>), it is a “deep” gradient.</w:t>
      </w:r>
    </w:p>
    <w:p w14:paraId="4F75DD6D" w14:textId="77777777" w:rsidR="00455F66" w:rsidRDefault="00000000">
      <w:pPr>
        <w:spacing w:after="120"/>
      </w:pPr>
      <w:r>
        <w:rPr>
          <w:rFonts w:ascii="Calibri" w:hAnsi="Calibri"/>
        </w:rPr>
        <w:t xml:space="preserve">Contribution 2 — from the input path (placement of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m:rPr>
                    <m:sty m:val="p"/>
                  </m:rPr>
                  <w:rPr>
                    <w:rFonts w:ascii="Cambria Math" w:hAnsi="Cambria Math"/>
                  </w:rPr>
                  <m:t>0</m:t>
                </m:r>
              </m:sub>
            </m:sSub>
          </m:e>
        </m:box>
      </m:oMath>
      <w:r>
        <w:rPr>
          <w:rFonts w:ascii="Calibri" w:hAnsi="Calibri"/>
        </w:rPr>
        <w:t>):</w:t>
      </w:r>
    </w:p>
    <w:p w14:paraId="77BC8133" w14:textId="77777777" w:rsidR="00455F66" w:rsidRDefault="00000000">
      <w:pPr>
        <w:spacing w:before="120" w:after="120"/>
        <w:jc w:val="center"/>
      </w:pPr>
      <m:oMathPara>
        <m:oMath>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L</m:t>
                      </m:r>
                    </m:e>
                  </m:box>
                </m:num>
                <m:den>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v</m:t>
                          </m:r>
                        </m:sub>
                      </m:sSub>
                    </m:e>
                  </m:box>
                </m:den>
              </m:f>
              <m:sSub>
                <m:sSubPr>
                  <m:ctrlPr>
                    <w:rPr>
                      <w:rFonts w:ascii="Cambria Math" w:hAnsi="Cambria Math"/>
                    </w:rPr>
                  </m:ctrlPr>
                </m:sSubPr>
                <m:e>
                  <m:r>
                    <m:rPr>
                      <m:sty m:val="p"/>
                    </m:rPr>
                    <w:rPr>
                      <w:rFonts w:ascii="Cambria Math" w:hAnsi="Cambria Math"/>
                    </w:rPr>
                    <m:t>|</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input</m:t>
                          </m:r>
                        </m:e>
                      </m:box>
                    </m:e>
                  </m:box>
                </m:sub>
              </m:sSub>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v</m:t>
                      </m:r>
                    </m:e>
                  </m:box>
                </m:sub>
                <m:sup/>
                <m:e>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L</m:t>
                          </m:r>
                        </m:e>
                      </m:box>
                    </m:num>
                    <m:den>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h</m:t>
                              </m:r>
                            </m:e>
                            <m:sub>
                              <m:box>
                                <m:boxPr>
                                  <m:ctrlPr>
                                    <w:rPr>
                                      <w:rFonts w:ascii="Cambria Math" w:hAnsi="Cambria Math"/>
                                    </w:rPr>
                                  </m:ctrlPr>
                                </m:boxPr>
                                <m:e>
                                  <m:r>
                                    <m:rPr>
                                      <m:sty m:val="p"/>
                                    </m:rPr>
                                    <w:rPr>
                                      <w:rFonts w:ascii="Cambria Math" w:hAnsi="Cambria Math"/>
                                    </w:rPr>
                                    <m:t>0,</m:t>
                                  </m:r>
                                  <m:r>
                                    <w:rPr>
                                      <w:rFonts w:ascii="Cambria Math" w:hAnsi="Cambria Math"/>
                                    </w:rPr>
                                    <m:t>t</m:t>
                                  </m:r>
                                </m:e>
                              </m:box>
                            </m:sub>
                          </m:sSub>
                        </m:e>
                      </m:box>
                    </m:den>
                  </m:f>
                </m:e>
              </m:nary>
            </m:e>
          </m:box>
        </m:oMath>
      </m:oMathPara>
    </w:p>
    <w:p w14:paraId="15B5833B" w14:textId="77777777" w:rsidR="00455F66" w:rsidRDefault="00000000">
      <w:pPr>
        <w:spacing w:after="120"/>
      </w:pPr>
      <w:r>
        <w:rPr>
          <w:rFonts w:ascii="Calibri" w:hAnsi="Calibri"/>
        </w:rPr>
        <w:t xml:space="preserve">This gradient pushes row </w:t>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v</m:t>
                </m:r>
              </m:sub>
            </m:sSub>
          </m:e>
        </m:box>
      </m:oMath>
      <w:r>
        <w:rPr>
          <w:rFonts w:ascii="Calibri" w:hAnsi="Calibri"/>
        </w:rPr>
        <w:t xml:space="preserve"> to position the initial hidden state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m:rPr>
                    <m:sty m:val="p"/>
                  </m:rPr>
                  <w:rPr>
                    <w:rFonts w:ascii="Cambria Math" w:hAnsi="Cambria Math"/>
                  </w:rPr>
                  <m:t>0</m:t>
                </m:r>
              </m:sub>
            </m:sSub>
          </m:e>
        </m:box>
      </m:oMath>
      <w:r>
        <w:rPr>
          <w:rFonts w:ascii="Calibri" w:hAnsi="Calibri"/>
        </w:rPr>
        <w:t xml:space="preserve"> at a specific location in </w:t>
      </w:r>
      <m:oMath>
        <m:box>
          <m:boxPr>
            <m:ctrlPr>
              <w:rPr>
                <w:rFonts w:ascii="Cambria Math" w:hAnsi="Cambria Math"/>
              </w:rPr>
            </m:ctrlPr>
          </m:boxPr>
          <m:e>
            <m:sSup>
              <m:sSupPr>
                <m:ctrlPr>
                  <w:rPr>
                    <w:rFonts w:ascii="Cambria Math" w:hAnsi="Cambria Math"/>
                  </w:rPr>
                </m:ctrlPr>
              </m:sSupPr>
              <m:e>
                <m:r>
                  <w:rPr>
                    <w:rFonts w:ascii="Cambria Math" w:hAnsi="Cambria Math"/>
                  </w:rPr>
                  <m:t>R</m:t>
                </m:r>
              </m:e>
              <m:sup>
                <m:r>
                  <w:rPr>
                    <w:rFonts w:ascii="Cambria Math" w:hAnsi="Cambria Math"/>
                  </w:rPr>
                  <m:t>d</m:t>
                </m:r>
              </m:sup>
            </m:sSup>
          </m:e>
        </m:box>
      </m:oMath>
      <w:r>
        <w:rPr>
          <w:rFonts w:ascii="Calibri" w:hAnsi="Calibri"/>
        </w:rPr>
        <w:t xml:space="preserve"> from which the downstream dynamics (Verlet integration through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θ</m:t>
                </m:r>
              </m:sub>
            </m:sSub>
          </m:e>
        </m:box>
      </m:oMath>
      <w:r>
        <w:rPr>
          <w:rFonts w:ascii="Calibri" w:hAnsi="Calibri"/>
        </w:rPr>
        <w:t xml:space="preserve">,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ϕ</m:t>
                </m:r>
              </m:sub>
            </m:sSub>
          </m:e>
        </m:box>
      </m:oMath>
      <w:r>
        <w:rPr>
          <w:rFonts w:ascii="Calibri" w:hAnsi="Calibri"/>
        </w:rPr>
        <w:t xml:space="preserve">) can most effectively evolve it toward the correct prediction. Like the output path, this gradient is also “deep” as it flows through all </w:t>
      </w:r>
      <m:oMath>
        <m:box>
          <m:boxPr>
            <m:ctrlPr>
              <w:rPr>
                <w:rFonts w:ascii="Cambria Math" w:hAnsi="Cambria Math"/>
              </w:rPr>
            </m:ctrlPr>
          </m:boxPr>
          <m:e>
            <m:r>
              <w:rPr>
                <w:rFonts w:ascii="Cambria Math" w:hAnsi="Cambria Math"/>
              </w:rPr>
              <m:t>L</m:t>
            </m:r>
          </m:e>
        </m:box>
      </m:oMath>
      <w:r>
        <w:rPr>
          <w:rFonts w:ascii="Calibri" w:hAnsi="Calibri"/>
        </w:rPr>
        <w:t xml:space="preserve"> layers via backpropagation through the integrator.</w:t>
      </w:r>
    </w:p>
    <w:p w14:paraId="6F783217" w14:textId="77777777" w:rsidR="000D639D" w:rsidRDefault="000D639D" w:rsidP="00360101">
      <w:pPr>
        <w:rPr>
          <w:rFonts w:eastAsiaTheme="minorEastAsia"/>
        </w:rPr>
      </w:pPr>
    </w:p>
    <w:p w14:paraId="71269D61" w14:textId="77777777" w:rsidR="00455F66" w:rsidRDefault="00000000">
      <w:pPr>
        <w:pStyle w:val="Heading3"/>
        <w:spacing w:after="120"/>
      </w:pPr>
      <w:r>
        <w:rPr>
          <w:rFonts w:ascii="Calibri" w:hAnsi="Calibri"/>
          <w:sz w:val="19"/>
        </w:rPr>
        <w:t>The tension</w:t>
      </w:r>
    </w:p>
    <w:p w14:paraId="71708A58" w14:textId="77777777" w:rsidR="00455F66" w:rsidRDefault="00000000">
      <w:pPr>
        <w:spacing w:after="120"/>
      </w:pPr>
      <w:r>
        <w:rPr>
          <w:rFonts w:ascii="Calibri" w:hAnsi="Calibri"/>
        </w:rPr>
        <w:t xml:space="preserve">Each row </w:t>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v</m:t>
                </m:r>
              </m:sub>
            </m:sSub>
          </m:e>
        </m:box>
      </m:oMath>
      <w:r>
        <w:rPr>
          <w:rFonts w:ascii="Calibri" w:hAnsi="Calibri"/>
        </w:rPr>
        <w:t xml:space="preserve"> must simultaneously satisfy:</w:t>
      </w:r>
    </w:p>
    <w:p w14:paraId="057858C5" w14:textId="77777777" w:rsidR="00455F66" w:rsidRDefault="00000000">
      <w:pPr>
        <w:spacing w:after="120"/>
      </w:pPr>
      <w:r>
        <w:rPr>
          <w:rFonts w:ascii="Calibri" w:hAnsi="Calibri"/>
        </w:rPr>
        <w:t xml:space="preserve">• As input direction: when token </w:t>
      </w:r>
      <m:oMath>
        <m:box>
          <m:boxPr>
            <m:ctrlPr>
              <w:rPr>
                <w:rFonts w:ascii="Cambria Math" w:hAnsi="Cambria Math"/>
              </w:rPr>
            </m:ctrlPr>
          </m:boxPr>
          <m:e>
            <m:r>
              <w:rPr>
                <w:rFonts w:ascii="Cambria Math" w:hAnsi="Cambria Math"/>
              </w:rPr>
              <m:t>v</m:t>
            </m:r>
          </m:e>
        </m:box>
      </m:oMath>
      <w:r>
        <w:rPr>
          <w:rFonts w:ascii="Calibri" w:hAnsi="Calibri"/>
        </w:rPr>
        <w:t xml:space="preserve"> appears at position </w:t>
      </w:r>
      <m:oMath>
        <m:box>
          <m:boxPr>
            <m:ctrlPr>
              <w:rPr>
                <w:rFonts w:ascii="Cambria Math" w:hAnsi="Cambria Math"/>
              </w:rPr>
            </m:ctrlPr>
          </m:boxPr>
          <m:e>
            <m:r>
              <w:rPr>
                <w:rFonts w:ascii="Cambria Math" w:hAnsi="Cambria Math"/>
              </w:rPr>
              <m:t>t</m:t>
            </m:r>
          </m:e>
        </m:box>
      </m:oMath>
      <w:r>
        <w:rPr>
          <w:rFonts w:ascii="Calibri" w:hAnsi="Calibri"/>
        </w:rPr>
        <w:t xml:space="preserve">, place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box>
                  <m:boxPr>
                    <m:ctrlPr>
                      <w:rPr>
                        <w:rFonts w:ascii="Cambria Math" w:hAnsi="Cambria Math"/>
                      </w:rPr>
                    </m:ctrlPr>
                  </m:boxPr>
                  <m:e>
                    <m:r>
                      <m:rPr>
                        <m:sty m:val="p"/>
                      </m:rPr>
                      <w:rPr>
                        <w:rFonts w:ascii="Cambria Math" w:hAnsi="Cambria Math"/>
                      </w:rPr>
                      <m:t>0,</m:t>
                    </m:r>
                    <m:r>
                      <w:rPr>
                        <w:rFonts w:ascii="Cambria Math" w:hAnsi="Cambria Math"/>
                      </w:rPr>
                      <m:t>t</m:t>
                    </m:r>
                  </m:e>
                </m:box>
              </m:sub>
            </m:sSub>
          </m:e>
        </m:box>
      </m:oMath>
      <w:r>
        <w:rPr>
          <w:rFonts w:ascii="Calibri" w:hAnsi="Calibri"/>
        </w:rPr>
        <w:t xml:space="preserve"> so the dynamics can steer it toward the correct next token.</w:t>
      </w:r>
    </w:p>
    <w:p w14:paraId="74F22859" w14:textId="77777777" w:rsidR="00455F66" w:rsidRDefault="00000000">
      <w:pPr>
        <w:spacing w:after="120"/>
      </w:pPr>
      <w:r>
        <w:rPr>
          <w:rFonts w:ascii="Calibri" w:hAnsi="Calibri"/>
        </w:rPr>
        <w:t xml:space="preserve">• As output direction: the dot product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v</m:t>
                </m:r>
              </m:sub>
            </m:sSub>
          </m:e>
        </m:box>
      </m:oMath>
      <w:r>
        <w:rPr>
          <w:rFonts w:ascii="Calibri" w:hAnsi="Calibri"/>
        </w:rPr>
        <w:t xml:space="preserve"> should be high when </w:t>
      </w:r>
      <m:oMath>
        <m:box>
          <m:boxPr>
            <m:ctrlPr>
              <w:rPr>
                <w:rFonts w:ascii="Cambria Math" w:hAnsi="Cambria Math"/>
              </w:rPr>
            </m:ctrlPr>
          </m:boxPr>
          <m:e>
            <m:r>
              <w:rPr>
                <w:rFonts w:ascii="Cambria Math" w:hAnsi="Cambria Math"/>
              </w:rPr>
              <m:t>v</m:t>
            </m:r>
          </m:e>
        </m:box>
      </m:oMath>
      <w:r>
        <w:rPr>
          <w:rFonts w:ascii="Calibri" w:hAnsi="Calibri"/>
        </w:rPr>
        <w:t xml:space="preserve"> is the target and low otherwise.</w:t>
      </w:r>
    </w:p>
    <w:p w14:paraId="0902D3AC" w14:textId="77777777" w:rsidR="00455F66" w:rsidRDefault="00000000">
      <w:pPr>
        <w:spacing w:after="120"/>
      </w:pPr>
      <w:r>
        <w:rPr>
          <w:rFonts w:ascii="Calibri" w:hAnsi="Calibri"/>
        </w:rPr>
        <w:t xml:space="preserve">These are different objectives sharing the same parameter. For frequent tokens, both gradients are strong and consistent — the row gets plenty of signal from both paths and can find a compromise. For rare tokens, the input gradient fires rarely (the token barely appears in training batches), so the output gradient dominates — but the output gradient itself is weak because the rare token is almost never the correct target. The row </w:t>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v</m:t>
                </m:r>
              </m:sub>
            </m:sSub>
          </m:e>
        </m:box>
      </m:oMath>
      <w:r>
        <w:rPr>
          <w:rFonts w:ascii="Calibri" w:hAnsi="Calibri"/>
        </w:rPr>
        <w:t xml:space="preserve"> for a rare token ends up under-trained from both directions.</w:t>
      </w:r>
    </w:p>
    <w:p w14:paraId="4C7F3258" w14:textId="77777777" w:rsidR="00455F66" w:rsidRDefault="00000000">
      <w:pPr>
        <w:spacing w:after="120"/>
      </w:pPr>
      <w:r>
        <w:rPr>
          <w:rFonts w:ascii="Calibri" w:hAnsi="Calibri"/>
        </w:rPr>
        <w:lastRenderedPageBreak/>
        <w:t>This is exactly the root cause the D0.4 diagnostic exposed: rare tokens have CE above the uniform baseline (</w:t>
      </w:r>
      <m:oMath>
        <m:box>
          <m:boxPr>
            <m:ctrlPr>
              <w:rPr>
                <w:rFonts w:ascii="Cambria Math" w:hAnsi="Cambria Math"/>
              </w:rPr>
            </m:ctrlPr>
          </m:boxPr>
          <m:e>
            <m:func>
              <m:funcPr>
                <m:ctrlPr>
                  <w:rPr>
                    <w:rFonts w:ascii="Cambria Math" w:hAnsi="Cambria Math"/>
                  </w:rPr>
                </m:ctrlPr>
              </m:funcPr>
              <m:fName>
                <m:r>
                  <m:rPr>
                    <m:sty m:val="p"/>
                  </m:rPr>
                  <w:rPr>
                    <w:rFonts w:ascii="Cambria Math" w:hAnsi="Cambria Math"/>
                  </w:rPr>
                  <m:t>ln</m:t>
                </m:r>
              </m:fName>
              <m:e>
                <m:r>
                  <w:rPr>
                    <w:rFonts w:ascii="Cambria Math" w:hAnsi="Cambria Math"/>
                  </w:rPr>
                  <m:t>V</m:t>
                </m:r>
              </m:e>
            </m:func>
          </m:e>
        </m:box>
      </m:oMath>
      <w:r>
        <w:rPr>
          <w:rFonts w:ascii="Calibri" w:hAnsi="Calibri"/>
        </w:rPr>
        <w:t>), meaning the model actively assigns them less probability than a uniform prior would. The output bias (Fix 1) and untied head (Fix 2) break this tension:</w:t>
      </w:r>
    </w:p>
    <w:tbl>
      <w:tblPr>
        <w:tblStyle w:val="TableGrid"/>
        <w:tblW w:w="0" w:type="auto"/>
        <w:tblLook w:val="04A0" w:firstRow="1" w:lastRow="0" w:firstColumn="1" w:lastColumn="0" w:noHBand="0" w:noVBand="1"/>
      </w:tblPr>
      <w:tblGrid>
        <w:gridCol w:w="2338"/>
        <w:gridCol w:w="2337"/>
        <w:gridCol w:w="2337"/>
        <w:gridCol w:w="2338"/>
      </w:tblGrid>
      <w:tr w:rsidR="00455F66" w14:paraId="0522C30C" w14:textId="77777777">
        <w:tc>
          <w:tcPr>
            <w:tcW w:w="2340" w:type="dxa"/>
          </w:tcPr>
          <w:p w14:paraId="46BB3109" w14:textId="77777777" w:rsidR="00455F66" w:rsidRDefault="00000000">
            <w:r>
              <w:rPr>
                <w:rFonts w:ascii="Calibri" w:hAnsi="Calibri"/>
                <w:b/>
                <w:sz w:val="17"/>
              </w:rPr>
              <w:t>Setup</w:t>
            </w:r>
          </w:p>
        </w:tc>
        <w:tc>
          <w:tcPr>
            <w:tcW w:w="2340" w:type="dxa"/>
          </w:tcPr>
          <w:p w14:paraId="165502A9" w14:textId="77777777" w:rsidR="00455F66" w:rsidRDefault="00000000">
            <w:r>
              <w:rPr>
                <w:rFonts w:ascii="Calibri" w:hAnsi="Calibri"/>
                <w:b/>
                <w:sz w:val="17"/>
              </w:rPr>
              <w:t>Input role</w:t>
            </w:r>
          </w:p>
        </w:tc>
        <w:tc>
          <w:tcPr>
            <w:tcW w:w="2340" w:type="dxa"/>
          </w:tcPr>
          <w:p w14:paraId="5653BF72" w14:textId="77777777" w:rsidR="00455F66" w:rsidRDefault="00000000">
            <w:r>
              <w:rPr>
                <w:rFonts w:ascii="Calibri" w:hAnsi="Calibri"/>
                <w:b/>
                <w:sz w:val="17"/>
              </w:rPr>
              <w:t>Output role</w:t>
            </w:r>
          </w:p>
        </w:tc>
        <w:tc>
          <w:tcPr>
            <w:tcW w:w="2340" w:type="dxa"/>
          </w:tcPr>
          <w:p w14:paraId="65E45F24" w14:textId="77777777" w:rsidR="00455F66" w:rsidRDefault="00000000">
            <w:r>
              <w:rPr>
                <w:rFonts w:ascii="Calibri" w:hAnsi="Calibri"/>
                <w:b/>
                <w:sz w:val="17"/>
              </w:rPr>
              <w:t>Rare-token problem</w:t>
            </w:r>
          </w:p>
        </w:tc>
      </w:tr>
      <w:tr w:rsidR="00455F66" w14:paraId="5BA9FB29" w14:textId="77777777">
        <w:tc>
          <w:tcPr>
            <w:tcW w:w="2340" w:type="dxa"/>
          </w:tcPr>
          <w:p w14:paraId="21A1441B" w14:textId="77777777" w:rsidR="00455F66" w:rsidRDefault="00000000">
            <w:r>
              <w:rPr>
                <w:rFonts w:ascii="Calibri" w:hAnsi="Calibri"/>
                <w:sz w:val="17"/>
              </w:rPr>
              <w:t>Tied (baseline)</w:t>
            </w:r>
          </w:p>
        </w:tc>
        <w:tc>
          <w:tcPr>
            <w:tcW w:w="2340" w:type="dxa"/>
          </w:tcPr>
          <w:p w14:paraId="42BE81BF" w14:textId="77777777" w:rsidR="00455F66" w:rsidRDefault="00000000">
            <m:oMath>
              <m:sSub>
                <m:sSubPr>
                  <m:ctrlPr>
                    <w:rPr>
                      <w:rFonts w:ascii="Cambria Math" w:hAnsi="Cambria Math"/>
                      <w:i/>
                      <w:sz w:val="17"/>
                    </w:rPr>
                  </m:ctrlPr>
                </m:sSubPr>
                <m:e>
                  <m:r>
                    <w:rPr>
                      <w:rFonts w:ascii="Cambria Math" w:hAnsi="Cambria Math"/>
                      <w:sz w:val="17"/>
                    </w:rPr>
                    <m:t>E</m:t>
                  </m:r>
                </m:e>
                <m:sub>
                  <m:r>
                    <w:rPr>
                      <w:rFonts w:ascii="Cambria Math" w:hAnsi="Cambria Math"/>
                      <w:sz w:val="17"/>
                    </w:rPr>
                    <m:t>v</m:t>
                  </m:r>
                </m:sub>
              </m:sSub>
            </m:oMath>
            <w:r w:rsidR="00CD07FF">
              <w:rPr>
                <w:rFonts w:eastAsiaTheme="minorEastAsia"/>
                <w:sz w:val="17"/>
              </w:rPr>
              <w:t xml:space="preserve"> </w:t>
            </w:r>
          </w:p>
        </w:tc>
        <w:tc>
          <w:tcPr>
            <w:tcW w:w="2340" w:type="dxa"/>
          </w:tcPr>
          <w:p w14:paraId="2184503C" w14:textId="77777777" w:rsidR="00455F66" w:rsidRDefault="00000000">
            <m:oMath>
              <m:sSub>
                <m:sSubPr>
                  <m:ctrlPr>
                    <w:rPr>
                      <w:rFonts w:ascii="Cambria Math" w:hAnsi="Cambria Math"/>
                      <w:i/>
                      <w:sz w:val="17"/>
                    </w:rPr>
                  </m:ctrlPr>
                </m:sSubPr>
                <m:e>
                  <m:r>
                    <w:rPr>
                      <w:rFonts w:ascii="Cambria Math" w:hAnsi="Cambria Math"/>
                      <w:sz w:val="17"/>
                    </w:rPr>
                    <m:t>E</m:t>
                  </m:r>
                </m:e>
                <m:sub>
                  <m:r>
                    <w:rPr>
                      <w:rFonts w:ascii="Cambria Math" w:hAnsi="Cambria Math"/>
                      <w:sz w:val="17"/>
                    </w:rPr>
                    <m:t>v</m:t>
                  </m:r>
                </m:sub>
              </m:sSub>
            </m:oMath>
            <w:r w:rsidR="00CD07FF">
              <w:rPr>
                <w:rFonts w:eastAsiaTheme="minorEastAsia"/>
                <w:sz w:val="17"/>
              </w:rPr>
              <w:t xml:space="preserve"> </w:t>
            </w:r>
          </w:p>
        </w:tc>
        <w:tc>
          <w:tcPr>
            <w:tcW w:w="2340" w:type="dxa"/>
          </w:tcPr>
          <w:p w14:paraId="6C06CB16" w14:textId="77777777" w:rsidR="00455F66" w:rsidRDefault="00000000">
            <w:r>
              <w:rPr>
                <w:rFonts w:ascii="Calibri" w:hAnsi="Calibri"/>
                <w:sz w:val="17"/>
              </w:rPr>
              <w:t>Both roles fight over the same under-trained row</w:t>
            </w:r>
          </w:p>
        </w:tc>
      </w:tr>
      <w:tr w:rsidR="00455F66" w14:paraId="6924D38E" w14:textId="77777777">
        <w:tc>
          <w:tcPr>
            <w:tcW w:w="2340" w:type="dxa"/>
          </w:tcPr>
          <w:p w14:paraId="23152A97" w14:textId="77777777" w:rsidR="00455F66" w:rsidRDefault="00000000">
            <w:r>
              <w:rPr>
                <w:rFonts w:ascii="Calibri" w:hAnsi="Calibri"/>
                <w:sz w:val="17"/>
              </w:rPr>
              <w:t>Tied + bias (Fix 1)</w:t>
            </w:r>
          </w:p>
        </w:tc>
        <w:tc>
          <w:tcPr>
            <w:tcW w:w="2340" w:type="dxa"/>
          </w:tcPr>
          <w:p w14:paraId="7E0F9C66" w14:textId="77777777" w:rsidR="00455F66" w:rsidRDefault="00000000">
            <w:r>
              <w:rPr>
                <w:rFonts w:ascii="Calibri" w:hAnsi="Calibri"/>
                <w:sz w:val="17"/>
              </w:rPr>
              <w:t>E_v</w:t>
            </w:r>
          </w:p>
        </w:tc>
        <w:tc>
          <w:tcPr>
            <w:tcW w:w="2340" w:type="dxa"/>
          </w:tcPr>
          <w:p w14:paraId="37EFE214" w14:textId="77777777" w:rsidR="00455F66" w:rsidRDefault="00000000">
            <w:r>
              <w:rPr>
                <w:rFonts w:ascii="Calibri" w:hAnsi="Calibri"/>
                <w:sz w:val="17"/>
              </w:rPr>
              <w:t>E_v + b_v</w:t>
            </w:r>
          </w:p>
        </w:tc>
        <w:tc>
          <w:tcPr>
            <w:tcW w:w="2340" w:type="dxa"/>
          </w:tcPr>
          <w:p w14:paraId="08C0D7D6" w14:textId="77777777" w:rsidR="00455F66" w:rsidRDefault="00000000">
            <w:r>
              <w:rPr>
                <w:rFonts w:ascii="Calibri" w:hAnsi="Calibri"/>
                <w:sz w:val="17"/>
              </w:rPr>
              <w:t>Bias carries the unigram prior; E_v only needs to encode contextual deviation</w:t>
            </w:r>
          </w:p>
        </w:tc>
      </w:tr>
      <w:tr w:rsidR="00455F66" w14:paraId="1BB67DD0" w14:textId="77777777">
        <w:tc>
          <w:tcPr>
            <w:tcW w:w="2340" w:type="dxa"/>
          </w:tcPr>
          <w:p w14:paraId="44D4CBDF" w14:textId="77777777" w:rsidR="00455F66" w:rsidRDefault="00000000">
            <w:r>
              <w:rPr>
                <w:rFonts w:ascii="Calibri" w:hAnsi="Calibri"/>
                <w:sz w:val="17"/>
              </w:rPr>
              <w:t>Untied (Fix 2)</w:t>
            </w:r>
          </w:p>
        </w:tc>
        <w:tc>
          <w:tcPr>
            <w:tcW w:w="2340" w:type="dxa"/>
          </w:tcPr>
          <w:p w14:paraId="329E0952" w14:textId="77777777" w:rsidR="00455F66" w:rsidRDefault="00000000">
            <w:r>
              <w:rPr>
                <w:rFonts w:ascii="Calibri" w:hAnsi="Calibri"/>
                <w:sz w:val="17"/>
              </w:rPr>
              <w:t>E_v</w:t>
            </w:r>
          </w:p>
        </w:tc>
        <w:tc>
          <w:tcPr>
            <w:tcW w:w="2340" w:type="dxa"/>
          </w:tcPr>
          <w:p w14:paraId="73D86A6C" w14:textId="77777777" w:rsidR="00455F66" w:rsidRDefault="00000000">
            <w:r>
              <w:rPr>
                <w:rFonts w:ascii="Calibri" w:hAnsi="Calibri"/>
                <w:sz w:val="17"/>
              </w:rPr>
              <w:t>W_out,v</w:t>
            </w:r>
          </w:p>
        </w:tc>
        <w:tc>
          <w:tcPr>
            <w:tcW w:w="2340" w:type="dxa"/>
          </w:tcPr>
          <w:p w14:paraId="5077B70E" w14:textId="77777777" w:rsidR="00455F66" w:rsidRDefault="00000000">
            <w:r>
              <w:rPr>
                <w:rFonts w:ascii="Calibri" w:hAnsi="Calibri"/>
                <w:sz w:val="17"/>
              </w:rPr>
              <w:t>Completely independent parameters; each is trained by only one gradient source</w:t>
            </w:r>
          </w:p>
        </w:tc>
      </w:tr>
    </w:tbl>
    <w:p w14:paraId="4305535A" w14:textId="77777777" w:rsidR="00455F66" w:rsidRDefault="00455F66"/>
    <w:p w14:paraId="3E5B85C7" w14:textId="77777777" w:rsidR="00455F66" w:rsidRDefault="00000000">
      <w:pPr>
        <w:spacing w:after="120"/>
      </w:pPr>
      <w:r>
        <w:rPr>
          <w:rFonts w:ascii="Calibri" w:hAnsi="Calibri"/>
        </w:rPr>
        <w:t>In the current multi-head run (</w:t>
      </w:r>
      <w:r w:rsidRPr="00CD07FF">
        <w:rPr>
          <w:rFonts w:ascii="Consolas" w:hAnsi="Consolas" w:cs="Consolas"/>
          <w:sz w:val="17"/>
          <w:szCs w:val="17"/>
        </w:rPr>
        <w:t>TIE_EMBEDDINGS=True</w:t>
      </w:r>
      <w:r>
        <w:rPr>
          <w:rFonts w:ascii="Calibri" w:hAnsi="Calibri"/>
        </w:rPr>
        <w:t xml:space="preserve">, </w:t>
      </w:r>
      <w:r w:rsidRPr="00CD07FF">
        <w:rPr>
          <w:rFonts w:ascii="Consolas" w:hAnsi="Consolas" w:cs="Consolas"/>
          <w:sz w:val="17"/>
          <w:szCs w:val="17"/>
        </w:rPr>
        <w:t>USE_OUTPUT_BIAS=True</w:t>
      </w:r>
      <w:r>
        <w:rPr>
          <w:rFonts w:ascii="Calibri" w:hAnsi="Calibri"/>
        </w:rPr>
        <w:t xml:space="preserve">), the bias </w:t>
      </w:r>
      <m:oMath>
        <m:box>
          <m:boxPr>
            <m:ctrlPr>
              <w:rPr>
                <w:rFonts w:ascii="Cambria Math" w:hAnsi="Cambria Math"/>
              </w:rPr>
            </m:ctrlPr>
          </m:boxPr>
          <m:e>
            <m:sSub>
              <m:sSubPr>
                <m:ctrlPr>
                  <w:rPr>
                    <w:rFonts w:ascii="Cambria Math" w:hAnsi="Cambria Math"/>
                  </w:rPr>
                </m:ctrlPr>
              </m:sSubPr>
              <m:e>
                <m:r>
                  <w:rPr>
                    <w:rFonts w:ascii="Cambria Math" w:hAnsi="Cambria Math"/>
                  </w:rPr>
                  <m:t>b</m:t>
                </m:r>
              </m:e>
              <m:sub>
                <m:r>
                  <w:rPr>
                    <w:rFonts w:ascii="Cambria Math" w:hAnsi="Cambria Math"/>
                  </w:rPr>
                  <m:t>v</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log</m:t>
                </m:r>
              </m:fName>
              <m:e>
                <m:sSub>
                  <m:sSubPr>
                    <m:ctrlPr>
                      <w:rPr>
                        <w:rFonts w:ascii="Cambria Math" w:hAnsi="Cambria Math"/>
                      </w:rPr>
                    </m:ctrlPr>
                  </m:sSubPr>
                  <m:e>
                    <m:r>
                      <w:rPr>
                        <w:rFonts w:ascii="Cambria Math" w:hAnsi="Cambria Math"/>
                      </w:rPr>
                      <m:t>p</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unigram</m:t>
                            </m:r>
                          </m:e>
                        </m:box>
                      </m:e>
                    </m:box>
                  </m:sub>
                </m:sSub>
                <m:r>
                  <m:rPr>
                    <m:sty m:val="p"/>
                  </m:rPr>
                  <w:rPr>
                    <w:rFonts w:ascii="Cambria Math" w:hAnsi="Cambria Math"/>
                  </w:rPr>
                  <m:t>(</m:t>
                </m:r>
                <m:r>
                  <w:rPr>
                    <w:rFonts w:ascii="Cambria Math" w:hAnsi="Cambria Math"/>
                  </w:rPr>
                  <m:t>v</m:t>
                </m:r>
                <m:r>
                  <m:rPr>
                    <m:sty m:val="p"/>
                  </m:rPr>
                  <w:rPr>
                    <w:rFonts w:ascii="Cambria Math" w:hAnsi="Cambria Math"/>
                  </w:rPr>
                  <m:t>)</m:t>
                </m:r>
              </m:e>
            </m:func>
          </m:e>
        </m:box>
      </m:oMath>
      <w:r>
        <w:rPr>
          <w:rFonts w:ascii="Calibri" w:hAnsi="Calibri"/>
        </w:rPr>
        <w:t xml:space="preserve"> absorbs the frequency prior at step 0, so </w:t>
      </w:r>
      <m:oMath>
        <m:box>
          <m:boxPr>
            <m:ctrlPr>
              <w:rPr>
                <w:rFonts w:ascii="Cambria Math" w:hAnsi="Cambria Math"/>
              </w:rPr>
            </m:ctrlPr>
          </m:boxPr>
          <m:e>
            <m:r>
              <w:rPr>
                <w:rFonts w:ascii="Cambria Math" w:hAnsi="Cambria Math"/>
              </w:rPr>
              <m:t>E</m:t>
            </m:r>
          </m:e>
        </m:box>
      </m:oMath>
      <w:r>
        <w:rPr>
          <w:rFonts w:ascii="Calibri" w:hAnsi="Calibri"/>
        </w:rPr>
        <w:t xml:space="preserve"> no longer needs to encode “how common is token </w:t>
      </w:r>
      <m:oMath>
        <m:box>
          <m:boxPr>
            <m:ctrlPr>
              <w:rPr>
                <w:rFonts w:ascii="Cambria Math" w:hAnsi="Cambria Math"/>
              </w:rPr>
            </m:ctrlPr>
          </m:boxPr>
          <m:e>
            <m:r>
              <w:rPr>
                <w:rFonts w:ascii="Cambria Math" w:hAnsi="Cambria Math"/>
              </w:rPr>
              <m:t>v</m:t>
            </m:r>
          </m:e>
        </m:box>
      </m:oMath>
      <w:r>
        <w:rPr>
          <w:rFonts w:ascii="Calibri" w:hAnsi="Calibri"/>
        </w:rPr>
        <w:t>” in its geometry — it can focus on encoding semantic placement for the input and contextual discrimination for the output.</w:t>
      </w:r>
    </w:p>
    <w:p w14:paraId="5827F437" w14:textId="77777777" w:rsidR="000D639D" w:rsidRDefault="000D639D" w:rsidP="00360101">
      <w:pPr>
        <w:rPr>
          <w:rFonts w:eastAsiaTheme="minorEastAsia"/>
        </w:rPr>
      </w:pPr>
    </w:p>
    <w:p w14:paraId="0FD0C26B" w14:textId="77777777" w:rsidR="00680536" w:rsidRDefault="00680536" w:rsidP="00360101">
      <w:pPr>
        <w:rPr>
          <w:rFonts w:eastAsiaTheme="minorEastAsia"/>
        </w:rPr>
      </w:pPr>
      <w:r w:rsidRPr="00680536">
        <w:rPr>
          <w:rFonts w:eastAsiaTheme="minorEastAsia"/>
          <w:b/>
          <w:bCs/>
        </w:rPr>
        <w:t>Note</w:t>
      </w:r>
      <w:r>
        <w:rPr>
          <w:rFonts w:eastAsiaTheme="minorEastAsia"/>
        </w:rPr>
        <w:t>: distinction between “deep” and “shallow” gradient</w:t>
      </w:r>
    </w:p>
    <w:p w14:paraId="56BF2D94" w14:textId="77777777" w:rsidR="00680536" w:rsidRDefault="00680536" w:rsidP="00360101">
      <w:pPr>
        <w:rPr>
          <w:rFonts w:eastAsiaTheme="minorEastAsia"/>
        </w:rPr>
      </w:pPr>
    </w:p>
    <w:p w14:paraId="7F447522" w14:textId="77777777" w:rsidR="000B467B" w:rsidRDefault="00B77C0C" w:rsidP="00360101">
      <w:pPr>
        <w:rPr>
          <w:rFonts w:eastAsiaTheme="minorEastAsia"/>
        </w:rPr>
      </w:pPr>
      <w:r>
        <w:rPr>
          <w:rFonts w:eastAsiaTheme="minorEastAsia"/>
        </w:rPr>
        <w:t xml:space="preserve">Let us trace the full path </w:t>
      </w:r>
      <w:r w:rsidR="00680536">
        <w:rPr>
          <w:rFonts w:eastAsiaTheme="minorEastAsia"/>
        </w:rPr>
        <w:t xml:space="preserve">of the gradient in (out.1) </w:t>
      </w:r>
      <w:r>
        <w:rPr>
          <w:rFonts w:eastAsiaTheme="minorEastAsia"/>
        </w:rPr>
        <w:t>to make this statement concrete.</w:t>
      </w:r>
    </w:p>
    <w:p w14:paraId="004E888D" w14:textId="77777777" w:rsidR="00B77C0C" w:rsidRDefault="00B77C0C" w:rsidP="00360101">
      <w:pPr>
        <w:rPr>
          <w:rFonts w:eastAsiaTheme="minorEastAsia"/>
        </w:rPr>
      </w:pPr>
    </w:p>
    <w:p w14:paraId="5FD92B9D" w14:textId="77777777" w:rsidR="00B77C0C" w:rsidRDefault="00B77C0C" w:rsidP="00360101">
      <w:pPr>
        <w:rPr>
          <w:rFonts w:eastAsiaTheme="minorEastAsia"/>
        </w:rPr>
      </w:pPr>
      <w:r>
        <w:rPr>
          <w:rFonts w:eastAsiaTheme="minorEastAsia"/>
        </w:rPr>
        <w:t xml:space="preserve">The computation graph from </w:t>
      </w:r>
      <w:r w:rsidRPr="00B77C0C">
        <w:rPr>
          <w:rFonts w:ascii="Consolas" w:eastAsiaTheme="minorEastAsia" w:hAnsi="Consolas" w:cs="Consolas"/>
        </w:rPr>
        <w:t>E</w:t>
      </w:r>
      <w:r>
        <w:rPr>
          <w:rFonts w:eastAsiaTheme="minorEastAsia"/>
        </w:rPr>
        <w:t xml:space="preserve"> to the loss (output path):</w:t>
      </w:r>
    </w:p>
    <w:p w14:paraId="296B0E30" w14:textId="77777777" w:rsidR="00B77C0C" w:rsidRDefault="00B77C0C" w:rsidP="00360101">
      <w:pPr>
        <w:rPr>
          <w:rFonts w:eastAsiaTheme="minorEastAsia"/>
        </w:rPr>
      </w:pPr>
    </w:p>
    <w:p w14:paraId="0B0C1BBC" w14:textId="77777777" w:rsidR="00B77C0C" w:rsidRDefault="00B77C0C" w:rsidP="00360101">
      <w:pPr>
        <w:rPr>
          <w:rFonts w:eastAsiaTheme="minorEastAsia"/>
        </w:rPr>
      </w:pPr>
      <w:r w:rsidRPr="00B77C0C">
        <w:rPr>
          <w:rFonts w:ascii="Consolas" w:eastAsiaTheme="minorEastAsia" w:hAnsi="Consolas" w:cs="Consolas"/>
          <w:sz w:val="17"/>
          <w:szCs w:val="17"/>
        </w:rPr>
        <w:t>E[x_t]</w:t>
      </w:r>
      <w:r>
        <w:rPr>
          <w:rFonts w:eastAsiaTheme="minorEastAsia"/>
        </w:rPr>
        <w:t xml:space="preserve"> </w:t>
      </w:r>
      <m:oMath>
        <m:r>
          <w:rPr>
            <w:rFonts w:ascii="Cambria Math" w:eastAsiaTheme="minorEastAsia" w:hAnsi="Cambria Math"/>
          </w:rPr>
          <m:t>→</m:t>
        </m:r>
      </m:oMath>
      <w:r>
        <w:rPr>
          <w:rFonts w:eastAsiaTheme="minorEastAsia"/>
        </w:rPr>
        <w:t xml:space="preserve"> </w:t>
      </w:r>
      <w:r w:rsidRPr="00B77C0C">
        <w:rPr>
          <w:rFonts w:ascii="Consolas" w:eastAsiaTheme="minorEastAsia" w:hAnsi="Consolas" w:cs="Consolas"/>
          <w:sz w:val="17"/>
          <w:szCs w:val="17"/>
        </w:rPr>
        <w:t>h_0[t] = E[x_t] + P[t]</w:t>
      </w:r>
    </w:p>
    <w:p w14:paraId="6A90BC08" w14:textId="77777777" w:rsidR="00B77C0C" w:rsidRDefault="00B77C0C" w:rsidP="00360101">
      <w:pPr>
        <w:rPr>
          <w:rFonts w:eastAsiaTheme="minorEastAsia"/>
        </w:rPr>
      </w:pPr>
      <w:r>
        <w:rPr>
          <w:rFonts w:eastAsiaTheme="minorEastAsia"/>
        </w:rPr>
        <w:t xml:space="preserve">                            </w:t>
      </w:r>
      <m:oMath>
        <m:r>
          <w:rPr>
            <w:rFonts w:ascii="Cambria Math" w:eastAsiaTheme="minorEastAsia" w:hAnsi="Cambria Math"/>
          </w:rPr>
          <m:t>↓</m:t>
        </m:r>
      </m:oMath>
    </w:p>
    <w:p w14:paraId="4D8A7CB6" w14:textId="77777777" w:rsidR="00B77C0C" w:rsidRDefault="00B77C0C" w:rsidP="00360101">
      <w:pPr>
        <w:rPr>
          <w:rFonts w:eastAsiaTheme="minorEastAsia"/>
        </w:rPr>
      </w:pPr>
      <w:r>
        <w:rPr>
          <w:rFonts w:eastAsiaTheme="minorEastAsia"/>
        </w:rPr>
        <w:t xml:space="preserve">              Verlet layer 1 (</w:t>
      </w:r>
      <w:r w:rsidRPr="00B77C0C">
        <w:rPr>
          <w:rFonts w:ascii="Consolas" w:eastAsiaTheme="minorEastAsia" w:hAnsi="Consolas" w:cs="Consolas"/>
          <w:sz w:val="17"/>
          <w:szCs w:val="17"/>
        </w:rPr>
        <w:t>V_theta</w:t>
      </w:r>
      <w:r>
        <w:rPr>
          <w:rFonts w:eastAsiaTheme="minorEastAsia"/>
        </w:rPr>
        <w:t>,</w:t>
      </w:r>
      <w:r w:rsidRPr="00B77C0C">
        <w:rPr>
          <w:rFonts w:ascii="Consolas" w:eastAsiaTheme="minorEastAsia" w:hAnsi="Consolas" w:cs="Consolas"/>
          <w:sz w:val="17"/>
          <w:szCs w:val="17"/>
        </w:rPr>
        <w:t xml:space="preserve"> V_phi</w:t>
      </w:r>
      <w:r>
        <w:rPr>
          <w:rFonts w:eastAsiaTheme="minorEastAsia"/>
        </w:rPr>
        <w:t xml:space="preserve">, </w:t>
      </w:r>
      <w:r w:rsidRPr="00B77C0C">
        <w:rPr>
          <w:rFonts w:ascii="Consolas" w:eastAsiaTheme="minorEastAsia" w:hAnsi="Consolas" w:cs="Consolas"/>
          <w:sz w:val="17"/>
          <w:szCs w:val="17"/>
        </w:rPr>
        <w:t>xi</w:t>
      </w:r>
      <w:r>
        <w:rPr>
          <w:rFonts w:eastAsiaTheme="minorEastAsia"/>
        </w:rPr>
        <w:t xml:space="preserve">, </w:t>
      </w:r>
      <w:r w:rsidR="00BD26B5" w:rsidRPr="00E814D1">
        <w:rPr>
          <w:rFonts w:ascii="Consolas" w:eastAsiaTheme="minorEastAsia" w:hAnsi="Consolas" w:cs="Consolas"/>
          <w:sz w:val="17"/>
          <w:szCs w:val="17"/>
        </w:rPr>
        <w:t>m</w:t>
      </w:r>
      <w:r w:rsidR="00BD26B5">
        <w:rPr>
          <w:rFonts w:eastAsiaTheme="minorEastAsia"/>
        </w:rPr>
        <w:t xml:space="preserve">, </w:t>
      </w:r>
      <w:r w:rsidRPr="00B77C0C">
        <w:rPr>
          <w:rFonts w:ascii="Consolas" w:eastAsiaTheme="minorEastAsia" w:hAnsi="Consolas" w:cs="Consolas"/>
          <w:sz w:val="17"/>
          <w:szCs w:val="17"/>
        </w:rPr>
        <w:t>gamma</w:t>
      </w:r>
      <w:r>
        <w:rPr>
          <w:rFonts w:eastAsiaTheme="minorEastAsia"/>
        </w:rPr>
        <w:t>, ...)</w:t>
      </w:r>
    </w:p>
    <w:p w14:paraId="54DF2AFB" w14:textId="77777777" w:rsidR="00B77C0C" w:rsidRDefault="00B77C0C" w:rsidP="00360101">
      <w:pPr>
        <w:rPr>
          <w:rFonts w:eastAsiaTheme="minorEastAsia"/>
        </w:rPr>
      </w:pPr>
      <w:r>
        <w:rPr>
          <w:rFonts w:eastAsiaTheme="minorEastAsia"/>
        </w:rPr>
        <w:t xml:space="preserve">                            </w:t>
      </w:r>
      <m:oMath>
        <m:r>
          <w:rPr>
            <w:rFonts w:ascii="Cambria Math" w:eastAsiaTheme="minorEastAsia" w:hAnsi="Cambria Math"/>
          </w:rPr>
          <m:t>↓</m:t>
        </m:r>
      </m:oMath>
    </w:p>
    <w:p w14:paraId="1080C95C" w14:textId="77777777" w:rsidR="00B77C0C" w:rsidRDefault="00B77C0C" w:rsidP="00360101">
      <w:pPr>
        <w:rPr>
          <w:rFonts w:eastAsiaTheme="minorEastAsia"/>
        </w:rPr>
      </w:pPr>
      <w:r>
        <w:rPr>
          <w:rFonts w:eastAsiaTheme="minorEastAsia"/>
        </w:rPr>
        <w:t xml:space="preserve">              </w:t>
      </w:r>
      <w:r w:rsidR="00367DA1">
        <w:rPr>
          <w:rFonts w:eastAsiaTheme="minorEastAsia"/>
        </w:rPr>
        <w:t>Verlet layer 2</w:t>
      </w:r>
    </w:p>
    <w:p w14:paraId="37B990A9" w14:textId="77777777" w:rsidR="00367DA1" w:rsidRDefault="00367DA1" w:rsidP="00360101">
      <w:pPr>
        <w:rPr>
          <w:rFonts w:eastAsiaTheme="minorEastAsia"/>
        </w:rPr>
      </w:pPr>
      <w:r>
        <w:rPr>
          <w:rFonts w:eastAsiaTheme="minorEastAsia"/>
        </w:rPr>
        <w:t xml:space="preserve">                            </w:t>
      </w:r>
      <m:oMath>
        <m:r>
          <w:rPr>
            <w:rFonts w:ascii="Cambria Math" w:eastAsiaTheme="minorEastAsia" w:hAnsi="Cambria Math"/>
          </w:rPr>
          <m:t>↓</m:t>
        </m:r>
      </m:oMath>
    </w:p>
    <w:p w14:paraId="64EF6CBF" w14:textId="77777777" w:rsidR="00367DA1" w:rsidRDefault="00367DA1" w:rsidP="00360101">
      <w:pPr>
        <w:rPr>
          <w:rFonts w:eastAsiaTheme="minorEastAsia"/>
        </w:rPr>
      </w:pPr>
      <w:r>
        <w:rPr>
          <w:rFonts w:eastAsiaTheme="minorEastAsia"/>
        </w:rPr>
        <w:t xml:space="preserve">                           ...</w:t>
      </w:r>
    </w:p>
    <w:p w14:paraId="502BD4EB" w14:textId="77777777" w:rsidR="00367DA1" w:rsidRDefault="00367DA1" w:rsidP="00360101">
      <w:pPr>
        <w:rPr>
          <w:rFonts w:eastAsiaTheme="minorEastAsia"/>
        </w:rPr>
      </w:pPr>
      <w:r>
        <w:rPr>
          <w:rFonts w:eastAsiaTheme="minorEastAsia"/>
        </w:rPr>
        <w:t xml:space="preserve">                            </w:t>
      </w:r>
      <m:oMath>
        <m:r>
          <w:rPr>
            <w:rFonts w:ascii="Cambria Math" w:eastAsiaTheme="minorEastAsia" w:hAnsi="Cambria Math"/>
          </w:rPr>
          <m:t>↓</m:t>
        </m:r>
      </m:oMath>
    </w:p>
    <w:p w14:paraId="3C942D0A" w14:textId="77777777" w:rsidR="00367DA1" w:rsidRDefault="00367DA1" w:rsidP="00360101">
      <w:pPr>
        <w:rPr>
          <w:rFonts w:eastAsiaTheme="minorEastAsia"/>
        </w:rPr>
      </w:pPr>
      <w:r>
        <w:rPr>
          <w:rFonts w:eastAsiaTheme="minorEastAsia"/>
        </w:rPr>
        <w:t xml:space="preserve">               Verlet layer L</w:t>
      </w:r>
    </w:p>
    <w:p w14:paraId="1B90A12A" w14:textId="77777777" w:rsidR="00367DA1" w:rsidRDefault="001A3DE5" w:rsidP="00360101">
      <w:pPr>
        <w:rPr>
          <w:rFonts w:eastAsiaTheme="minorEastAsia"/>
        </w:rPr>
      </w:pPr>
      <w:r>
        <w:rPr>
          <w:rFonts w:eastAsiaTheme="minorEastAsia"/>
        </w:rPr>
        <w:t xml:space="preserve">                            </w:t>
      </w:r>
      <m:oMath>
        <m:r>
          <w:rPr>
            <w:rFonts w:ascii="Cambria Math" w:eastAsiaTheme="minorEastAsia" w:hAnsi="Cambria Math"/>
          </w:rPr>
          <m:t>↓</m:t>
        </m:r>
      </m:oMath>
    </w:p>
    <w:p w14:paraId="16839B82" w14:textId="77777777" w:rsidR="001A3DE5" w:rsidRPr="004D6FDF" w:rsidRDefault="001A3DE5" w:rsidP="00360101">
      <w:pPr>
        <w:rPr>
          <w:rFonts w:ascii="Consolas" w:eastAsiaTheme="minorEastAsia" w:hAnsi="Consolas" w:cs="Consolas"/>
          <w:sz w:val="17"/>
          <w:szCs w:val="17"/>
        </w:rPr>
      </w:pPr>
      <w:r>
        <w:rPr>
          <w:rFonts w:eastAsiaTheme="minorEastAsia"/>
        </w:rPr>
        <w:t xml:space="preserve">                        </w:t>
      </w:r>
      <w:r w:rsidRPr="004D6FDF">
        <w:rPr>
          <w:rFonts w:ascii="Consolas" w:eastAsiaTheme="minorEastAsia" w:hAnsi="Consolas" w:cs="Consolas"/>
          <w:sz w:val="17"/>
          <w:szCs w:val="17"/>
        </w:rPr>
        <w:t>h_L[t]</w:t>
      </w:r>
    </w:p>
    <w:p w14:paraId="51F17622" w14:textId="77777777" w:rsidR="001A3DE5" w:rsidRDefault="001A3DE5" w:rsidP="00360101">
      <w:pPr>
        <w:rPr>
          <w:rFonts w:eastAsiaTheme="minorEastAsia"/>
        </w:rPr>
      </w:pPr>
      <w:r>
        <w:rPr>
          <w:rFonts w:eastAsiaTheme="minorEastAsia"/>
        </w:rPr>
        <w:t xml:space="preserve">                            </w:t>
      </w:r>
      <m:oMath>
        <m:r>
          <w:rPr>
            <w:rFonts w:ascii="Cambria Math" w:eastAsiaTheme="minorEastAsia" w:hAnsi="Cambria Math"/>
          </w:rPr>
          <m:t>↓</m:t>
        </m:r>
      </m:oMath>
    </w:p>
    <w:p w14:paraId="374DE120" w14:textId="77777777" w:rsidR="001A3DE5" w:rsidRDefault="001A3DE5" w:rsidP="00360101">
      <w:pPr>
        <w:rPr>
          <w:rFonts w:eastAsiaTheme="minorEastAsia"/>
        </w:rPr>
      </w:pPr>
      <w:r>
        <w:rPr>
          <w:rFonts w:eastAsiaTheme="minorEastAsia"/>
        </w:rPr>
        <w:t xml:space="preserve">  </w:t>
      </w:r>
      <w:r w:rsidRPr="004D6FDF">
        <w:rPr>
          <w:rFonts w:ascii="Consolas" w:eastAsiaTheme="minorEastAsia" w:hAnsi="Consolas" w:cs="Consolas"/>
          <w:sz w:val="17"/>
          <w:szCs w:val="17"/>
        </w:rPr>
        <w:t>logit_{</w:t>
      </w:r>
      <w:proofErr w:type="spellStart"/>
      <w:r w:rsidRPr="004D6FDF">
        <w:rPr>
          <w:rFonts w:ascii="Consolas" w:eastAsiaTheme="minorEastAsia" w:hAnsi="Consolas" w:cs="Consolas"/>
          <w:sz w:val="17"/>
          <w:szCs w:val="17"/>
        </w:rPr>
        <w:t>t,v</w:t>
      </w:r>
      <w:proofErr w:type="spellEnd"/>
      <w:r w:rsidRPr="004D6FDF">
        <w:rPr>
          <w:rFonts w:ascii="Consolas" w:eastAsiaTheme="minorEastAsia" w:hAnsi="Consolas" w:cs="Consolas"/>
          <w:sz w:val="17"/>
          <w:szCs w:val="17"/>
        </w:rPr>
        <w:t xml:space="preserve">} = </w:t>
      </w:r>
      <w:proofErr w:type="spellStart"/>
      <w:r w:rsidRPr="004D6FDF">
        <w:rPr>
          <w:rFonts w:ascii="Consolas" w:eastAsiaTheme="minorEastAsia" w:hAnsi="Consolas" w:cs="Consolas"/>
          <w:sz w:val="17"/>
          <w:szCs w:val="17"/>
        </w:rPr>
        <w:t>h_L</w:t>
      </w:r>
      <w:proofErr w:type="spellEnd"/>
      <w:r w:rsidRPr="004D6FDF">
        <w:rPr>
          <w:rFonts w:ascii="Consolas" w:eastAsiaTheme="minorEastAsia" w:hAnsi="Consolas" w:cs="Consolas"/>
          <w:sz w:val="17"/>
          <w:szCs w:val="17"/>
        </w:rPr>
        <w:t xml:space="preserve">[t] </w:t>
      </w:r>
      <m:oMath>
        <m:r>
          <w:rPr>
            <w:rFonts w:ascii="Cambria Math" w:eastAsiaTheme="minorEastAsia" w:hAnsi="Cambria Math" w:cs="Consolas"/>
            <w:sz w:val="17"/>
            <w:szCs w:val="17"/>
          </w:rPr>
          <m:t>∙</m:t>
        </m:r>
      </m:oMath>
      <w:r w:rsidRPr="004D6FDF">
        <w:rPr>
          <w:rFonts w:ascii="Consolas" w:eastAsiaTheme="minorEastAsia" w:hAnsi="Consolas" w:cs="Consolas"/>
          <w:sz w:val="17"/>
          <w:szCs w:val="17"/>
        </w:rPr>
        <w:t xml:space="preserve"> </w:t>
      </w:r>
      <w:r w:rsidR="004D6FDF" w:rsidRPr="004D6FDF">
        <w:rPr>
          <w:rFonts w:ascii="Consolas" w:eastAsiaTheme="minorEastAsia" w:hAnsi="Consolas" w:cs="Consolas"/>
          <w:sz w:val="17"/>
          <w:szCs w:val="17"/>
        </w:rPr>
        <w:t xml:space="preserve">E[v]^T </w:t>
      </w:r>
      <w:r w:rsidR="004D6FDF">
        <w:rPr>
          <w:rFonts w:eastAsiaTheme="minorEastAsia"/>
        </w:rPr>
        <w:t xml:space="preserve">    </w:t>
      </w:r>
      <m:oMath>
        <m:r>
          <w:rPr>
            <w:rFonts w:ascii="Cambria Math" w:eastAsiaTheme="minorEastAsia" w:hAnsi="Cambria Math"/>
          </w:rPr>
          <m:t>←</m:t>
        </m:r>
      </m:oMath>
      <w:r w:rsidR="004D6FDF">
        <w:rPr>
          <w:rFonts w:eastAsiaTheme="minorEastAsia"/>
        </w:rPr>
        <w:t xml:space="preserve"> </w:t>
      </w:r>
      <w:r w:rsidR="004D6FDF" w:rsidRPr="004D6FDF">
        <w:rPr>
          <w:rFonts w:ascii="Consolas" w:eastAsiaTheme="minorEastAsia" w:hAnsi="Consolas" w:cs="Consolas"/>
          <w:sz w:val="17"/>
          <w:szCs w:val="17"/>
        </w:rPr>
        <w:t>E</w:t>
      </w:r>
      <w:r w:rsidR="004D6FDF">
        <w:rPr>
          <w:rFonts w:eastAsiaTheme="minorEastAsia"/>
        </w:rPr>
        <w:t xml:space="preserve"> appears again here</w:t>
      </w:r>
    </w:p>
    <w:p w14:paraId="41C25C3F" w14:textId="77777777" w:rsidR="004D6FDF" w:rsidRDefault="004D6FDF" w:rsidP="00360101">
      <w:pPr>
        <w:rPr>
          <w:rFonts w:eastAsiaTheme="minorEastAsia"/>
        </w:rPr>
      </w:pPr>
      <w:r>
        <w:rPr>
          <w:rFonts w:eastAsiaTheme="minorEastAsia"/>
        </w:rPr>
        <w:t xml:space="preserve">                            </w:t>
      </w:r>
      <m:oMath>
        <m:r>
          <w:rPr>
            <w:rFonts w:ascii="Cambria Math" w:eastAsiaTheme="minorEastAsia" w:hAnsi="Cambria Math"/>
          </w:rPr>
          <m:t>↓</m:t>
        </m:r>
      </m:oMath>
    </w:p>
    <w:p w14:paraId="5859ABA3" w14:textId="77777777" w:rsidR="004D6FDF" w:rsidRDefault="004D6FDF" w:rsidP="00360101">
      <w:pPr>
        <w:rPr>
          <w:rFonts w:eastAsiaTheme="minorEastAsia"/>
        </w:rPr>
      </w:pPr>
      <w:r>
        <w:rPr>
          <w:rFonts w:eastAsiaTheme="minorEastAsia"/>
        </w:rPr>
        <w:t xml:space="preserve">   softmax </w:t>
      </w:r>
      <m:oMath>
        <m:r>
          <w:rPr>
            <w:rFonts w:ascii="Cambria Math" w:eastAsiaTheme="minorEastAsia" w:hAnsi="Cambria Math"/>
          </w:rPr>
          <m:t>→</m:t>
        </m:r>
      </m:oMath>
      <w:r>
        <w:rPr>
          <w:rFonts w:eastAsiaTheme="minorEastAsia"/>
        </w:rPr>
        <w:t xml:space="preserve"> cross-entropy </w:t>
      </w:r>
      <m:oMath>
        <m:r>
          <w:rPr>
            <w:rFonts w:ascii="Cambria Math" w:eastAsiaTheme="minorEastAsia" w:hAnsi="Cambria Math"/>
          </w:rPr>
          <m:t>→</m:t>
        </m:r>
      </m:oMath>
      <w:r>
        <w:rPr>
          <w:rFonts w:eastAsiaTheme="minorEastAsia"/>
        </w:rPr>
        <w:t xml:space="preserve"> </w:t>
      </w:r>
      <w:r w:rsidRPr="004D6FDF">
        <w:rPr>
          <w:rFonts w:ascii="Consolas" w:eastAsiaTheme="minorEastAsia" w:hAnsi="Consolas" w:cs="Consolas"/>
          <w:sz w:val="17"/>
          <w:szCs w:val="17"/>
        </w:rPr>
        <w:t>L</w:t>
      </w:r>
    </w:p>
    <w:p w14:paraId="031A6263" w14:textId="77777777" w:rsidR="000B467B" w:rsidRDefault="000B467B" w:rsidP="00360101">
      <w:pPr>
        <w:rPr>
          <w:rFonts w:eastAsiaTheme="minorEastAsia"/>
        </w:rPr>
      </w:pPr>
    </w:p>
    <w:p w14:paraId="263D1F19" w14:textId="77777777" w:rsidR="000B467B" w:rsidRDefault="004D6FDF" w:rsidP="00360101">
      <w:pPr>
        <w:rPr>
          <w:rFonts w:eastAsiaTheme="minorEastAsia"/>
        </w:rPr>
      </w:pPr>
      <w:r>
        <w:rPr>
          <w:rFonts w:eastAsiaTheme="minorEastAsia"/>
        </w:rPr>
        <w:t xml:space="preserve">When loss.backward() runs, PyTorch computes </w:t>
      </w:r>
      <m:oMath>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v</m:t>
                </m:r>
              </m:sub>
            </m:sSub>
          </m:den>
        </m:f>
      </m:oMath>
      <w:r>
        <w:rPr>
          <w:rFonts w:eastAsiaTheme="minorEastAsia"/>
        </w:rPr>
        <w:t xml:space="preserve"> by summing contributions from every node in this graph where </w:t>
      </w:r>
      <w:proofErr w:type="spellStart"/>
      <w:r>
        <w:rPr>
          <w:rFonts w:eastAsiaTheme="minorEastAsia"/>
        </w:rPr>
        <w:t>E</w:t>
      </w:r>
      <w:proofErr w:type="spellEnd"/>
      <w:r>
        <w:rPr>
          <w:rFonts w:eastAsiaTheme="minorEastAsia"/>
        </w:rPr>
        <w:t xml:space="preserve"> was used</w:t>
      </w:r>
      <w:r w:rsidR="00B07171">
        <w:rPr>
          <w:rFonts w:eastAsiaTheme="minorEastAsia"/>
        </w:rPr>
        <w:t xml:space="preserve"> as eq. (out.1) indicates. This term is “deep” because </w:t>
      </w:r>
      <w:r w:rsidR="00B07171" w:rsidRPr="0075238C">
        <w:rPr>
          <w:rFonts w:ascii="Consolas" w:eastAsiaTheme="minorEastAsia" w:hAnsi="Consolas" w:cs="Consolas"/>
          <w:sz w:val="17"/>
          <w:szCs w:val="17"/>
        </w:rPr>
        <w:t>h_{L,t}</w:t>
      </w:r>
      <w:r w:rsidR="00B07171">
        <w:rPr>
          <w:rFonts w:eastAsiaTheme="minorEastAsia"/>
        </w:rPr>
        <w:t xml:space="preserve"> (aka </w:t>
      </w:r>
      <m:oMath>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t</m:t>
            </m:r>
          </m:sub>
          <m:sup>
            <m:r>
              <w:rPr>
                <w:rFonts w:ascii="Cambria Math" w:eastAsiaTheme="minorEastAsia" w:hAnsi="Cambria Math"/>
              </w:rPr>
              <m:t>*</m:t>
            </m:r>
          </m:sup>
        </m:sSubSup>
      </m:oMath>
      <w:r w:rsidR="00B07171">
        <w:rPr>
          <w:rFonts w:eastAsiaTheme="minorEastAsia"/>
        </w:rPr>
        <w:t xml:space="preserve">) itself </w:t>
      </w:r>
      <w:r w:rsidR="0075238C">
        <w:rPr>
          <w:rFonts w:eastAsiaTheme="minorEastAsia"/>
        </w:rPr>
        <w:t xml:space="preserve">depends on </w:t>
      </w:r>
      <w:r w:rsidR="0075238C" w:rsidRPr="0075238C">
        <w:rPr>
          <w:rFonts w:ascii="Consolas" w:eastAsiaTheme="minorEastAsia" w:hAnsi="Consolas" w:cs="Consolas"/>
        </w:rPr>
        <w:t>E</w:t>
      </w:r>
      <w:r w:rsidR="0075238C">
        <w:rPr>
          <w:rFonts w:eastAsiaTheme="minorEastAsia"/>
        </w:rPr>
        <w:t xml:space="preserve"> (through the input path </w:t>
      </w:r>
      <w:r w:rsidR="0075238C" w:rsidRPr="0075238C">
        <w:rPr>
          <w:rFonts w:ascii="Consolas" w:eastAsiaTheme="minorEastAsia" w:hAnsi="Consolas" w:cs="Consolas"/>
          <w:sz w:val="17"/>
          <w:szCs w:val="17"/>
        </w:rPr>
        <w:t>h_0 = E[x_t] + P[t]</w:t>
      </w:r>
      <w:r w:rsidR="0075238C">
        <w:rPr>
          <w:rFonts w:eastAsiaTheme="minorEastAsia"/>
        </w:rPr>
        <w:t xml:space="preserve"> ). So the full chain rule for this contribution passes through:</w:t>
      </w:r>
    </w:p>
    <w:p w14:paraId="11DEBF3B" w14:textId="77777777" w:rsidR="0075238C" w:rsidRDefault="0075238C" w:rsidP="00360101">
      <w:pPr>
        <w:rPr>
          <w:rFonts w:eastAsiaTheme="minorEastAsia"/>
        </w:rPr>
      </w:pPr>
    </w:p>
    <w:p w14:paraId="295AE6F1" w14:textId="77777777" w:rsidR="0075238C" w:rsidRDefault="0075238C" w:rsidP="00360101">
      <w:pPr>
        <w:rPr>
          <w:rFonts w:eastAsiaTheme="minorEastAsia"/>
        </w:rPr>
      </w:pPr>
      <m:oMathPara>
        <m:oMath>
          <m:r>
            <w:rPr>
              <w:rFonts w:ascii="Cambria Math" w:eastAsiaTheme="minorEastAsia" w:hAnsi="Cambria Math"/>
            </w:rPr>
            <m:t>E</m:t>
          </m:r>
          <m:box>
            <m:boxPr>
              <m:opEmu m:val="1"/>
              <m:ctrlPr>
                <w:rPr>
                  <w:rFonts w:ascii="Cambria Math" w:eastAsiaTheme="minorEastAsia" w:hAnsi="Cambria Math"/>
                  <w:i/>
                </w:rPr>
              </m:ctrlPr>
            </m:boxPr>
            <m:e>
              <m:groupChr>
                <m:groupChrPr>
                  <m:chr m:val="→"/>
                  <m:vertJc m:val="bot"/>
                  <m:ctrlPr>
                    <w:rPr>
                      <w:rFonts w:ascii="Cambria Math" w:eastAsiaTheme="minorEastAsia" w:hAnsi="Cambria Math"/>
                      <w:i/>
                    </w:rPr>
                  </m:ctrlPr>
                </m:groupChrPr>
                <m:e>
                  <m:r>
                    <m:rPr>
                      <m:sty m:val="p"/>
                    </m:rPr>
                    <w:rPr>
                      <w:rFonts w:ascii="Cambria Math" w:eastAsiaTheme="minorEastAsia" w:hAnsi="Cambria Math"/>
                    </w:rPr>
                    <m:t>embed</m:t>
                  </m:r>
                </m:e>
              </m:groupChr>
            </m:e>
          </m:box>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box>
            <m:boxPr>
              <m:opEmu m:val="1"/>
              <m:ctrlPr>
                <w:rPr>
                  <w:rFonts w:ascii="Cambria Math" w:eastAsiaTheme="minorEastAsia" w:hAnsi="Cambria Math"/>
                  <w:i/>
                </w:rPr>
              </m:ctrlPr>
            </m:boxPr>
            <m:e>
              <m:groupChr>
                <m:groupChrPr>
                  <m:chr m:val="→"/>
                  <m:vertJc m:val="bot"/>
                  <m:ctrlPr>
                    <w:rPr>
                      <w:rFonts w:ascii="Cambria Math" w:eastAsiaTheme="minorEastAsia" w:hAnsi="Cambria Math"/>
                      <w:i/>
                    </w:rPr>
                  </m:ctrlPr>
                </m:groupChrPr>
                <m:e>
                  <m:r>
                    <m:rPr>
                      <m:sty m:val="p"/>
                    </m:rPr>
                    <w:rPr>
                      <w:rFonts w:ascii="Cambria Math" w:eastAsiaTheme="minorEastAsia" w:hAnsi="Cambria Math"/>
                    </w:rPr>
                    <m:t>layer</m:t>
                  </m:r>
                  <m:r>
                    <w:rPr>
                      <w:rFonts w:ascii="Cambria Math" w:eastAsiaTheme="minorEastAsia" w:hAnsi="Cambria Math"/>
                    </w:rPr>
                    <m:t xml:space="preserve"> 1</m:t>
                  </m:r>
                </m:e>
              </m:groupChr>
            </m:e>
          </m:box>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box>
            <m:boxPr>
              <m:opEmu m:val="1"/>
              <m:ctrlPr>
                <w:rPr>
                  <w:rFonts w:ascii="Cambria Math" w:eastAsiaTheme="minorEastAsia" w:hAnsi="Cambria Math"/>
                  <w:i/>
                </w:rPr>
              </m:ctrlPr>
            </m:boxPr>
            <m:e>
              <m:groupChr>
                <m:groupChrPr>
                  <m:chr m:val="→"/>
                  <m:vertJc m:val="bot"/>
                  <m:ctrlPr>
                    <w:rPr>
                      <w:rFonts w:ascii="Cambria Math" w:eastAsiaTheme="minorEastAsia" w:hAnsi="Cambria Math"/>
                      <w:i/>
                    </w:rPr>
                  </m:ctrlPr>
                </m:groupChrPr>
                <m:e>
                  <m:r>
                    <m:rPr>
                      <m:sty m:val="p"/>
                    </m:rPr>
                    <w:rPr>
                      <w:rFonts w:ascii="Cambria Math" w:eastAsiaTheme="minorEastAsia" w:hAnsi="Cambria Math"/>
                    </w:rPr>
                    <m:t>layer</m:t>
                  </m:r>
                  <m:r>
                    <w:rPr>
                      <w:rFonts w:ascii="Cambria Math" w:eastAsiaTheme="minorEastAsia" w:hAnsi="Cambria Math"/>
                    </w:rPr>
                    <m:t xml:space="preserve"> 2</m:t>
                  </m:r>
                </m:e>
              </m:groupChr>
            </m:e>
          </m:box>
          <m:r>
            <w:rPr>
              <w:rFonts w:ascii="Cambria Math" w:eastAsiaTheme="minorEastAsia" w:hAnsi="Cambria Math"/>
            </w:rPr>
            <m:t>⋯</m:t>
          </m:r>
          <m:box>
            <m:boxPr>
              <m:opEmu m:val="1"/>
              <m:ctrlPr>
                <w:rPr>
                  <w:rFonts w:ascii="Cambria Math" w:eastAsiaTheme="minorEastAsia" w:hAnsi="Cambria Math"/>
                  <w:i/>
                </w:rPr>
              </m:ctrlPr>
            </m:boxPr>
            <m:e>
              <m:groupChr>
                <m:groupChrPr>
                  <m:chr m:val="→"/>
                  <m:vertJc m:val="bot"/>
                  <m:ctrlPr>
                    <w:rPr>
                      <w:rFonts w:ascii="Cambria Math" w:eastAsiaTheme="minorEastAsia" w:hAnsi="Cambria Math"/>
                      <w:i/>
                    </w:rPr>
                  </m:ctrlPr>
                </m:groupChrPr>
                <m:e>
                  <m:r>
                    <m:rPr>
                      <m:sty m:val="p"/>
                    </m:rPr>
                    <w:rPr>
                      <w:rFonts w:ascii="Cambria Math" w:eastAsiaTheme="minorEastAsia" w:hAnsi="Cambria Math"/>
                    </w:rPr>
                    <m:t>layer</m:t>
                  </m:r>
                  <m:r>
                    <w:rPr>
                      <w:rFonts w:ascii="Cambria Math" w:eastAsiaTheme="minorEastAsia" w:hAnsi="Cambria Math"/>
                    </w:rPr>
                    <m:t xml:space="preserve"> L</m:t>
                  </m:r>
                </m:e>
              </m:groupChr>
            </m:e>
          </m:box>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L</m:t>
              </m:r>
            </m:sub>
          </m:sSub>
          <m:groupChr>
            <m:groupChrPr>
              <m:chr m:val="→"/>
              <m:vertJc m:val="bot"/>
              <m:ctrlPr>
                <w:rPr>
                  <w:rFonts w:ascii="Cambria Math" w:eastAsiaTheme="minorEastAsia" w:hAnsi="Cambria Math"/>
                  <w:i/>
                </w:rPr>
              </m:ctrlPr>
            </m:groupChrPr>
            <m:e>
              <m:sSup>
                <m:sSupPr>
                  <m:ctrlPr>
                    <w:rPr>
                      <w:rFonts w:ascii="Cambria Math" w:eastAsiaTheme="minorEastAsia" w:hAnsi="Cambria Math"/>
                      <w:iCs/>
                    </w:rPr>
                  </m:ctrlPr>
                </m:sSupPr>
                <m:e>
                  <m:r>
                    <w:rPr>
                      <w:rFonts w:ascii="Cambria Math" w:eastAsiaTheme="minorEastAsia" w:hAnsi="Cambria Math"/>
                    </w:rPr>
                    <m:t>E</m:t>
                  </m:r>
                </m:e>
                <m:sup>
                  <m:r>
                    <w:rPr>
                      <w:rFonts w:ascii="Cambria Math" w:eastAsiaTheme="minorEastAsia" w:hAnsi="Cambria Math"/>
                    </w:rPr>
                    <m:t>T</m:t>
                  </m:r>
                </m:sup>
              </m:sSup>
            </m:e>
          </m:groupChr>
          <m:r>
            <m:rPr>
              <m:scr m:val="script"/>
            </m:rPr>
            <w:rPr>
              <w:rFonts w:ascii="Cambria Math" w:eastAsiaTheme="minorEastAsia" w:hAnsi="Cambria Math"/>
            </w:rPr>
            <m:t>l (</m:t>
          </m:r>
          <m:r>
            <m:rPr>
              <m:sty m:val="p"/>
            </m:rPr>
            <w:rPr>
              <w:rFonts w:ascii="Cambria Math" w:eastAsiaTheme="minorEastAsia" w:hAnsi="Cambria Math"/>
            </w:rPr>
            <m:t>logits</m:t>
          </m:r>
          <m:r>
            <w:rPr>
              <w:rFonts w:ascii="Cambria Math" w:eastAsiaTheme="minorEastAsia" w:hAnsi="Cambria Math"/>
            </w:rPr>
            <m:t>)</m:t>
          </m:r>
          <m:groupChr>
            <m:groupChrPr>
              <m:chr m:val="→"/>
              <m:vertJc m:val="bot"/>
              <m:ctrlPr>
                <w:rPr>
                  <w:rFonts w:ascii="Cambria Math" w:eastAsiaTheme="minorEastAsia" w:hAnsi="Cambria Math"/>
                  <w:i/>
                </w:rPr>
              </m:ctrlPr>
            </m:groupChrPr>
            <m:e>
              <m:r>
                <m:rPr>
                  <m:sty m:val="p"/>
                </m:rPr>
                <w:rPr>
                  <w:rFonts w:ascii="Cambria Math" w:eastAsiaTheme="minorEastAsia" w:hAnsi="Cambria Math"/>
                </w:rPr>
                <m:t>CE</m:t>
              </m:r>
            </m:e>
          </m:groupChr>
          <m:r>
            <w:rPr>
              <w:rFonts w:ascii="Cambria Math" w:eastAsiaTheme="minorEastAsia" w:hAnsi="Cambria Math"/>
            </w:rPr>
            <m:t>L</m:t>
          </m:r>
        </m:oMath>
      </m:oMathPara>
    </w:p>
    <w:p w14:paraId="1F5A8159" w14:textId="77777777" w:rsidR="0075238C" w:rsidRDefault="00B35608" w:rsidP="00360101">
      <w:pPr>
        <w:rPr>
          <w:rFonts w:eastAsiaTheme="minorEastAsia"/>
        </w:rPr>
      </w:pPr>
      <w:r>
        <w:rPr>
          <w:rFonts w:eastAsiaTheme="minorEastAsia"/>
        </w:rPr>
        <w:t xml:space="preserve"> </w:t>
      </w:r>
    </w:p>
    <w:p w14:paraId="6E20E5FB" w14:textId="77777777" w:rsidR="00BD26B5" w:rsidRDefault="00BD26B5" w:rsidP="00360101">
      <w:pPr>
        <w:rPr>
          <w:rFonts w:eastAsiaTheme="minorEastAsia" w:cs="Consolas"/>
          <w:szCs w:val="19"/>
        </w:rPr>
      </w:pPr>
      <w:r>
        <w:rPr>
          <w:rFonts w:eastAsiaTheme="minorEastAsia"/>
        </w:rPr>
        <w:t xml:space="preserve">So that’s </w:t>
      </w:r>
      <m:oMath>
        <m:r>
          <w:rPr>
            <w:rFonts w:ascii="Cambria Math" w:eastAsiaTheme="minorEastAsia" w:hAnsi="Cambria Math"/>
          </w:rPr>
          <m:t>L</m:t>
        </m:r>
      </m:oMath>
      <w:r>
        <w:rPr>
          <w:rFonts w:eastAsiaTheme="minorEastAsia"/>
        </w:rPr>
        <w:t xml:space="preserve"> Verlet integration steps in the backward path. Each Verlet step involves </w:t>
      </w:r>
      <w:r w:rsidRPr="00B77C0C">
        <w:rPr>
          <w:rFonts w:ascii="Consolas" w:eastAsiaTheme="minorEastAsia" w:hAnsi="Consolas" w:cs="Consolas"/>
          <w:sz w:val="17"/>
          <w:szCs w:val="17"/>
        </w:rPr>
        <w:t>V_theta</w:t>
      </w:r>
      <w:r>
        <w:rPr>
          <w:rFonts w:eastAsiaTheme="minorEastAsia"/>
        </w:rPr>
        <w:t>,</w:t>
      </w:r>
      <w:r w:rsidRPr="00B77C0C">
        <w:rPr>
          <w:rFonts w:ascii="Consolas" w:eastAsiaTheme="minorEastAsia" w:hAnsi="Consolas" w:cs="Consolas"/>
          <w:sz w:val="17"/>
          <w:szCs w:val="17"/>
        </w:rPr>
        <w:t xml:space="preserve"> V_phi</w:t>
      </w:r>
      <w:r>
        <w:rPr>
          <w:rFonts w:eastAsiaTheme="minorEastAsia"/>
        </w:rPr>
        <w:t xml:space="preserve">, </w:t>
      </w:r>
      <w:r w:rsidRPr="00B77C0C">
        <w:rPr>
          <w:rFonts w:ascii="Consolas" w:eastAsiaTheme="minorEastAsia" w:hAnsi="Consolas" w:cs="Consolas"/>
          <w:sz w:val="17"/>
          <w:szCs w:val="17"/>
        </w:rPr>
        <w:t>xi</w:t>
      </w:r>
      <w:r>
        <w:rPr>
          <w:rFonts w:eastAsiaTheme="minorEastAsia"/>
        </w:rPr>
        <w:t xml:space="preserve">, </w:t>
      </w:r>
      <w:r w:rsidR="00E814D1" w:rsidRPr="00E814D1">
        <w:rPr>
          <w:rFonts w:ascii="Consolas" w:eastAsiaTheme="minorEastAsia" w:hAnsi="Consolas" w:cs="Consolas"/>
          <w:sz w:val="17"/>
          <w:szCs w:val="17"/>
        </w:rPr>
        <w:t>m</w:t>
      </w:r>
      <w:r w:rsidR="00E814D1">
        <w:rPr>
          <w:rFonts w:eastAsiaTheme="minorEastAsia"/>
        </w:rPr>
        <w:t xml:space="preserve">, </w:t>
      </w:r>
      <w:r w:rsidRPr="00B77C0C">
        <w:rPr>
          <w:rFonts w:ascii="Consolas" w:eastAsiaTheme="minorEastAsia" w:hAnsi="Consolas" w:cs="Consolas"/>
          <w:sz w:val="17"/>
          <w:szCs w:val="17"/>
        </w:rPr>
        <w:t>gamma</w:t>
      </w:r>
      <w:r w:rsidR="00E814D1" w:rsidRPr="00E814D1">
        <w:rPr>
          <w:rFonts w:eastAsiaTheme="minorEastAsia" w:cs="Consolas"/>
          <w:szCs w:val="19"/>
        </w:rPr>
        <w:t xml:space="preserve"> - the gr</w:t>
      </w:r>
      <w:r w:rsidR="00E814D1">
        <w:rPr>
          <w:rFonts w:eastAsiaTheme="minorEastAsia" w:cs="Consolas"/>
          <w:szCs w:val="19"/>
        </w:rPr>
        <w:t xml:space="preserve">adient flows backward through all of them. For comparison let us consider the “shallow” gradient (the input-path comparison, discussed in the </w:t>
      </w:r>
      <w:r w:rsidR="00680536">
        <w:rPr>
          <w:rFonts w:eastAsiaTheme="minorEastAsia" w:cs="Consolas"/>
          <w:szCs w:val="19"/>
        </w:rPr>
        <w:t>previous</w:t>
      </w:r>
      <w:r w:rsidR="00E814D1">
        <w:rPr>
          <w:rFonts w:eastAsiaTheme="minorEastAsia" w:cs="Consolas"/>
          <w:szCs w:val="19"/>
        </w:rPr>
        <w:t xml:space="preserve"> paragraph) :</w:t>
      </w:r>
    </w:p>
    <w:p w14:paraId="7F23C64A" w14:textId="77777777" w:rsidR="00E814D1" w:rsidRDefault="00E814D1" w:rsidP="00360101">
      <w:pPr>
        <w:rPr>
          <w:rFonts w:eastAsiaTheme="minorEastAsia" w:cs="Consolas"/>
          <w:szCs w:val="19"/>
        </w:rPr>
      </w:pPr>
    </w:p>
    <w:p w14:paraId="1A7B0BAE" w14:textId="77777777" w:rsidR="00E814D1" w:rsidRDefault="00000000" w:rsidP="00360101">
      <w:pPr>
        <w:rPr>
          <w:rFonts w:eastAsiaTheme="minorEastAsia" w:cs="Consolas"/>
          <w:szCs w:val="19"/>
        </w:rPr>
      </w:pPr>
      <m:oMath>
        <m:sSub>
          <m:sSubPr>
            <m:ctrlPr>
              <w:rPr>
                <w:rFonts w:ascii="Cambria Math" w:eastAsiaTheme="minorEastAsia" w:hAnsi="Cambria Math"/>
                <w:i/>
              </w:rPr>
            </m:ctrlPr>
          </m:sSubPr>
          <m:e>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v</m:t>
                        </m:r>
                      </m:sub>
                    </m:sSub>
                  </m:den>
                </m:f>
              </m:e>
            </m:d>
          </m:e>
          <m:sub>
            <m:r>
              <m:rPr>
                <m:sty m:val="p"/>
              </m:rPr>
              <w:rPr>
                <w:rFonts w:ascii="Cambria Math" w:eastAsiaTheme="minorEastAsia" w:hAnsi="Cambria Math"/>
              </w:rPr>
              <m:t>input</m:t>
            </m:r>
          </m:sub>
        </m:sSub>
        <m:r>
          <w:rPr>
            <w:rFonts w:ascii="Cambria Math" w:eastAsiaTheme="minorEastAsia" w:hAnsi="Cambria Math"/>
          </w:rPr>
          <m:t>=</m:t>
        </m:r>
        <m:nary>
          <m:naryPr>
            <m:chr m:val="∑"/>
            <m:limLoc m:val="undOvr"/>
            <m:supHide m:val="1"/>
            <m:ctrlPr>
              <w:rPr>
                <w:rFonts w:ascii="Cambria Math" w:eastAsiaTheme="minorEastAsia" w:hAnsi="Cambria Math"/>
                <w:i/>
              </w:rPr>
            </m:ctrlPr>
          </m:naryPr>
          <m:sub>
            <m:r>
              <w:rPr>
                <w:rFonts w:ascii="Cambria Math" w:eastAsiaTheme="minorEastAsia" w:hAnsi="Cambria Math"/>
              </w:rPr>
              <m:t xml:space="preserve">t: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t</m:t>
                </m:r>
              </m:sub>
            </m:sSub>
            <m:r>
              <w:rPr>
                <w:rFonts w:ascii="Cambria Math" w:eastAsiaTheme="minorEastAsia" w:hAnsi="Cambria Math"/>
              </w:rPr>
              <m:t>=v</m:t>
            </m:r>
          </m:sub>
          <m:sup/>
          <m:e>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Cs/>
                      </w:rPr>
                    </m:ctrlPr>
                  </m:sSubPr>
                  <m:e>
                    <m:r>
                      <w:rPr>
                        <w:rFonts w:ascii="Cambria Math" w:eastAsiaTheme="minorEastAsia" w:hAnsi="Cambria Math"/>
                      </w:rPr>
                      <m:t>h</m:t>
                    </m:r>
                  </m:e>
                  <m:sub>
                    <m:r>
                      <w:rPr>
                        <w:rFonts w:ascii="Cambria Math" w:eastAsiaTheme="minorEastAsia" w:hAnsi="Cambria Math"/>
                      </w:rPr>
                      <m:t>0,t</m:t>
                    </m:r>
                  </m:sub>
                </m:sSub>
              </m:den>
            </m:f>
          </m:e>
        </m:nary>
      </m:oMath>
      <w:r w:rsidR="00680536">
        <w:rPr>
          <w:rFonts w:eastAsiaTheme="minorEastAsia" w:cs="Consolas"/>
        </w:rPr>
        <w:t xml:space="preserve">  (in.1) </w:t>
      </w:r>
    </w:p>
    <w:p w14:paraId="7D7BE35B" w14:textId="77777777" w:rsidR="00E814D1" w:rsidRDefault="00E814D1" w:rsidP="00360101">
      <w:pPr>
        <w:rPr>
          <w:rFonts w:eastAsiaTheme="minorEastAsia"/>
          <w:szCs w:val="19"/>
        </w:rPr>
      </w:pPr>
    </w:p>
    <w:p w14:paraId="14CE0F66" w14:textId="77777777" w:rsidR="00680536" w:rsidRDefault="00680536" w:rsidP="00360101">
      <w:pPr>
        <w:rPr>
          <w:rFonts w:eastAsiaTheme="minorEastAsia"/>
          <w:iCs/>
          <w:szCs w:val="19"/>
        </w:rPr>
      </w:pPr>
      <w:r>
        <w:rPr>
          <w:rFonts w:eastAsiaTheme="minorEastAsia"/>
          <w:szCs w:val="19"/>
        </w:rPr>
        <w:t xml:space="preserve">In eq. (in.1) the gradient arrives at </w:t>
      </w:r>
      <w:r w:rsidRPr="00680536">
        <w:rPr>
          <w:rFonts w:ascii="Consolas" w:eastAsiaTheme="minorEastAsia" w:hAnsi="Consolas" w:cs="Consolas"/>
          <w:sz w:val="17"/>
          <w:szCs w:val="17"/>
        </w:rPr>
        <w:t>E</w:t>
      </w:r>
      <w:r>
        <w:rPr>
          <w:rFonts w:eastAsiaTheme="minorEastAsia"/>
          <w:szCs w:val="19"/>
        </w:rPr>
        <w:t xml:space="preserve"> via the </w:t>
      </w:r>
      <w:r w:rsidRPr="00680536">
        <w:rPr>
          <w:rFonts w:ascii="Consolas" w:eastAsiaTheme="minorEastAsia" w:hAnsi="Consolas" w:cs="Consolas"/>
          <w:sz w:val="17"/>
          <w:szCs w:val="17"/>
        </w:rPr>
        <w:t xml:space="preserve">logits = </w:t>
      </w:r>
      <w:r w:rsidRPr="004D6FDF">
        <w:rPr>
          <w:rFonts w:ascii="Consolas" w:eastAsiaTheme="minorEastAsia" w:hAnsi="Consolas" w:cs="Consolas"/>
          <w:sz w:val="17"/>
          <w:szCs w:val="17"/>
        </w:rPr>
        <w:t xml:space="preserve">h_L </w:t>
      </w:r>
      <w:r>
        <w:rPr>
          <w:rFonts w:ascii="Consolas" w:eastAsiaTheme="minorEastAsia" w:hAnsi="Consolas" w:cs="Consolas"/>
          <w:sz w:val="17"/>
          <w:szCs w:val="17"/>
        </w:rPr>
        <w:t>@</w:t>
      </w:r>
      <w:r w:rsidRPr="004D6FDF">
        <w:rPr>
          <w:rFonts w:ascii="Consolas" w:eastAsiaTheme="minorEastAsia" w:hAnsi="Consolas" w:cs="Consolas"/>
          <w:sz w:val="17"/>
          <w:szCs w:val="17"/>
        </w:rPr>
        <w:t xml:space="preserve"> E^T</w:t>
      </w:r>
      <w:r>
        <w:rPr>
          <w:rFonts w:eastAsiaTheme="minorEastAsia"/>
          <w:szCs w:val="19"/>
        </w:rPr>
        <w:t xml:space="preserve"> path and then backpropagates through all L layers to reach h_0, and then from h_0 to E – which is just a single row-selection (no matmul). But the gradient </w:t>
      </w:r>
      <m:oMath>
        <m:r>
          <m:rPr>
            <m:sty m:val="p"/>
          </m:rPr>
          <w:rPr>
            <w:rFonts w:ascii="Cambria Math" w:eastAsiaTheme="minorEastAsia" w:hAnsi="Cambria Math"/>
            <w:iCs/>
            <w:szCs w:val="19"/>
          </w:rPr>
          <w:sym w:font="Symbol" w:char="F0B6"/>
        </m:r>
      </m:oMath>
      <w:r w:rsidRPr="00680536">
        <w:rPr>
          <w:rFonts w:ascii="Consolas" w:eastAsiaTheme="minorEastAsia" w:hAnsi="Consolas" w:cs="Consolas"/>
          <w:iCs/>
          <w:sz w:val="17"/>
          <w:szCs w:val="17"/>
        </w:rPr>
        <w:t>L/</w:t>
      </w:r>
      <m:oMath>
        <m:r>
          <m:rPr>
            <m:sty m:val="p"/>
          </m:rPr>
          <w:rPr>
            <w:rFonts w:ascii="Cambria Math" w:eastAsiaTheme="minorEastAsia" w:hAnsi="Cambria Math"/>
            <w:iCs/>
            <w:szCs w:val="19"/>
          </w:rPr>
          <w:sym w:font="Symbol" w:char="F0B6"/>
        </m:r>
      </m:oMath>
      <w:r w:rsidRPr="00680536">
        <w:rPr>
          <w:rFonts w:ascii="Consolas" w:eastAsiaTheme="minorEastAsia" w:hAnsi="Consolas" w:cs="Consolas"/>
          <w:iCs/>
          <w:sz w:val="17"/>
          <w:szCs w:val="17"/>
        </w:rPr>
        <w:t>h_{0,t}</w:t>
      </w:r>
      <w:r>
        <w:rPr>
          <w:rFonts w:eastAsiaTheme="minorEastAsia"/>
          <w:iCs/>
          <w:szCs w:val="19"/>
        </w:rPr>
        <w:t xml:space="preserve"> still had to travel through all </w:t>
      </w:r>
      <w:r w:rsidRPr="001A7BF8">
        <w:rPr>
          <w:rFonts w:ascii="Consolas" w:eastAsiaTheme="minorEastAsia" w:hAnsi="Consolas" w:cs="Consolas"/>
          <w:iCs/>
          <w:sz w:val="17"/>
          <w:szCs w:val="17"/>
        </w:rPr>
        <w:t>L</w:t>
      </w:r>
      <w:r>
        <w:rPr>
          <w:rFonts w:eastAsiaTheme="minorEastAsia"/>
          <w:iCs/>
          <w:szCs w:val="19"/>
        </w:rPr>
        <w:t xml:space="preserve"> layers to get there.  </w:t>
      </w:r>
    </w:p>
    <w:p w14:paraId="403180EA" w14:textId="77777777" w:rsidR="001A7BF8" w:rsidRDefault="001A7BF8" w:rsidP="00360101">
      <w:pPr>
        <w:rPr>
          <w:rFonts w:eastAsiaTheme="minorEastAsia"/>
          <w:iCs/>
          <w:szCs w:val="19"/>
        </w:rPr>
      </w:pPr>
      <w:r>
        <w:rPr>
          <w:rFonts w:eastAsiaTheme="minorEastAsia"/>
          <w:iCs/>
          <w:szCs w:val="19"/>
        </w:rPr>
        <w:t xml:space="preserve">The “deep” gradient is the one that trains E’s rows to be good output classifiers – it pushes E[v] to align with h_L whenever token v is the correct next token. This gradient carries information about </w:t>
      </w:r>
      <w:r w:rsidRPr="001A7BF8">
        <w:rPr>
          <w:rFonts w:eastAsiaTheme="minorEastAsia"/>
          <w:i/>
          <w:szCs w:val="19"/>
        </w:rPr>
        <w:t>what the dynamics did</w:t>
      </w:r>
      <w:r>
        <w:rPr>
          <w:rFonts w:eastAsiaTheme="minorEastAsia"/>
          <w:iCs/>
          <w:szCs w:val="19"/>
        </w:rPr>
        <w:t xml:space="preserve"> across all L layers (because it flows through them), which means:</w:t>
      </w:r>
    </w:p>
    <w:p w14:paraId="462B6813" w14:textId="77777777" w:rsidR="001A7BF8" w:rsidRDefault="001A7BF8" w:rsidP="00360101">
      <w:pPr>
        <w:rPr>
          <w:rFonts w:eastAsiaTheme="minorEastAsia"/>
          <w:iCs/>
          <w:szCs w:val="19"/>
        </w:rPr>
      </w:pPr>
    </w:p>
    <w:p w14:paraId="0A447D4B" w14:textId="77777777" w:rsidR="001A7BF8" w:rsidRDefault="001A7BF8" w:rsidP="00360101">
      <w:pPr>
        <w:rPr>
          <w:rFonts w:eastAsiaTheme="minorEastAsia"/>
          <w:iCs/>
          <w:szCs w:val="19"/>
        </w:rPr>
      </w:pPr>
      <w:r>
        <w:rPr>
          <w:rFonts w:eastAsiaTheme="minorEastAsia"/>
          <w:iCs/>
          <w:szCs w:val="19"/>
        </w:rPr>
        <w:t xml:space="preserve"> 1 ) It is the gradient that couples E to V_theta, V_phi, and all the dynamical parameters. Changes to the potentials affect h_L, which changes how </w:t>
      </w:r>
      <w:proofErr w:type="spellStart"/>
      <w:r>
        <w:rPr>
          <w:rFonts w:eastAsiaTheme="minorEastAsia"/>
          <w:iCs/>
          <w:szCs w:val="19"/>
        </w:rPr>
        <w:t>E</w:t>
      </w:r>
      <w:proofErr w:type="spellEnd"/>
      <w:r>
        <w:rPr>
          <w:rFonts w:eastAsiaTheme="minorEastAsia"/>
          <w:iCs/>
          <w:szCs w:val="19"/>
        </w:rPr>
        <w:t xml:space="preserve"> needs to orient its rows.</w:t>
      </w:r>
    </w:p>
    <w:p w14:paraId="0087584D" w14:textId="77777777" w:rsidR="001A7BF8" w:rsidRDefault="001A7BF8" w:rsidP="00360101">
      <w:pPr>
        <w:rPr>
          <w:rFonts w:eastAsiaTheme="minorEastAsia"/>
          <w:iCs/>
          <w:szCs w:val="19"/>
        </w:rPr>
      </w:pPr>
    </w:p>
    <w:p w14:paraId="63534256" w14:textId="77777777" w:rsidR="001A7BF8" w:rsidRDefault="001A7BF8" w:rsidP="00360101">
      <w:pPr>
        <w:rPr>
          <w:rFonts w:eastAsiaTheme="minorEastAsia"/>
          <w:iCs/>
          <w:szCs w:val="19"/>
        </w:rPr>
      </w:pPr>
      <w:r>
        <w:rPr>
          <w:rFonts w:eastAsiaTheme="minorEastAsia"/>
          <w:iCs/>
          <w:szCs w:val="19"/>
        </w:rPr>
        <w:t xml:space="preserve"> 2 ) It is more susceptible to gradient pathologies (vanishing, exploding) because it passes through L sequential nonlinear transformations. This is exactly why the Plummer softening, gradient clipping, and the stability hierarchy matter – a 1/r spike in V_phi at any layer can amplify this gradient. </w:t>
      </w:r>
    </w:p>
    <w:p w14:paraId="0C24B836" w14:textId="77777777" w:rsidR="001A7BF8" w:rsidRDefault="001A7BF8" w:rsidP="00360101">
      <w:pPr>
        <w:rPr>
          <w:rFonts w:eastAsiaTheme="minorEastAsia"/>
          <w:iCs/>
          <w:szCs w:val="19"/>
        </w:rPr>
      </w:pPr>
    </w:p>
    <w:p w14:paraId="77BB9BD2" w14:textId="77777777" w:rsidR="001A7BF8" w:rsidRPr="00E814D1" w:rsidRDefault="001A7BF8" w:rsidP="00360101">
      <w:pPr>
        <w:rPr>
          <w:rFonts w:eastAsiaTheme="minorEastAsia"/>
          <w:szCs w:val="19"/>
        </w:rPr>
      </w:pPr>
      <w:r>
        <w:rPr>
          <w:rFonts w:eastAsiaTheme="minorEastAsia"/>
          <w:iCs/>
          <w:szCs w:val="19"/>
        </w:rPr>
        <w:t xml:space="preserve">3 ) With a </w:t>
      </w:r>
      <w:r w:rsidRPr="001A7BF8">
        <w:rPr>
          <w:rFonts w:eastAsiaTheme="minorEastAsia"/>
          <w:i/>
          <w:szCs w:val="19"/>
        </w:rPr>
        <w:t>tied</w:t>
      </w:r>
      <w:r>
        <w:rPr>
          <w:rFonts w:eastAsiaTheme="minorEastAsia"/>
          <w:iCs/>
          <w:szCs w:val="19"/>
        </w:rPr>
        <w:t xml:space="preserve"> head, this same E that receives this deep gradient is also the embedding used to </w:t>
      </w:r>
      <w:r w:rsidRPr="001A7BF8">
        <w:rPr>
          <w:rFonts w:eastAsiaTheme="minorEastAsia"/>
          <w:i/>
          <w:szCs w:val="19"/>
        </w:rPr>
        <w:t>create</w:t>
      </w:r>
      <w:r>
        <w:rPr>
          <w:rFonts w:eastAsiaTheme="minorEastAsia"/>
          <w:iCs/>
          <w:szCs w:val="19"/>
        </w:rPr>
        <w:t xml:space="preserve"> h_0. </w:t>
      </w:r>
      <w:r w:rsidR="00B07FC0">
        <w:rPr>
          <w:rFonts w:eastAsiaTheme="minorEastAsia"/>
          <w:iCs/>
          <w:szCs w:val="19"/>
        </w:rPr>
        <w:t xml:space="preserve">So the deep gradient (which wants E[v] to be a good decoder of h_L) and the input-path gradient (which wants E[v] to be a good initial placement for token v) are pulling on the </w:t>
      </w:r>
      <w:r w:rsidR="00B07FC0" w:rsidRPr="00B07FC0">
        <w:rPr>
          <w:rFonts w:eastAsiaTheme="minorEastAsia"/>
          <w:i/>
          <w:szCs w:val="19"/>
        </w:rPr>
        <w:t>same parameters</w:t>
      </w:r>
      <w:r w:rsidR="00B07FC0">
        <w:rPr>
          <w:rFonts w:eastAsiaTheme="minorEastAsia"/>
          <w:iCs/>
          <w:szCs w:val="19"/>
        </w:rPr>
        <w:t xml:space="preserve"> – creating the tension that the untied-head and output-bias fixes address. </w:t>
      </w:r>
    </w:p>
    <w:p w14:paraId="7355CDEF" w14:textId="77777777" w:rsidR="0075238C" w:rsidRDefault="0075238C" w:rsidP="00360101">
      <w:pPr>
        <w:rPr>
          <w:rFonts w:eastAsiaTheme="minorEastAsia"/>
        </w:rPr>
      </w:pPr>
    </w:p>
    <w:p w14:paraId="3DCA3366" w14:textId="77777777" w:rsidR="00E814D1" w:rsidRDefault="00E814D1" w:rsidP="00360101">
      <w:pPr>
        <w:rPr>
          <w:rFonts w:eastAsiaTheme="minorEastAsia"/>
        </w:rPr>
      </w:pPr>
      <w:r w:rsidRPr="00B07FC0">
        <w:rPr>
          <w:rFonts w:eastAsiaTheme="minorEastAsia"/>
          <w:b/>
          <w:bCs/>
        </w:rPr>
        <w:t>Note</w:t>
      </w:r>
      <w:r>
        <w:rPr>
          <w:rFonts w:eastAsiaTheme="minorEastAsia"/>
        </w:rPr>
        <w:t>: gradient of the semantic mass</w:t>
      </w:r>
    </w:p>
    <w:p w14:paraId="1122A759" w14:textId="77777777" w:rsidR="000B467B" w:rsidRDefault="00B07FC0" w:rsidP="00360101">
      <w:pPr>
        <w:rPr>
          <w:rFonts w:eastAsiaTheme="minorEastAsia"/>
        </w:rPr>
      </w:pPr>
      <w:r>
        <w:rPr>
          <w:rFonts w:eastAsiaTheme="minorEastAsia"/>
        </w:rPr>
        <w:t>Gradients are computed for the semantic mass parameters as described below:</w:t>
      </w:r>
    </w:p>
    <w:p w14:paraId="797ACC42" w14:textId="77777777" w:rsidR="00B07FC0" w:rsidRDefault="00C96E53" w:rsidP="00360101">
      <w:pPr>
        <w:rPr>
          <w:rFonts w:eastAsiaTheme="minorEastAsia"/>
        </w:rPr>
      </w:pPr>
      <w:r>
        <w:rPr>
          <w:rFonts w:eastAsiaTheme="minorEastAsia"/>
        </w:rPr>
        <w:t xml:space="preserve">The mass is learnable ( </w:t>
      </w:r>
      <w:r w:rsidR="00956717" w:rsidRPr="00BE39A5">
        <w:rPr>
          <w:rFonts w:ascii="Consolas" w:eastAsiaTheme="minorEastAsia" w:hAnsi="Consolas" w:cs="Consolas"/>
          <w:sz w:val="17"/>
          <w:szCs w:val="17"/>
        </w:rPr>
        <w:t>learn_mgamma=True</w:t>
      </w:r>
      <w:r w:rsidR="00956717">
        <w:rPr>
          <w:rFonts w:eastAsiaTheme="minorEastAsia"/>
        </w:rPr>
        <w:t xml:space="preserve"> is the default in </w:t>
      </w:r>
      <w:r w:rsidR="00956717" w:rsidRPr="00BE39A5">
        <w:rPr>
          <w:rFonts w:ascii="Consolas" w:eastAsiaTheme="minorEastAsia" w:hAnsi="Consolas" w:cs="Consolas"/>
          <w:sz w:val="17"/>
          <w:szCs w:val="17"/>
        </w:rPr>
        <w:t>PARFConfig</w:t>
      </w:r>
      <w:r>
        <w:rPr>
          <w:rFonts w:eastAsiaTheme="minorEastAsia"/>
        </w:rPr>
        <w:t xml:space="preserve"> ).</w:t>
      </w:r>
      <w:r w:rsidR="00956717">
        <w:rPr>
          <w:rFonts w:eastAsiaTheme="minorEastAsia"/>
        </w:rPr>
        <w:t xml:space="preserve"> There are two trainable parameters involved:</w:t>
      </w:r>
    </w:p>
    <w:p w14:paraId="76FAF264" w14:textId="77777777" w:rsidR="00956717" w:rsidRDefault="00956717" w:rsidP="00360101">
      <w:pPr>
        <w:rPr>
          <w:rFonts w:eastAsiaTheme="minorEastAsia"/>
        </w:rPr>
      </w:pPr>
    </w:p>
    <w:p w14:paraId="1431CE42" w14:textId="77777777" w:rsidR="00956717" w:rsidRPr="00360101" w:rsidRDefault="00956717" w:rsidP="00360101">
      <w:pPr>
        <w:rPr>
          <w:rFonts w:eastAsiaTheme="minorEastAsia"/>
        </w:rPr>
      </w:pPr>
      <w:r>
        <w:rPr>
          <w:rFonts w:eastAsiaTheme="minorEastAsia"/>
        </w:rPr>
        <w:t xml:space="preserve">1 ) </w:t>
      </w:r>
      <w:r w:rsidRPr="00956717">
        <w:rPr>
          <w:rFonts w:ascii="Consolas" w:eastAsiaTheme="minorEastAsia" w:hAnsi="Consolas" w:cs="Consolas"/>
          <w:sz w:val="17"/>
          <w:szCs w:val="17"/>
        </w:rPr>
        <w:t>raw_m_bias</w:t>
      </w:r>
      <w:r>
        <w:rPr>
          <w:rFonts w:eastAsiaTheme="minorEastAsia"/>
        </w:rPr>
        <w:t xml:space="preserve"> – a scalar </w:t>
      </w:r>
      <w:r w:rsidRPr="00956717">
        <w:rPr>
          <w:rFonts w:ascii="Consolas" w:eastAsiaTheme="minorEastAsia" w:hAnsi="Consolas" w:cs="Consolas"/>
          <w:sz w:val="17"/>
          <w:szCs w:val="17"/>
        </w:rPr>
        <w:t>nn.Parameter</w:t>
      </w:r>
      <w:r>
        <w:rPr>
          <w:rFonts w:eastAsiaTheme="minorEastAsia"/>
        </w:rPr>
        <w:t xml:space="preserve"> that sets the baseline mass. It is stored in a “raw” (unconstrained) space; the actual mass is recovered via </w:t>
      </w:r>
      <w:r w:rsidRPr="00956717">
        <w:rPr>
          <w:rFonts w:ascii="Consolas" w:eastAsiaTheme="minorEastAsia" w:hAnsi="Consolas" w:cs="Consolas"/>
          <w:sz w:val="17"/>
          <w:szCs w:val="17"/>
        </w:rPr>
        <w:t>softplus(raw_m_bias) + 1e-3</w:t>
      </w:r>
      <w:r>
        <w:rPr>
          <w:rFonts w:eastAsiaTheme="minorEastAsia"/>
        </w:rPr>
        <w:t xml:space="preserve"> to guarantee positivity.</w:t>
      </w:r>
    </w:p>
    <w:p w14:paraId="55C26B0E" w14:textId="77777777" w:rsidR="00360101" w:rsidRDefault="00360101" w:rsidP="00863584">
      <w:pPr>
        <w:rPr>
          <w:rFonts w:eastAsiaTheme="minorEastAsia"/>
        </w:rPr>
      </w:pPr>
    </w:p>
    <w:p w14:paraId="1E91D0F4" w14:textId="77777777" w:rsidR="00956717" w:rsidRDefault="00956717" w:rsidP="00863584">
      <w:pPr>
        <w:rPr>
          <w:rFonts w:eastAsiaTheme="minorEastAsia"/>
        </w:rPr>
      </w:pPr>
      <w:r>
        <w:rPr>
          <w:rFonts w:eastAsiaTheme="minorEastAsia"/>
        </w:rPr>
        <w:t xml:space="preserve">2 ) </w:t>
      </w:r>
      <w:r w:rsidRPr="00E122E4">
        <w:rPr>
          <w:rFonts w:ascii="Consolas" w:eastAsiaTheme="minorEastAsia" w:hAnsi="Consolas" w:cs="Consolas"/>
          <w:sz w:val="17"/>
          <w:szCs w:val="17"/>
        </w:rPr>
        <w:t>raw_logfreq_alpha</w:t>
      </w:r>
      <w:r>
        <w:rPr>
          <w:rFonts w:eastAsiaTheme="minorEastAsia"/>
        </w:rPr>
        <w:t xml:space="preserve"> – a scalar that controls how strongly token frequency modules </w:t>
      </w:r>
      <w:r w:rsidR="00E122E4">
        <w:rPr>
          <w:rFonts w:eastAsiaTheme="minorEastAsia"/>
        </w:rPr>
        <w:t xml:space="preserve">mass. With </w:t>
      </w:r>
      <w:r w:rsidR="00E122E4" w:rsidRPr="00E122E4">
        <w:rPr>
          <w:rFonts w:ascii="Consolas" w:eastAsiaTheme="minorEastAsia" w:hAnsi="Consolas" w:cs="Consolas"/>
          <w:sz w:val="17"/>
          <w:szCs w:val="17"/>
        </w:rPr>
        <w:t xml:space="preserve">mass_mode = ‘logfreq’ </w:t>
      </w:r>
      <w:r w:rsidR="00E122E4">
        <w:rPr>
          <w:rFonts w:eastAsiaTheme="minorEastAsia"/>
        </w:rPr>
        <w:t>the per-token mass is computed as:</w:t>
      </w:r>
    </w:p>
    <w:p w14:paraId="5B09E473" w14:textId="77777777" w:rsidR="00E122E4" w:rsidRDefault="00E122E4" w:rsidP="00863584">
      <w:pPr>
        <w:rPr>
          <w:rFonts w:eastAsiaTheme="minorEastAsia"/>
        </w:rPr>
      </w:pPr>
    </w:p>
    <w:p w14:paraId="258DF861" w14:textId="77777777" w:rsidR="00E122E4" w:rsidRPr="00E122E4" w:rsidRDefault="00E122E4" w:rsidP="00863584">
      <w:pPr>
        <w:rPr>
          <w:rFonts w:ascii="Consolas" w:eastAsiaTheme="minorEastAsia" w:hAnsi="Consolas" w:cs="Consolas"/>
          <w:sz w:val="17"/>
          <w:szCs w:val="17"/>
        </w:rPr>
      </w:pPr>
      <w:r w:rsidRPr="00E122E4">
        <w:rPr>
          <w:rFonts w:ascii="Consolas" w:eastAsiaTheme="minorEastAsia" w:hAnsi="Consolas" w:cs="Consolas"/>
          <w:sz w:val="17"/>
          <w:szCs w:val="17"/>
        </w:rPr>
        <w:t>m(x, t) = softplus(raw_m_bias + alpha * surprisal[x_t]) + 1e-3</w:t>
      </w:r>
    </w:p>
    <w:p w14:paraId="527E6A98" w14:textId="77777777" w:rsidR="00E122E4" w:rsidRDefault="00E122E4" w:rsidP="00863584">
      <w:pPr>
        <w:rPr>
          <w:rFonts w:eastAsiaTheme="minorEastAsia"/>
        </w:rPr>
      </w:pPr>
    </w:p>
    <w:p w14:paraId="56CC1C63" w14:textId="77777777" w:rsidR="00E122E4" w:rsidRDefault="00E122E4" w:rsidP="00863584">
      <w:pPr>
        <w:rPr>
          <w:rFonts w:eastAsiaTheme="minorEastAsia"/>
        </w:rPr>
      </w:pPr>
      <w:r>
        <w:rPr>
          <w:rFonts w:eastAsiaTheme="minorEastAsia"/>
        </w:rPr>
        <w:t xml:space="preserve">where alpha = softplus(raw_logfreq_alpha) and surprisal[x_t] is precomputed log-frequency surprisal for token type x_t. </w:t>
      </w:r>
      <w:r w:rsidR="00E518F1">
        <w:rPr>
          <w:rFonts w:eastAsiaTheme="minorEastAsia"/>
        </w:rPr>
        <w:t xml:space="preserve">Rare tokens get higher surprisal, and if alpha is positive, they get heavier mass – making them change direction more slowly in the Verlet dynamics (physical intuition: rare tokens are harder to push around). </w:t>
      </w:r>
    </w:p>
    <w:p w14:paraId="6F69F3A1" w14:textId="77777777" w:rsidR="00E122E4" w:rsidRPr="00863584" w:rsidRDefault="00E122E4" w:rsidP="00863584">
      <w:pPr>
        <w:rPr>
          <w:rFonts w:eastAsiaTheme="minorEastAsia"/>
        </w:rPr>
      </w:pPr>
    </w:p>
    <w:p w14:paraId="4EB45662" w14:textId="77777777" w:rsidR="00863584" w:rsidRDefault="00E518F1" w:rsidP="00F5632F">
      <w:pPr>
        <w:rPr>
          <w:rFonts w:eastAsiaTheme="minorEastAsia"/>
        </w:rPr>
      </w:pPr>
      <w:r>
        <w:rPr>
          <w:rFonts w:eastAsiaTheme="minorEastAsia"/>
        </w:rPr>
        <w:t xml:space="preserve">Both raw_m_bias and raw_logfreq_alpha have requires_grad=True, so they participate fully in the backward pass and receive gradient updates from AdamW like every other parameter. </w:t>
      </w:r>
    </w:p>
    <w:p w14:paraId="7762C0D8" w14:textId="77777777" w:rsidR="00B92BA0" w:rsidRDefault="00B92BA0" w:rsidP="00F5632F">
      <w:pPr>
        <w:rPr>
          <w:rFonts w:eastAsiaTheme="minorEastAsia"/>
        </w:rPr>
      </w:pPr>
    </w:p>
    <w:p w14:paraId="228D171B" w14:textId="77777777" w:rsidR="00E518F1" w:rsidRDefault="000264BB" w:rsidP="00F5632F">
      <w:pPr>
        <w:rPr>
          <w:rFonts w:eastAsiaTheme="minorEastAsia"/>
        </w:rPr>
      </w:pPr>
      <w:r>
        <w:rPr>
          <w:rFonts w:eastAsiaTheme="minorEastAsia"/>
        </w:rPr>
        <w:t>What the gradient “means” for mass-</w:t>
      </w:r>
    </w:p>
    <w:p w14:paraId="19BC2B5F" w14:textId="77777777" w:rsidR="000264BB" w:rsidRDefault="000264BB" w:rsidP="00F5632F">
      <w:pPr>
        <w:rPr>
          <w:rFonts w:eastAsiaTheme="minorEastAsia"/>
        </w:rPr>
      </w:pPr>
    </w:p>
    <w:p w14:paraId="62D896B4" w14:textId="77777777" w:rsidR="000264BB" w:rsidRDefault="000264BB" w:rsidP="00F5632F">
      <w:pPr>
        <w:rPr>
          <w:rFonts w:eastAsiaTheme="minorEastAsia"/>
        </w:rPr>
      </w:pPr>
      <w:r>
        <w:rPr>
          <w:rFonts w:eastAsiaTheme="minorEastAsia"/>
        </w:rPr>
        <w:t xml:space="preserve">The mass </w:t>
      </w:r>
      <m:oMath>
        <m:r>
          <m:rPr>
            <m:scr m:val="fraktur"/>
          </m:rPr>
          <w:rPr>
            <w:rFonts w:ascii="Cambria Math" w:eastAsiaTheme="minorEastAsia" w:hAnsi="Cambria Math"/>
          </w:rPr>
          <m:t>m</m:t>
        </m:r>
      </m:oMath>
      <w:r>
        <w:rPr>
          <w:rFonts w:eastAsiaTheme="minorEastAsia"/>
        </w:rPr>
        <w:t xml:space="preserve"> enters the Verlet update as the denominator of the acceleration. Schematically,</w:t>
      </w:r>
    </w:p>
    <w:p w14:paraId="2A1A6443" w14:textId="77777777" w:rsidR="000264BB" w:rsidRDefault="000264BB" w:rsidP="00F5632F">
      <w:pPr>
        <w:rPr>
          <w:rFonts w:eastAsiaTheme="minorEastAsia"/>
        </w:rPr>
      </w:pPr>
    </w:p>
    <w:p w14:paraId="51853542" w14:textId="77777777" w:rsidR="000264BB" w:rsidRDefault="00000000" w:rsidP="00F5632F">
      <w:pPr>
        <w:rPr>
          <w:rFonts w:eastAsiaTheme="minorEastAsia"/>
        </w:rPr>
      </w:pPr>
      <m:oMath>
        <m:sSup>
          <m:sSupPr>
            <m:ctrlPr>
              <w:rPr>
                <w:rFonts w:ascii="Cambria Math" w:eastAsiaTheme="minorEastAsia" w:hAnsi="Cambria Math"/>
                <w:i/>
              </w:rPr>
            </m:ctrlPr>
          </m:sSupPr>
          <m:e>
            <m:r>
              <w:rPr>
                <w:rFonts w:ascii="Cambria Math" w:eastAsiaTheme="minorEastAsia" w:hAnsi="Cambria Math"/>
              </w:rPr>
              <m:t>h</m:t>
            </m:r>
          </m:e>
          <m:sup>
            <m:d>
              <m:dPr>
                <m:ctrlPr>
                  <w:rPr>
                    <w:rFonts w:ascii="Cambria Math" w:eastAsiaTheme="minorEastAsia" w:hAnsi="Cambria Math"/>
                    <w:i/>
                  </w:rPr>
                </m:ctrlPr>
              </m:dPr>
              <m:e>
                <m:r>
                  <w:rPr>
                    <w:rFonts w:ascii="Cambria Math" w:eastAsiaTheme="minorEastAsia" w:hAnsi="Cambria Math"/>
                  </w:rPr>
                  <m:t>l+1</m:t>
                </m:r>
              </m:e>
            </m:d>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h</m:t>
            </m:r>
          </m:e>
          <m:sup>
            <m:d>
              <m:dPr>
                <m:ctrlPr>
                  <w:rPr>
                    <w:rFonts w:ascii="Cambria Math" w:eastAsiaTheme="minorEastAsia" w:hAnsi="Cambria Math"/>
                    <w:i/>
                  </w:rPr>
                </m:ctrlPr>
              </m:dPr>
              <m:e>
                <m:r>
                  <w:rPr>
                    <w:rFonts w:ascii="Cambria Math" w:eastAsiaTheme="minorEastAsia" w:hAnsi="Cambria Math"/>
                  </w:rPr>
                  <m:t>l</m:t>
                </m:r>
              </m:e>
            </m:d>
          </m:sup>
        </m:sSup>
        <m:r>
          <w:rPr>
            <w:rFonts w:ascii="Cambria Math" w:eastAsiaTheme="minorEastAsia" w:hAnsi="Cambria Math"/>
          </w:rPr>
          <m:t>+v∙dt+</m:t>
        </m:r>
        <m:f>
          <m:fPr>
            <m:ctrlPr>
              <w:rPr>
                <w:rFonts w:ascii="Cambria Math" w:eastAsiaTheme="minorEastAsia" w:hAnsi="Cambria Math"/>
                <w:i/>
              </w:rPr>
            </m:ctrlPr>
          </m:fPr>
          <m:num>
            <m:r>
              <w:rPr>
                <w:rFonts w:ascii="Cambria Math" w:eastAsiaTheme="minorEastAsia" w:hAnsi="Cambria Math"/>
              </w:rPr>
              <m:t>F</m:t>
            </m:r>
          </m:num>
          <m:den>
            <m:r>
              <m:rPr>
                <m:scr m:val="fraktur"/>
              </m:rPr>
              <w:rPr>
                <w:rFonts w:ascii="Cambria Math" w:eastAsiaTheme="minorEastAsia" w:hAnsi="Cambria Math"/>
              </w:rPr>
              <m:t>m</m:t>
            </m:r>
          </m:den>
        </m:f>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oMath>
      <w:r w:rsidR="000264BB">
        <w:rPr>
          <w:rFonts w:eastAsiaTheme="minorEastAsia"/>
        </w:rPr>
        <w:t xml:space="preserve"> </w:t>
      </w:r>
    </w:p>
    <w:p w14:paraId="7E58F36C" w14:textId="77777777" w:rsidR="000264BB" w:rsidRDefault="000264BB" w:rsidP="00F5632F">
      <w:pPr>
        <w:rPr>
          <w:rFonts w:eastAsiaTheme="minorEastAsia"/>
        </w:rPr>
      </w:pPr>
    </w:p>
    <w:p w14:paraId="357F7D42" w14:textId="77777777" w:rsidR="000264BB" w:rsidRDefault="000264BB" w:rsidP="00F5632F">
      <w:pPr>
        <w:rPr>
          <w:rFonts w:eastAsiaTheme="minorEastAsia" w:cs="Consolas"/>
          <w:iCs/>
          <w:szCs w:val="19"/>
        </w:rPr>
      </w:pPr>
      <w:r>
        <w:rPr>
          <w:rFonts w:eastAsiaTheme="minorEastAsia"/>
        </w:rPr>
        <w:t xml:space="preserve">So </w:t>
      </w:r>
      <m:oMath>
        <m:r>
          <m:rPr>
            <m:sty m:val="p"/>
          </m:rPr>
          <w:rPr>
            <w:rFonts w:ascii="Cambria Math" w:eastAsiaTheme="minorEastAsia" w:hAnsi="Cambria Math"/>
            <w:iCs/>
            <w:szCs w:val="19"/>
          </w:rPr>
          <w:sym w:font="Symbol" w:char="F0B6"/>
        </m:r>
      </m:oMath>
      <w:r w:rsidRPr="00680536">
        <w:rPr>
          <w:rFonts w:ascii="Consolas" w:eastAsiaTheme="minorEastAsia" w:hAnsi="Consolas" w:cs="Consolas"/>
          <w:iCs/>
          <w:sz w:val="17"/>
          <w:szCs w:val="17"/>
        </w:rPr>
        <w:t>L/</w:t>
      </w:r>
      <m:oMath>
        <m:r>
          <m:rPr>
            <m:sty m:val="p"/>
          </m:rPr>
          <w:rPr>
            <w:rFonts w:ascii="Cambria Math" w:eastAsiaTheme="minorEastAsia" w:hAnsi="Cambria Math"/>
            <w:iCs/>
            <w:szCs w:val="19"/>
          </w:rPr>
          <w:sym w:font="Symbol" w:char="F0B6"/>
        </m:r>
      </m:oMath>
      <w:r>
        <w:rPr>
          <w:rFonts w:ascii="Consolas" w:eastAsiaTheme="minorEastAsia" w:hAnsi="Consolas" w:cs="Consolas"/>
          <w:iCs/>
          <w:sz w:val="17"/>
          <w:szCs w:val="17"/>
        </w:rPr>
        <w:t>m</w:t>
      </w:r>
      <w:r w:rsidRPr="000264BB">
        <w:rPr>
          <w:rFonts w:eastAsiaTheme="minorEastAsia" w:cs="Consolas"/>
          <w:iCs/>
          <w:szCs w:val="19"/>
        </w:rPr>
        <w:t xml:space="preserve"> tells</w:t>
      </w:r>
      <w:r>
        <w:rPr>
          <w:rFonts w:eastAsiaTheme="minorEastAsia" w:cs="Consolas"/>
          <w:iCs/>
          <w:szCs w:val="19"/>
        </w:rPr>
        <w:t xml:space="preserve"> the optimizer – “if you made this token heavier (harder to move), would the loss go up or down?” If a rare token is being pushed too aggressively by V_phi/V_theta forces and overshooting, the gradient will push its mass upward. If a token is too sluggish and not reaching a good attractor, the gradient pushes mass downward.</w:t>
      </w:r>
    </w:p>
    <w:p w14:paraId="76F50CBD" w14:textId="77777777" w:rsidR="000264BB" w:rsidRDefault="000264BB" w:rsidP="00F5632F">
      <w:pPr>
        <w:rPr>
          <w:rFonts w:eastAsiaTheme="minorEastAsia" w:cs="Consolas"/>
          <w:iCs/>
          <w:szCs w:val="19"/>
        </w:rPr>
      </w:pPr>
    </w:p>
    <w:p w14:paraId="31F69E9B" w14:textId="77777777" w:rsidR="000264BB" w:rsidRDefault="00F91513" w:rsidP="00F5632F">
      <w:pPr>
        <w:rPr>
          <w:rFonts w:eastAsiaTheme="minorEastAsia"/>
        </w:rPr>
      </w:pPr>
      <w:r>
        <w:rPr>
          <w:rFonts w:eastAsiaTheme="minorEastAsia" w:cs="Consolas"/>
          <w:iCs/>
          <w:szCs w:val="19"/>
        </w:rPr>
        <w:t xml:space="preserve">However, note that </w:t>
      </w:r>
      <w:r w:rsidRPr="00F91513">
        <w:rPr>
          <w:rFonts w:ascii="Consolas" w:eastAsiaTheme="minorEastAsia" w:hAnsi="Consolas" w:cs="Consolas"/>
          <w:iCs/>
          <w:sz w:val="17"/>
          <w:szCs w:val="17"/>
        </w:rPr>
        <w:t>gamma</w:t>
      </w:r>
      <w:r>
        <w:rPr>
          <w:rFonts w:eastAsiaTheme="minorEastAsia" w:cs="Consolas"/>
          <w:iCs/>
          <w:szCs w:val="19"/>
        </w:rPr>
        <w:t xml:space="preserve"> (the damping coefficient) </w:t>
      </w:r>
      <w:r w:rsidR="0077690E">
        <w:rPr>
          <w:rFonts w:eastAsiaTheme="minorEastAsia" w:cs="Consolas"/>
          <w:iCs/>
          <w:szCs w:val="19"/>
        </w:rPr>
        <w:t xml:space="preserve">is controlled by the same </w:t>
      </w:r>
      <w:r w:rsidR="0077690E" w:rsidRPr="0077690E">
        <w:rPr>
          <w:rFonts w:ascii="Consolas" w:eastAsiaTheme="minorEastAsia" w:hAnsi="Consolas" w:cs="Consolas"/>
          <w:iCs/>
          <w:sz w:val="17"/>
          <w:szCs w:val="17"/>
        </w:rPr>
        <w:t>learn_mgamma</w:t>
      </w:r>
      <w:r w:rsidR="0077690E">
        <w:rPr>
          <w:rFonts w:eastAsiaTheme="minorEastAsia" w:cs="Consolas"/>
          <w:iCs/>
          <w:szCs w:val="19"/>
        </w:rPr>
        <w:t xml:space="preserve"> flag. In the current experiment, the logs show gamma=0.300 is constant – but that’s because it converged to that value, not because it is frozen. Both mass and gamma are free to learn. </w:t>
      </w:r>
    </w:p>
    <w:p w14:paraId="5D2F622B" w14:textId="77777777" w:rsidR="00F509E9" w:rsidRDefault="00F509E9" w:rsidP="00F5632F">
      <w:pPr>
        <w:pBdr>
          <w:bottom w:val="single" w:sz="6" w:space="1" w:color="auto"/>
        </w:pBdr>
        <w:rPr>
          <w:rFonts w:eastAsiaTheme="minorEastAsia"/>
        </w:rPr>
      </w:pPr>
    </w:p>
    <w:p w14:paraId="7DD5FEDB" w14:textId="77777777" w:rsidR="00F91513" w:rsidRDefault="00F91513" w:rsidP="00F5632F">
      <w:pPr>
        <w:rPr>
          <w:rFonts w:eastAsiaTheme="minorEastAsia"/>
        </w:rPr>
      </w:pPr>
    </w:p>
    <w:p w14:paraId="159F25B3" w14:textId="77777777" w:rsidR="00F5632F" w:rsidRDefault="00F5632F" w:rsidP="00F5632F">
      <w:pPr>
        <w:rPr>
          <w:rFonts w:eastAsiaTheme="minorEastAsia"/>
        </w:rPr>
      </w:pPr>
      <w:r>
        <w:rPr>
          <w:rFonts w:eastAsiaTheme="minorEastAsia"/>
        </w:rPr>
        <w:t>model_parf_sparse.py, lines 456-457</w:t>
      </w:r>
    </w:p>
    <w:p w14:paraId="15760D89" w14:textId="77777777" w:rsidR="00F5632F" w:rsidRPr="009F2B5D" w:rsidRDefault="00F5632F" w:rsidP="00F5632F">
      <w:pPr>
        <w:rPr>
          <w:rFonts w:eastAsiaTheme="minorEastAsia"/>
          <w:strike/>
          <w:color w:val="FF0000"/>
        </w:rPr>
      </w:pPr>
      <w:r w:rsidRPr="009F2B5D">
        <w:rPr>
          <w:rFonts w:eastAsiaTheme="minorEastAsia"/>
          <w:strike/>
          <w:color w:val="FF0000"/>
        </w:rPr>
        <w:t xml:space="preserve">        if _has_analytical_grad(self.V_theta):</w:t>
      </w:r>
    </w:p>
    <w:p w14:paraId="6CF1FB83" w14:textId="77777777" w:rsidR="00F5632F" w:rsidRPr="009F2B5D" w:rsidRDefault="00F5632F" w:rsidP="00F5632F">
      <w:pPr>
        <w:rPr>
          <w:rFonts w:eastAsiaTheme="minorEastAsia"/>
          <w:strike/>
          <w:color w:val="FF0000"/>
        </w:rPr>
      </w:pPr>
      <w:r w:rsidRPr="009F2B5D">
        <w:rPr>
          <w:rFonts w:eastAsiaTheme="minorEastAsia"/>
          <w:strike/>
          <w:color w:val="FF0000"/>
        </w:rPr>
        <w:t xml:space="preserve">            f_theta = -self.V_theta.analytical_grad(xi_now, h_in)  # (B, T, d)</w:t>
      </w:r>
    </w:p>
    <w:p w14:paraId="1A4ABA04" w14:textId="77777777" w:rsidR="00F5632F" w:rsidRDefault="00F5632F">
      <w:pPr>
        <w:rPr>
          <w:rFonts w:eastAsiaTheme="minorEastAsia"/>
        </w:rPr>
      </w:pPr>
    </w:p>
    <w:p w14:paraId="3FCEF4CF" w14:textId="77777777" w:rsidR="00F5632F" w:rsidRDefault="00F5632F"/>
    <w:p w14:paraId="01927C60" w14:textId="77777777" w:rsidR="00455F66" w:rsidRDefault="00000000">
      <w:pPr>
        <w:pStyle w:val="Heading3"/>
        <w:spacing w:after="120"/>
      </w:pPr>
      <w:r>
        <w:rPr>
          <w:rFonts w:ascii="Calibri" w:hAnsi="Calibri"/>
          <w:sz w:val="19"/>
        </w:rPr>
        <w:t>The conceptual point</w:t>
      </w:r>
    </w:p>
    <w:p w14:paraId="6BBA13D0" w14:textId="77777777" w:rsidR="00455F66" w:rsidRDefault="00000000">
      <w:pPr>
        <w:spacing w:after="120"/>
      </w:pPr>
      <w:r>
        <w:rPr>
          <w:rFonts w:ascii="Calibri" w:hAnsi="Calibri"/>
        </w:rPr>
        <w:t>The force the integrator actually follows is the sum of two terms. In code (model_parf_sparse.py, lines 456–457):</w:t>
      </w:r>
    </w:p>
    <w:p w14:paraId="5C970175" w14:textId="77777777" w:rsidR="00455F66" w:rsidRDefault="00000000">
      <w:pPr>
        <w:spacing w:after="120"/>
        <w:ind w:left="360"/>
      </w:pPr>
      <w:r>
        <w:rPr>
          <w:rFonts w:ascii="Consolas" w:hAnsi="Consolas"/>
          <w:sz w:val="17"/>
        </w:rPr>
        <w:t>if _has_analytical_grad(self.V_theta):</w:t>
      </w:r>
      <w:r>
        <w:rPr>
          <w:rFonts w:ascii="Consolas" w:hAnsi="Consolas"/>
          <w:sz w:val="17"/>
        </w:rPr>
        <w:br/>
        <w:t xml:space="preserve">    f_theta = -self.V_theta.analytical_grad(xi_now, h_in)  </w:t>
      </w:r>
      <w:r w:rsidRPr="00B75822">
        <w:rPr>
          <w:rFonts w:ascii="Consolas" w:hAnsi="Consolas"/>
          <w:color w:val="3A7C22" w:themeColor="accent6" w:themeShade="BF"/>
          <w:sz w:val="17"/>
        </w:rPr>
        <w:t># (B, T, d)</w:t>
      </w:r>
    </w:p>
    <w:p w14:paraId="281FC44A" w14:textId="77777777" w:rsidR="00455F66" w:rsidRDefault="00000000">
      <w:pPr>
        <w:spacing w:before="120" w:after="120"/>
        <w:jc w:val="center"/>
      </w:pPr>
      <m:oMathPara>
        <m:oMath>
          <m:box>
            <m:boxPr>
              <m:ctrlPr>
                <w:rPr>
                  <w:rFonts w:ascii="Cambria Math" w:hAnsi="Cambria Math"/>
                </w:rPr>
              </m:ctrlPr>
            </m:boxPr>
            <m:e>
              <m:r>
                <w:rPr>
                  <w:rFonts w:ascii="Cambria Math" w:hAnsi="Cambria Math"/>
                </w:rPr>
                <m:t>f</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h</m:t>
                  </m:r>
                </m:sub>
              </m:sSub>
              <m:sSub>
                <m:sSubPr>
                  <m:ctrlPr>
                    <w:rPr>
                      <w:rFonts w:ascii="Cambria Math" w:hAnsi="Cambria Math"/>
                    </w:rPr>
                  </m:ctrlPr>
                </m:sSubPr>
                <m:e>
                  <m:r>
                    <w:rPr>
                      <w:rFonts w:ascii="Cambria Math" w:hAnsi="Cambria Math"/>
                    </w:rPr>
                    <m:t>V</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h</m:t>
                  </m:r>
                </m:sub>
              </m:sSub>
              <m:sSub>
                <m:sSubPr>
                  <m:ctrlPr>
                    <w:rPr>
                      <w:rFonts w:ascii="Cambria Math" w:hAnsi="Cambria Math"/>
                    </w:rPr>
                  </m:ctrlPr>
                </m:sSubPr>
                <m:e>
                  <m:r>
                    <w:rPr>
                      <w:rFonts w:ascii="Cambria Math" w:hAnsi="Cambria Math"/>
                    </w:rPr>
                    <m:t>V</m:t>
                  </m:r>
                </m:e>
                <m:sub>
                  <m:r>
                    <w:rPr>
                      <w:rFonts w:ascii="Cambria Math" w:hAnsi="Cambria Math"/>
                    </w:rPr>
                    <m:t>ϕ</m:t>
                  </m:r>
                </m:sub>
              </m:sSub>
            </m:e>
          </m:box>
        </m:oMath>
      </m:oMathPara>
    </w:p>
    <w:p w14:paraId="65BA1C1A" w14:textId="77777777" w:rsidR="00455F66" w:rsidRDefault="00000000">
      <w:pPr>
        <w:spacing w:after="120"/>
      </w:pPr>
      <w:r>
        <w:rPr>
          <w:rFonts w:ascii="Calibri" w:hAnsi="Calibri"/>
        </w:rPr>
        <w:t xml:space="preserve">The trajectory the loss is computed on depends on: where </w:t>
      </w:r>
      <m:oMath>
        <m:box>
          <m:boxPr>
            <m:ctrlPr>
              <w:rPr>
                <w:rFonts w:ascii="Cambria Math" w:hAnsi="Cambria Math"/>
              </w:rPr>
            </m:ctrlPr>
          </m:boxPr>
          <m:e>
            <m:r>
              <w:rPr>
                <w:rFonts w:ascii="Cambria Math" w:hAnsi="Cambria Math"/>
              </w:rPr>
              <m:t>E</m:t>
            </m:r>
          </m:e>
        </m:box>
      </m:oMath>
      <w:r>
        <w:rPr>
          <w:rFonts w:ascii="Calibri" w:hAnsi="Calibri"/>
        </w:rPr>
        <w:t xml:space="preserve"> places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m:rPr>
                    <m:sty m:val="p"/>
                  </m:rPr>
                  <w:rPr>
                    <w:rFonts w:ascii="Cambria Math" w:hAnsi="Cambria Math"/>
                  </w:rPr>
                  <m:t>0</m:t>
                </m:r>
              </m:sub>
            </m:sSub>
          </m:e>
        </m:box>
      </m:oMath>
      <w:r>
        <w:rPr>
          <w:rFonts w:ascii="Calibri" w:hAnsi="Calibri"/>
        </w:rPr>
        <w:t xml:space="preserve">; what context </w:t>
      </w:r>
      <m:oMath>
        <m:box>
          <m:boxPr>
            <m:ctrlPr>
              <w:rPr>
                <w:rFonts w:ascii="Cambria Math" w:hAnsi="Cambria Math"/>
              </w:rPr>
            </m:ctrlPr>
          </m:boxPr>
          <m:e>
            <m:r>
              <w:rPr>
                <w:rFonts w:ascii="Cambria Math" w:hAnsi="Cambria Math"/>
              </w:rPr>
              <m:t>ξ</m:t>
            </m:r>
          </m:e>
        </m:box>
      </m:oMath>
      <w:r>
        <w:rPr>
          <w:rFonts w:ascii="Calibri" w:hAnsi="Calibri"/>
        </w:rPr>
        <w:t xml:space="preserve"> (learned EMAs) feeds the wells; the pairwise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ϕ</m:t>
                </m:r>
              </m:sub>
            </m:sSub>
          </m:e>
        </m:box>
      </m:oMath>
      <w:r>
        <w:rPr>
          <w:rFonts w:ascii="Calibri" w:hAnsi="Calibri"/>
        </w:rPr>
        <w:t xml:space="preserve"> forces; which Fock particles get spawned or destroyed; the mass/damping parameters that set the integration; and the tied </w:t>
      </w:r>
      <m:oMath>
        <m:box>
          <m:boxPr>
            <m:ctrlPr>
              <w:rPr>
                <w:rFonts w:ascii="Cambria Math" w:hAnsi="Cambria Math"/>
              </w:rPr>
            </m:ctrlPr>
          </m:boxPr>
          <m:e>
            <m:r>
              <w:rPr>
                <w:rFonts w:ascii="Cambria Math" w:hAnsi="Cambria Math"/>
              </w:rPr>
              <m:t>E</m:t>
            </m:r>
          </m:e>
        </m:box>
      </m:oMath>
      <w:r>
        <w:rPr>
          <w:rFonts w:ascii="Calibri" w:hAnsi="Calibri"/>
        </w:rPr>
        <w:t xml:space="preserve"> that decodes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w:rPr>
                    <w:rFonts w:ascii="Cambria Math" w:hAnsi="Cambria Math"/>
                  </w:rPr>
                  <m:t>L</m:t>
                </m:r>
              </m:sub>
            </m:sSub>
          </m:e>
        </m:box>
      </m:oMath>
      <w:r>
        <w:rPr>
          <w:rFonts w:ascii="Calibri" w:hAnsi="Calibri"/>
        </w:rPr>
        <w:t>. Gradients from the NTP loss flow back through all of these components.</w:t>
      </w:r>
    </w:p>
    <w:p w14:paraId="2FD50DC1" w14:textId="77777777" w:rsidR="00455F66" w:rsidRDefault="00000000">
      <w:pPr>
        <w:spacing w:after="120"/>
      </w:pPr>
      <w:r>
        <w:rPr>
          <w:rFonts w:ascii="Calibri" w:hAnsi="Calibri"/>
        </w:rPr>
        <w:t xml:space="preserve">The semantic energy landscape is the distinctive and interpretable component that defines single-particle attractor basins. It is not the sole locus of learning. The model would “learn only through the wells” only if everything else was frozen — specifically the embedding,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ϕ</m:t>
                </m:r>
              </m:sub>
            </m:sSub>
          </m:e>
        </m:box>
      </m:oMath>
      <w:r>
        <w:rPr>
          <w:rFonts w:ascii="Calibri" w:hAnsi="Calibri"/>
        </w:rPr>
        <w:t xml:space="preserve">, Fock gates, </w:t>
      </w:r>
      <m:oMath>
        <m:box>
          <m:boxPr>
            <m:ctrlPr>
              <w:rPr>
                <w:rFonts w:ascii="Cambria Math" w:hAnsi="Cambria Math"/>
              </w:rPr>
            </m:ctrlPr>
          </m:boxPr>
          <m:e>
            <m:r>
              <w:rPr>
                <w:rFonts w:ascii="Cambria Math" w:hAnsi="Cambria Math"/>
              </w:rPr>
              <m:t>ξ</m:t>
            </m:r>
          </m:e>
        </m:box>
      </m:oMath>
      <w:r>
        <w:rPr>
          <w:rFonts w:ascii="Calibri" w:hAnsi="Calibri"/>
        </w:rPr>
        <w:t>, and mass/</w:t>
      </w:r>
      <m:oMath>
        <m:box>
          <m:boxPr>
            <m:ctrlPr>
              <w:rPr>
                <w:rFonts w:ascii="Cambria Math" w:hAnsi="Cambria Math"/>
              </w:rPr>
            </m:ctrlPr>
          </m:boxPr>
          <m:e>
            <m:r>
              <w:rPr>
                <w:rFonts w:ascii="Cambria Math" w:hAnsi="Cambria Math"/>
              </w:rPr>
              <m:t>γ</m:t>
            </m:r>
          </m:e>
        </m:box>
      </m:oMath>
      <w:r>
        <w:rPr>
          <w:rFonts w:ascii="Calibri" w:hAnsi="Calibri"/>
        </w:rPr>
        <w:t>. The fock_gaussian_sarf phase-5 configuration does not freeze these elements.</w:t>
      </w:r>
    </w:p>
    <w:p w14:paraId="1B7D65B4" w14:textId="77777777" w:rsidR="00D5238E" w:rsidRDefault="00D5238E"/>
    <w:p w14:paraId="34B373E5" w14:textId="77777777" w:rsidR="00E32F8A" w:rsidRDefault="00E32F8A" w:rsidP="00E32F8A">
      <w:pPr>
        <w:pStyle w:val="Heading2"/>
      </w:pPr>
      <w:r>
        <w:t>Note on Why Tied LM Head worsens the Perplexity score</w:t>
      </w:r>
    </w:p>
    <w:p w14:paraId="6371F94C" w14:textId="77777777" w:rsidR="00E32F8A" w:rsidRDefault="00E32F8A" w:rsidP="00E32F8A"/>
    <w:p w14:paraId="2675C209" w14:textId="77777777" w:rsidR="00E04FD8" w:rsidRDefault="00E04FD8" w:rsidP="00E32F8A">
      <w:r w:rsidRPr="00E04FD8">
        <w:rPr>
          <w:b/>
          <w:bCs/>
        </w:rPr>
        <w:t>The Problem</w:t>
      </w:r>
      <w:r>
        <w:t>: Tied head forces the dynamics to encode the frequency prior</w:t>
      </w:r>
    </w:p>
    <w:p w14:paraId="0EA19C8E" w14:textId="77777777" w:rsidR="00E04FD8" w:rsidRDefault="00E04FD8" w:rsidP="00E32F8A"/>
    <w:p w14:paraId="68FF996C" w14:textId="6B5BAFB9" w:rsidR="00E04FD8" w:rsidRDefault="00CB35EB" w:rsidP="00E32F8A">
      <w:r>
        <w:t xml:space="preserve">For details refer to </w:t>
      </w:r>
      <w:r w:rsidRPr="00083CA0">
        <w:rPr>
          <w:b/>
          <w:bCs/>
        </w:rPr>
        <w:t>D0</w:t>
      </w:r>
      <w:r>
        <w:t xml:space="preserve"> </w:t>
      </w:r>
      <w:proofErr w:type="gramStart"/>
      <w:r>
        <w:t>free-diagnostics</w:t>
      </w:r>
      <w:proofErr w:type="gramEnd"/>
      <w:r>
        <w:t xml:space="preserve"> discussed in Section 8 and proposed fix presented in Section 9 of [</w:t>
      </w:r>
      <w:r w:rsidR="00A67B18">
        <w:t>7</w:t>
      </w:r>
      <w:r>
        <w:t>].</w:t>
      </w:r>
    </w:p>
    <w:p w14:paraId="30ADBA06" w14:textId="77777777" w:rsidR="00E04FD8" w:rsidRDefault="00CB35EB" w:rsidP="00E32F8A">
      <w:r>
        <w:t xml:space="preserve">So with tied embeddings </w:t>
      </w:r>
      <w:r w:rsidR="00DD511F">
        <w:t xml:space="preserve">the logit for token </w:t>
      </w:r>
      <m:oMath>
        <m:r>
          <w:rPr>
            <w:rFonts w:ascii="Cambria Math" w:hAnsi="Cambria Math"/>
          </w:rPr>
          <m:t>v</m:t>
        </m:r>
      </m:oMath>
      <w:r w:rsidR="00DD511F">
        <w:t xml:space="preserve"> at position </w:t>
      </w:r>
      <m:oMath>
        <m:r>
          <w:rPr>
            <w:rFonts w:ascii="Cambria Math" w:hAnsi="Cambria Math"/>
          </w:rPr>
          <m:t>t</m:t>
        </m:r>
      </m:oMath>
      <w:r w:rsidR="00DD511F">
        <w:t xml:space="preserve"> is:</w:t>
      </w:r>
    </w:p>
    <w:p w14:paraId="13C64057" w14:textId="77777777" w:rsidR="00DD511F" w:rsidRDefault="00DD511F" w:rsidP="00E32F8A"/>
    <w:p w14:paraId="379EFA03" w14:textId="77777777" w:rsidR="00DD511F" w:rsidRDefault="00000000" w:rsidP="00E32F8A">
      <w:pPr>
        <w:rPr>
          <w:rFonts w:eastAsiaTheme="minorEastAsia"/>
        </w:rPr>
      </w:pPr>
      <m:oMath>
        <m:sSub>
          <m:sSubPr>
            <m:ctrlPr>
              <w:rPr>
                <w:rFonts w:ascii="Cambria Math" w:hAnsi="Cambria Math"/>
                <w:i/>
              </w:rPr>
            </m:ctrlPr>
          </m:sSubPr>
          <m:e>
            <m:r>
              <m:rPr>
                <m:scr m:val="script"/>
              </m:rPr>
              <w:rPr>
                <w:rFonts w:ascii="Cambria Math" w:hAnsi="Cambria Math"/>
              </w:rPr>
              <m:t>l</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v</m:t>
            </m:r>
          </m:sub>
        </m:sSub>
      </m:oMath>
      <w:r w:rsidR="00877E09">
        <w:rPr>
          <w:rFonts w:eastAsiaTheme="minorEastAsia"/>
        </w:rPr>
        <w:t xml:space="preserve"> </w:t>
      </w:r>
    </w:p>
    <w:p w14:paraId="68EA059A" w14:textId="77777777" w:rsidR="00877E09" w:rsidRDefault="004B6DB0" w:rsidP="00E32F8A">
      <w:r>
        <w:rPr>
          <w:rFonts w:eastAsiaTheme="minorEastAsia"/>
        </w:rPr>
        <w:t xml:space="preserve">where </w:t>
      </w:r>
      <m:oMath>
        <m:sSub>
          <m:sSubPr>
            <m:ctrlPr>
              <w:rPr>
                <w:rFonts w:ascii="Cambria Math" w:hAnsi="Cambria Math"/>
                <w:i/>
              </w:rPr>
            </m:ctrlPr>
          </m:sSubPr>
          <m:e>
            <m:r>
              <w:rPr>
                <w:rFonts w:ascii="Cambria Math" w:hAnsi="Cambria Math"/>
              </w:rPr>
              <m:t>e</m:t>
            </m:r>
          </m:e>
          <m:sub>
            <m:r>
              <w:rPr>
                <w:rFonts w:ascii="Cambria Math" w:hAnsi="Cambria Math"/>
              </w:rPr>
              <m:t>v</m:t>
            </m:r>
          </m:sub>
        </m:sSub>
      </m:oMath>
      <w:r>
        <w:rPr>
          <w:rFonts w:eastAsiaTheme="minorEastAsia"/>
        </w:rPr>
        <w:t xml:space="preserve"> is the same row of the embedding matrix </w:t>
      </w:r>
      <m:oMath>
        <m:r>
          <w:rPr>
            <w:rFonts w:ascii="Cambria Math" w:eastAsiaTheme="minorEastAsia" w:hAnsi="Cambria Math"/>
          </w:rPr>
          <m:t>E</m:t>
        </m:r>
      </m:oMath>
      <w:r>
        <w:rPr>
          <w:rFonts w:eastAsiaTheme="minorEastAsia"/>
        </w:rPr>
        <w:t xml:space="preserve"> used for </w:t>
      </w:r>
      <w:r w:rsidRPr="00083CA0">
        <w:rPr>
          <w:rFonts w:eastAsiaTheme="minorEastAsia"/>
          <w:i/>
          <w:iCs/>
        </w:rPr>
        <w:t>both</w:t>
      </w:r>
      <w:r>
        <w:rPr>
          <w:rFonts w:eastAsiaTheme="minorEastAsia"/>
        </w:rPr>
        <w:t xml:space="preserve"> input lookup and output scoring. </w:t>
      </w:r>
    </w:p>
    <w:p w14:paraId="74E5CDD8" w14:textId="77777777" w:rsidR="00CB35EB" w:rsidRDefault="005B31DF" w:rsidP="00E32F8A">
      <w:r>
        <w:t>This creates two compounding problems</w:t>
      </w:r>
    </w:p>
    <w:p w14:paraId="2F16BCB3" w14:textId="77777777" w:rsidR="005B31DF" w:rsidRDefault="005B31DF" w:rsidP="00E32F8A"/>
    <w:p w14:paraId="1651E1CB" w14:textId="77777777" w:rsidR="005B31DF" w:rsidRDefault="005B31DF" w:rsidP="00E32F8A"/>
    <w:p w14:paraId="5E4FD627" w14:textId="77777777" w:rsidR="00455F66" w:rsidRDefault="00000000">
      <w:pPr>
        <w:spacing w:after="120"/>
      </w:pPr>
      <w:r>
        <w:rPr>
          <w:rFonts w:ascii="Calibri" w:hAnsi="Calibri"/>
        </w:rPr>
        <w:t xml:space="preserve">This is about the </w:t>
      </w:r>
      <w:r w:rsidRPr="00217FB7">
        <w:rPr>
          <w:rFonts w:ascii="Calibri" w:hAnsi="Calibri"/>
          <w:b/>
          <w:bCs/>
        </w:rPr>
        <w:t>D0.4</w:t>
      </w:r>
      <w:r>
        <w:rPr>
          <w:rFonts w:ascii="Calibri" w:hAnsi="Calibri"/>
        </w:rPr>
        <w:t xml:space="preserve"> long-tail diagnostic finding. With tied embeddings (</w:t>
      </w:r>
      <w:r w:rsidRPr="00217FB7">
        <w:rPr>
          <w:rFonts w:ascii="Consolas" w:hAnsi="Consolas" w:cs="Consolas"/>
          <w:sz w:val="17"/>
          <w:szCs w:val="17"/>
        </w:rPr>
        <w:t>TIE_EMBEDDINGS=True</w:t>
      </w:r>
      <w:r>
        <w:rPr>
          <w:rFonts w:ascii="Calibri" w:hAnsi="Calibri"/>
        </w:rPr>
        <w:t xml:space="preserve">), the logit for token </w:t>
      </w:r>
      <m:oMath>
        <m:box>
          <m:boxPr>
            <m:ctrlPr>
              <w:rPr>
                <w:rFonts w:ascii="Cambria Math" w:hAnsi="Cambria Math"/>
              </w:rPr>
            </m:ctrlPr>
          </m:boxPr>
          <m:e>
            <m:r>
              <w:rPr>
                <w:rFonts w:ascii="Cambria Math" w:hAnsi="Cambria Math"/>
              </w:rPr>
              <m:t>v</m:t>
            </m:r>
          </m:e>
        </m:box>
      </m:oMath>
      <w:r>
        <w:rPr>
          <w:rFonts w:ascii="Calibri" w:hAnsi="Calibri"/>
        </w:rPr>
        <w:t xml:space="preserve"> at position </w:t>
      </w:r>
      <m:oMath>
        <m:box>
          <m:boxPr>
            <m:ctrlPr>
              <w:rPr>
                <w:rFonts w:ascii="Cambria Math" w:hAnsi="Cambria Math"/>
              </w:rPr>
            </m:ctrlPr>
          </m:boxPr>
          <m:e>
            <m:r>
              <w:rPr>
                <w:rFonts w:ascii="Cambria Math" w:hAnsi="Cambria Math"/>
              </w:rPr>
              <m:t>t</m:t>
            </m:r>
          </m:e>
        </m:box>
      </m:oMath>
      <w:r>
        <w:rPr>
          <w:rFonts w:ascii="Calibri" w:hAnsi="Calibri"/>
        </w:rPr>
        <w:t xml:space="preserve"> is</w:t>
      </w:r>
    </w:p>
    <w:p w14:paraId="37D772DB" w14:textId="77777777" w:rsidR="00455F66"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logit</m:t>
                      </m:r>
                    </m:e>
                  </m:box>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v</m:t>
                  </m:r>
                </m:sub>
              </m:sSub>
            </m:e>
          </m:box>
        </m:oMath>
      </m:oMathPara>
    </w:p>
    <w:p w14:paraId="5F5E097C" w14:textId="77777777" w:rsidR="00455F66" w:rsidRDefault="00000000">
      <w:pPr>
        <w:spacing w:after="120"/>
      </w:pPr>
      <w:r>
        <w:rPr>
          <w:rFonts w:ascii="Calibri" w:hAnsi="Calibri"/>
        </w:rPr>
        <w:lastRenderedPageBreak/>
        <w:t xml:space="preserve">where </w:t>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v</m:t>
                </m:r>
              </m:sub>
            </m:sSub>
          </m:e>
        </m:box>
      </m:oMath>
      <w:r>
        <w:rPr>
          <w:rFonts w:ascii="Calibri" w:hAnsi="Calibri"/>
        </w:rPr>
        <w:t xml:space="preserve"> is the same row of the embedding matrix </w:t>
      </w:r>
      <m:oMath>
        <m:box>
          <m:boxPr>
            <m:ctrlPr>
              <w:rPr>
                <w:rFonts w:ascii="Cambria Math" w:hAnsi="Cambria Math"/>
              </w:rPr>
            </m:ctrlPr>
          </m:boxPr>
          <m:e>
            <m:r>
              <w:rPr>
                <w:rFonts w:ascii="Cambria Math" w:hAnsi="Cambria Math"/>
              </w:rPr>
              <m:t>E</m:t>
            </m:r>
          </m:e>
        </m:box>
      </m:oMath>
      <w:r>
        <w:rPr>
          <w:rFonts w:ascii="Calibri" w:hAnsi="Calibri"/>
        </w:rPr>
        <w:t xml:space="preserve"> used for both input lookup and output scoring, and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w:rPr>
                    <w:rFonts w:ascii="Cambria Math" w:hAnsi="Cambria Math"/>
                  </w:rPr>
                  <m:t>L</m:t>
                </m:r>
              </m:sub>
            </m:sSub>
          </m:e>
        </m:box>
      </m:oMath>
      <w:r>
        <w:rPr>
          <w:rFonts w:ascii="Calibri" w:hAnsi="Calibri"/>
        </w:rPr>
        <w:t xml:space="preserve"> is the hidden state at the final layer.</w:t>
      </w:r>
    </w:p>
    <w:p w14:paraId="359EB04A" w14:textId="77777777" w:rsidR="00455F66" w:rsidRDefault="00000000">
      <w:pPr>
        <w:pStyle w:val="Heading3"/>
        <w:spacing w:after="120"/>
      </w:pPr>
      <w:r>
        <w:rPr>
          <w:rFonts w:ascii="Calibri" w:hAnsi="Calibri"/>
          <w:sz w:val="19"/>
        </w:rPr>
        <w:t>The problem: tied head forces the dynamics to encode the frequency prior</w:t>
      </w:r>
    </w:p>
    <w:p w14:paraId="23DDE359" w14:textId="77777777" w:rsidR="00455F66" w:rsidRDefault="00000000">
      <w:pPr>
        <w:spacing w:after="120"/>
      </w:pPr>
      <w:r>
        <w:rPr>
          <w:rFonts w:ascii="Calibri" w:hAnsi="Calibri"/>
        </w:rPr>
        <w:t>This creates two compounding problems:</w:t>
      </w:r>
    </w:p>
    <w:p w14:paraId="1267865B" w14:textId="77777777" w:rsidR="00455F66" w:rsidRDefault="00000000">
      <w:pPr>
        <w:spacing w:after="120"/>
      </w:pPr>
      <w:r>
        <w:rPr>
          <w:rFonts w:ascii="Calibri" w:hAnsi="Calibri"/>
        </w:rPr>
        <w:t xml:space="preserve">1. Encoding the frequency prior in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w:rPr>
                    <w:rFonts w:ascii="Cambria Math" w:hAnsi="Cambria Math"/>
                  </w:rPr>
                  <m:t>L</m:t>
                </m:r>
              </m:sub>
            </m:sSub>
          </m:e>
        </m:box>
      </m:oMath>
      <w:r>
        <w:rPr>
          <w:rFonts w:ascii="Calibri" w:hAnsi="Calibri"/>
        </w:rPr>
        <w:t xml:space="preserve">. To predict frequent tokens as more likely than rare ones (even without context), the model must rotate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w:rPr>
                    <w:rFonts w:ascii="Cambria Math" w:hAnsi="Cambria Math"/>
                  </w:rPr>
                  <m:t>L</m:t>
                </m:r>
              </m:sub>
            </m:sSub>
          </m:e>
        </m:box>
      </m:oMath>
      <w:r>
        <w:rPr>
          <w:rFonts w:ascii="Calibri" w:hAnsi="Calibri"/>
        </w:rPr>
        <w:t xml:space="preserve"> toward a “frequent-token direction” — the direction having a high dot product with the embeddings of frequent tokens. This conflicts with the direction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w:rPr>
                    <w:rFonts w:ascii="Cambria Math" w:hAnsi="Cambria Math"/>
                  </w:rPr>
                  <m:t>L</m:t>
                </m:r>
              </m:sub>
            </m:sSub>
          </m:e>
        </m:box>
      </m:oMath>
      <w:r>
        <w:rPr>
          <w:rFonts w:ascii="Calibri" w:hAnsi="Calibri"/>
        </w:rPr>
        <w:t xml:space="preserve"> needs to encode semantic or contextual information. The model is forced into a compromise.</w:t>
      </w:r>
    </w:p>
    <w:p w14:paraId="289A0D4D" w14:textId="77777777" w:rsidR="00455F66" w:rsidRDefault="00000000">
      <w:pPr>
        <w:spacing w:after="120"/>
      </w:pPr>
      <w:r>
        <w:rPr>
          <w:rFonts w:ascii="Calibri" w:hAnsi="Calibri"/>
        </w:rPr>
        <w:t xml:space="preserve">2. Double duty for undertrained rare-token embeddings. Rare tokens appear infrequently, so their rows in </w:t>
      </w:r>
      <m:oMath>
        <m:box>
          <m:boxPr>
            <m:ctrlPr>
              <w:rPr>
                <w:rFonts w:ascii="Cambria Math" w:hAnsi="Cambria Math"/>
              </w:rPr>
            </m:ctrlPr>
          </m:boxPr>
          <m:e>
            <m:r>
              <w:rPr>
                <w:rFonts w:ascii="Cambria Math" w:hAnsi="Cambria Math"/>
              </w:rPr>
              <m:t>E</m:t>
            </m:r>
          </m:e>
        </m:box>
      </m:oMath>
      <w:r>
        <w:rPr>
          <w:rFonts w:ascii="Calibri" w:hAnsi="Calibri"/>
        </w:rPr>
        <w:t xml:space="preserve"> receive very few gradient updates. Because embeddings are tied, the same poorly trained vector </w:t>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v</m:t>
                </m:r>
              </m:sub>
            </m:sSub>
          </m:e>
        </m:box>
      </m:oMath>
      <w:r>
        <w:rPr>
          <w:rFonts w:ascii="Calibri" w:hAnsi="Calibri"/>
        </w:rPr>
        <w:t xml:space="preserve"> must serve two roles: the input representation (when token </w:t>
      </w:r>
      <m:oMath>
        <m:box>
          <m:boxPr>
            <m:ctrlPr>
              <w:rPr>
                <w:rFonts w:ascii="Cambria Math" w:hAnsi="Cambria Math"/>
              </w:rPr>
            </m:ctrlPr>
          </m:boxPr>
          <m:e>
            <m:r>
              <w:rPr>
                <w:rFonts w:ascii="Cambria Math" w:hAnsi="Cambria Math"/>
              </w:rPr>
              <m:t>v</m:t>
            </m:r>
          </m:e>
        </m:box>
      </m:oMath>
      <w:r>
        <w:rPr>
          <w:rFonts w:ascii="Calibri" w:hAnsi="Calibri"/>
        </w:rPr>
        <w:t xml:space="preserve"> is in the input) and the scoring direction (when the model predicts </w:t>
      </w:r>
      <m:oMath>
        <m:box>
          <m:boxPr>
            <m:ctrlPr>
              <w:rPr>
                <w:rFonts w:ascii="Cambria Math" w:hAnsi="Cambria Math"/>
              </w:rPr>
            </m:ctrlPr>
          </m:boxPr>
          <m:e>
            <m:r>
              <w:rPr>
                <w:rFonts w:ascii="Cambria Math" w:hAnsi="Cambria Math"/>
              </w:rPr>
              <m:t>v</m:t>
            </m:r>
          </m:e>
        </m:box>
      </m:oMath>
      <w:r>
        <w:rPr>
          <w:rFonts w:ascii="Calibri" w:hAnsi="Calibri"/>
        </w:rPr>
        <w:t xml:space="preserve"> as output). Consequence: the model cannot distinguish a rare token </w:t>
      </w:r>
      <m:oMath>
        <m:box>
          <m:boxPr>
            <m:ctrlPr>
              <w:rPr>
                <w:rFonts w:ascii="Cambria Math" w:hAnsi="Cambria Math"/>
              </w:rPr>
            </m:ctrlPr>
          </m:boxPr>
          <m:e>
            <m:r>
              <w:rPr>
                <w:rFonts w:ascii="Cambria Math" w:hAnsi="Cambria Math"/>
              </w:rPr>
              <m:t>v</m:t>
            </m:r>
          </m:e>
        </m:box>
      </m:oMath>
      <w:r>
        <w:rPr>
          <w:rFonts w:ascii="Calibri" w:hAnsi="Calibri"/>
        </w:rPr>
        <w:t xml:space="preserve"> from a semantically different but equally rare token </w:t>
      </w:r>
      <m:oMath>
        <m:box>
          <m:boxPr>
            <m:ctrlPr>
              <w:rPr>
                <w:rFonts w:ascii="Cambria Math" w:hAnsi="Cambria Math"/>
              </w:rPr>
            </m:ctrlPr>
          </m:boxPr>
          <m:e>
            <m:r>
              <w:rPr>
                <w:rFonts w:ascii="Cambria Math" w:hAnsi="Cambria Math"/>
              </w:rPr>
              <m:t>u</m:t>
            </m:r>
          </m:e>
        </m:box>
      </m:oMath>
      <w:r>
        <w:rPr>
          <w:rFonts w:ascii="Calibri" w:hAnsi="Calibri"/>
        </w:rPr>
        <w:t xml:space="preserve"> within the output space.</w:t>
      </w:r>
    </w:p>
    <w:p w14:paraId="38FD1E50" w14:textId="77777777" w:rsidR="00E32F8A" w:rsidRDefault="00E32F8A" w:rsidP="00E32F8A"/>
    <w:p w14:paraId="6180A6A5" w14:textId="77777777" w:rsidR="00455F66" w:rsidRDefault="00000000">
      <w:pPr>
        <w:pStyle w:val="Heading3"/>
        <w:spacing w:after="120"/>
      </w:pPr>
      <w:r>
        <w:rPr>
          <w:rFonts w:ascii="Calibri" w:hAnsi="Calibri"/>
          <w:sz w:val="19"/>
        </w:rPr>
        <w:t>D0.4 evidence</w:t>
      </w:r>
    </w:p>
    <w:tbl>
      <w:tblPr>
        <w:tblStyle w:val="TableGrid"/>
        <w:tblW w:w="0" w:type="auto"/>
        <w:tblLook w:val="04A0" w:firstRow="1" w:lastRow="0" w:firstColumn="1" w:lastColumn="0" w:noHBand="0" w:noVBand="1"/>
      </w:tblPr>
      <w:tblGrid>
        <w:gridCol w:w="3117"/>
        <w:gridCol w:w="3116"/>
        <w:gridCol w:w="3117"/>
      </w:tblGrid>
      <w:tr w:rsidR="00455F66" w14:paraId="0E359BC6" w14:textId="77777777">
        <w:tc>
          <w:tcPr>
            <w:tcW w:w="3120" w:type="dxa"/>
          </w:tcPr>
          <w:p w14:paraId="1F860200" w14:textId="77777777" w:rsidR="00455F66" w:rsidRDefault="00000000">
            <w:r>
              <w:rPr>
                <w:rFonts w:ascii="Calibri" w:hAnsi="Calibri"/>
                <w:b/>
                <w:sz w:val="17"/>
              </w:rPr>
              <w:t>Quintile</w:t>
            </w:r>
          </w:p>
        </w:tc>
        <w:tc>
          <w:tcPr>
            <w:tcW w:w="3120" w:type="dxa"/>
          </w:tcPr>
          <w:p w14:paraId="73078FB7" w14:textId="77777777" w:rsidR="00455F66" w:rsidRDefault="00000000">
            <w:r>
              <w:rPr>
                <w:rFonts w:ascii="Calibri" w:hAnsi="Calibri"/>
                <w:b/>
                <w:sz w:val="17"/>
              </w:rPr>
              <w:t>Mean CE (nats)</w:t>
            </w:r>
          </w:p>
        </w:tc>
        <w:tc>
          <w:tcPr>
            <w:tcW w:w="3120" w:type="dxa"/>
          </w:tcPr>
          <w:p w14:paraId="042157E5" w14:textId="77777777" w:rsidR="00455F66" w:rsidRDefault="00000000">
            <w:r>
              <w:rPr>
                <w:rFonts w:ascii="Calibri" w:hAnsi="Calibri"/>
                <w:b/>
                <w:sz w:val="17"/>
              </w:rPr>
              <w:t>Reading</w:t>
            </w:r>
          </w:p>
        </w:tc>
      </w:tr>
      <w:tr w:rsidR="00455F66" w14:paraId="478DB71E" w14:textId="77777777">
        <w:tc>
          <w:tcPr>
            <w:tcW w:w="3120" w:type="dxa"/>
          </w:tcPr>
          <w:p w14:paraId="39A5BB85" w14:textId="77777777" w:rsidR="00455F66" w:rsidRDefault="00000000">
            <w:r>
              <w:rPr>
                <w:rFonts w:ascii="Calibri" w:hAnsi="Calibri"/>
                <w:sz w:val="17"/>
              </w:rPr>
              <w:t>Q0 (rarest)</w:t>
            </w:r>
          </w:p>
        </w:tc>
        <w:tc>
          <w:tcPr>
            <w:tcW w:w="3120" w:type="dxa"/>
          </w:tcPr>
          <w:p w14:paraId="2617A6D3" w14:textId="77777777" w:rsidR="00455F66" w:rsidRDefault="00000000">
            <w:r>
              <w:rPr>
                <w:rFonts w:ascii="Calibri" w:hAnsi="Calibri"/>
                <w:sz w:val="17"/>
              </w:rPr>
              <w:t>13.16</w:t>
            </w:r>
          </w:p>
        </w:tc>
        <w:tc>
          <w:tcPr>
            <w:tcW w:w="3120" w:type="dxa"/>
          </w:tcPr>
          <w:p w14:paraId="7467A765" w14:textId="77777777" w:rsidR="00455F66" w:rsidRDefault="00000000">
            <w:r>
              <w:rPr>
                <w:rFonts w:ascii="Calibri" w:hAnsi="Calibri"/>
                <w:sz w:val="17"/>
              </w:rPr>
              <w:t>Worse than uniform (ln V = 10.83)</w:t>
            </w:r>
          </w:p>
        </w:tc>
      </w:tr>
      <w:tr w:rsidR="00455F66" w14:paraId="645D19AE" w14:textId="77777777">
        <w:tc>
          <w:tcPr>
            <w:tcW w:w="3120" w:type="dxa"/>
          </w:tcPr>
          <w:p w14:paraId="22B6C341" w14:textId="77777777" w:rsidR="00455F66" w:rsidRDefault="00000000">
            <w:r>
              <w:rPr>
                <w:rFonts w:ascii="Calibri" w:hAnsi="Calibri"/>
                <w:sz w:val="17"/>
              </w:rPr>
              <w:t>Q1</w:t>
            </w:r>
          </w:p>
        </w:tc>
        <w:tc>
          <w:tcPr>
            <w:tcW w:w="3120" w:type="dxa"/>
          </w:tcPr>
          <w:p w14:paraId="586D67C8" w14:textId="77777777" w:rsidR="00455F66" w:rsidRDefault="00000000">
            <w:r>
              <w:rPr>
                <w:rFonts w:ascii="Calibri" w:hAnsi="Calibri"/>
                <w:sz w:val="17"/>
              </w:rPr>
              <w:t>11.49</w:t>
            </w:r>
          </w:p>
        </w:tc>
        <w:tc>
          <w:tcPr>
            <w:tcW w:w="3120" w:type="dxa"/>
          </w:tcPr>
          <w:p w14:paraId="78335552" w14:textId="77777777" w:rsidR="00455F66" w:rsidRDefault="00000000">
            <w:r>
              <w:rPr>
                <w:rFonts w:ascii="Calibri" w:hAnsi="Calibri"/>
                <w:sz w:val="17"/>
              </w:rPr>
              <w:t>Worse than uniform</w:t>
            </w:r>
          </w:p>
        </w:tc>
      </w:tr>
      <w:tr w:rsidR="00455F66" w14:paraId="404E43E7" w14:textId="77777777">
        <w:tc>
          <w:tcPr>
            <w:tcW w:w="3120" w:type="dxa"/>
          </w:tcPr>
          <w:p w14:paraId="62AF21D1" w14:textId="77777777" w:rsidR="00455F66" w:rsidRDefault="00000000">
            <w:r>
              <w:rPr>
                <w:rFonts w:ascii="Calibri" w:hAnsi="Calibri"/>
                <w:sz w:val="17"/>
              </w:rPr>
              <w:t>Q2</w:t>
            </w:r>
          </w:p>
        </w:tc>
        <w:tc>
          <w:tcPr>
            <w:tcW w:w="3120" w:type="dxa"/>
          </w:tcPr>
          <w:p w14:paraId="73B1478F" w14:textId="77777777" w:rsidR="00455F66" w:rsidRDefault="00000000">
            <w:r>
              <w:rPr>
                <w:rFonts w:ascii="Calibri" w:hAnsi="Calibri"/>
                <w:sz w:val="17"/>
              </w:rPr>
              <w:t>10.69</w:t>
            </w:r>
          </w:p>
        </w:tc>
        <w:tc>
          <w:tcPr>
            <w:tcW w:w="3120" w:type="dxa"/>
          </w:tcPr>
          <w:p w14:paraId="731323B8" w14:textId="77777777" w:rsidR="00455F66" w:rsidRDefault="00000000">
            <w:r>
              <w:rPr>
                <w:rFonts w:ascii="Calibri" w:hAnsi="Calibri"/>
                <w:sz w:val="17"/>
              </w:rPr>
              <w:t>~uniform</w:t>
            </w:r>
          </w:p>
        </w:tc>
      </w:tr>
      <w:tr w:rsidR="00455F66" w14:paraId="6B50EA70" w14:textId="77777777">
        <w:tc>
          <w:tcPr>
            <w:tcW w:w="3120" w:type="dxa"/>
          </w:tcPr>
          <w:p w14:paraId="158FCAB7" w14:textId="77777777" w:rsidR="00455F66" w:rsidRDefault="00000000">
            <w:r>
              <w:rPr>
                <w:rFonts w:ascii="Calibri" w:hAnsi="Calibri"/>
                <w:sz w:val="17"/>
              </w:rPr>
              <w:t>Q3</w:t>
            </w:r>
          </w:p>
        </w:tc>
        <w:tc>
          <w:tcPr>
            <w:tcW w:w="3120" w:type="dxa"/>
          </w:tcPr>
          <w:p w14:paraId="48608122" w14:textId="77777777" w:rsidR="00455F66" w:rsidRDefault="00000000">
            <w:r>
              <w:rPr>
                <w:rFonts w:ascii="Calibri" w:hAnsi="Calibri"/>
                <w:sz w:val="17"/>
              </w:rPr>
              <w:t>8.16</w:t>
            </w:r>
          </w:p>
        </w:tc>
        <w:tc>
          <w:tcPr>
            <w:tcW w:w="3120" w:type="dxa"/>
          </w:tcPr>
          <w:p w14:paraId="3946C719" w14:textId="77777777" w:rsidR="00455F66" w:rsidRDefault="00000000">
            <w:r>
              <w:rPr>
                <w:rFonts w:ascii="Calibri" w:hAnsi="Calibri"/>
                <w:sz w:val="17"/>
              </w:rPr>
              <w:t>Slightly better</w:t>
            </w:r>
          </w:p>
        </w:tc>
      </w:tr>
      <w:tr w:rsidR="00455F66" w14:paraId="0B81F15E" w14:textId="77777777">
        <w:tc>
          <w:tcPr>
            <w:tcW w:w="3120" w:type="dxa"/>
          </w:tcPr>
          <w:p w14:paraId="1A3EBB28" w14:textId="77777777" w:rsidR="00455F66" w:rsidRDefault="00000000">
            <w:r>
              <w:rPr>
                <w:rFonts w:ascii="Calibri" w:hAnsi="Calibri"/>
                <w:sz w:val="17"/>
              </w:rPr>
              <w:t>Q4 (most frequent)</w:t>
            </w:r>
          </w:p>
        </w:tc>
        <w:tc>
          <w:tcPr>
            <w:tcW w:w="3120" w:type="dxa"/>
          </w:tcPr>
          <w:p w14:paraId="739EB9BB" w14:textId="77777777" w:rsidR="00455F66" w:rsidRDefault="00000000">
            <w:r>
              <w:rPr>
                <w:rFonts w:ascii="Calibri" w:hAnsi="Calibri"/>
                <w:sz w:val="17"/>
              </w:rPr>
              <w:t>4.54</w:t>
            </w:r>
          </w:p>
        </w:tc>
        <w:tc>
          <w:tcPr>
            <w:tcW w:w="3120" w:type="dxa"/>
          </w:tcPr>
          <w:p w14:paraId="2B4830B9" w14:textId="77777777" w:rsidR="00455F66" w:rsidRDefault="00000000">
            <w:r>
              <w:rPr>
                <w:rFonts w:ascii="Calibri" w:hAnsi="Calibri"/>
                <w:sz w:val="17"/>
              </w:rPr>
              <w:t>Where all real learning lives</w:t>
            </w:r>
          </w:p>
        </w:tc>
      </w:tr>
    </w:tbl>
    <w:p w14:paraId="1315538E" w14:textId="77777777" w:rsidR="00455F66" w:rsidRDefault="00455F66"/>
    <w:p w14:paraId="34332F1A" w14:textId="77777777" w:rsidR="00455F66" w:rsidRDefault="00000000">
      <w:pPr>
        <w:spacing w:after="120"/>
      </w:pPr>
      <w:r>
        <w:rPr>
          <w:rFonts w:ascii="Calibri" w:hAnsi="Calibri"/>
        </w:rPr>
        <w:t xml:space="preserve">Everything outside the top quintile is at or above uniform-prior loss — the model assigns rare targets less than </w:t>
      </w:r>
      <m:oMath>
        <m:box>
          <m:boxPr>
            <m:ctrlPr>
              <w:rPr>
                <w:rFonts w:ascii="Cambria Math" w:hAnsi="Cambria Math"/>
              </w:rPr>
            </m:ctrlPr>
          </m:boxPr>
          <m:e>
            <m:r>
              <m:rPr>
                <m:sty m:val="p"/>
              </m:rPr>
              <w:rPr>
                <w:rFonts w:ascii="Cambria Math" w:hAnsi="Cambria Math"/>
              </w:rPr>
              <m:t>1/</m:t>
            </m:r>
            <m:r>
              <w:rPr>
                <w:rFonts w:ascii="Cambria Math" w:hAnsi="Cambria Math"/>
              </w:rPr>
              <m:t>V</m:t>
            </m:r>
          </m:e>
        </m:box>
      </m:oMath>
      <w:r>
        <w:rPr>
          <w:rFonts w:ascii="Calibri" w:hAnsi="Calibri"/>
        </w:rPr>
        <w:t xml:space="preserve"> probability. The dynamics have learned something useful, but the tied head is destroying that signal for 80% of the vocabulary.</w:t>
      </w:r>
    </w:p>
    <w:p w14:paraId="2AA2BAFC" w14:textId="77777777" w:rsidR="00455F66" w:rsidRDefault="00000000">
      <w:pPr>
        <w:pStyle w:val="Heading3"/>
        <w:spacing w:after="120"/>
      </w:pPr>
      <w:r>
        <w:rPr>
          <w:rFonts w:ascii="Calibri" w:hAnsi="Calibri"/>
          <w:sz w:val="19"/>
        </w:rPr>
        <w:t>Why untying fixes it</w:t>
      </w:r>
    </w:p>
    <w:p w14:paraId="3FEC1469" w14:textId="77777777" w:rsidR="00455F66" w:rsidRDefault="00000000">
      <w:pPr>
        <w:spacing w:after="120"/>
      </w:pPr>
      <w:r>
        <w:rPr>
          <w:rFonts w:ascii="Calibri" w:hAnsi="Calibri"/>
        </w:rPr>
        <w:t xml:space="preserve">With TIE_EMBEDDINGS=False, the model allocates a separate </w:t>
      </w:r>
      <m:oMath>
        <m:box>
          <m:boxPr>
            <m:ctrlPr>
              <w:rPr>
                <w:rFonts w:ascii="Cambria Math" w:hAnsi="Cambria Math"/>
              </w:rPr>
            </m:ctrlPr>
          </m:boxPr>
          <m:e>
            <m:sSub>
              <m:sSubPr>
                <m:ctrlPr>
                  <w:rPr>
                    <w:rFonts w:ascii="Cambria Math" w:hAnsi="Cambria Math"/>
                  </w:rPr>
                </m:ctrlPr>
              </m:sSubPr>
              <m:e>
                <m:r>
                  <w:rPr>
                    <w:rFonts w:ascii="Cambria Math" w:hAnsi="Cambria Math"/>
                  </w:rPr>
                  <m:t>W</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out</m:t>
                        </m:r>
                      </m:e>
                    </m:box>
                  </m:e>
                </m:box>
              </m:sub>
            </m:sSub>
          </m:e>
        </m:box>
      </m:oMath>
      <w:r>
        <w:rPr>
          <w:rFonts w:ascii="Calibri" w:hAnsi="Calibri"/>
        </w:rPr>
        <w:t xml:space="preserve"> (</w:t>
      </w:r>
      <m:oMath>
        <m:box>
          <m:boxPr>
            <m:ctrlPr>
              <w:rPr>
                <w:rFonts w:ascii="Cambria Math" w:hAnsi="Cambria Math"/>
              </w:rPr>
            </m:ctrlPr>
          </m:boxPr>
          <m:e>
            <m:r>
              <w:rPr>
                <w:rFonts w:ascii="Cambria Math" w:hAnsi="Cambria Math"/>
              </w:rPr>
              <m:t>V</m:t>
            </m:r>
            <m:r>
              <m:rPr>
                <m:sty m:val="p"/>
              </m:rPr>
              <w:rPr>
                <w:rFonts w:ascii="Cambria Math" w:hAnsi="Cambria Math"/>
              </w:rPr>
              <m:t>×</m:t>
            </m:r>
            <m:r>
              <w:rPr>
                <w:rFonts w:ascii="Cambria Math" w:hAnsi="Cambria Math"/>
              </w:rPr>
              <m:t>d</m:t>
            </m:r>
          </m:e>
        </m:box>
      </m:oMath>
      <w:r>
        <w:rPr>
          <w:rFonts w:ascii="Calibri" w:hAnsi="Calibri"/>
        </w:rPr>
        <w:t>) for the output:</w:t>
      </w:r>
    </w:p>
    <w:p w14:paraId="5ED7E931" w14:textId="77777777" w:rsidR="00455F66"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logit</m:t>
                      </m:r>
                    </m:e>
                  </m:box>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W</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out</m:t>
                          </m:r>
                        </m:e>
                      </m:box>
                    </m:e>
                  </m:box>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v</m:t>
                  </m:r>
                </m:sub>
              </m:sSub>
            </m:e>
          </m:box>
        </m:oMath>
      </m:oMathPara>
    </w:p>
    <w:p w14:paraId="1C19EFF8" w14:textId="77777777" w:rsidR="00455F66" w:rsidRDefault="00000000">
      <w:pPr>
        <w:spacing w:after="120"/>
      </w:pPr>
      <w:r>
        <w:rPr>
          <w:rFonts w:ascii="Calibri" w:hAnsi="Calibri"/>
        </w:rPr>
        <w:t xml:space="preserve">Now </w:t>
      </w:r>
      <m:oMath>
        <m:box>
          <m:boxPr>
            <m:ctrlPr>
              <w:rPr>
                <w:rFonts w:ascii="Cambria Math" w:hAnsi="Cambria Math"/>
              </w:rPr>
            </m:ctrlPr>
          </m:boxPr>
          <m:e>
            <m:sSub>
              <m:sSubPr>
                <m:ctrlPr>
                  <w:rPr>
                    <w:rFonts w:ascii="Cambria Math" w:hAnsi="Cambria Math"/>
                  </w:rPr>
                </m:ctrlPr>
              </m:sSubPr>
              <m:e>
                <m:r>
                  <w:rPr>
                    <w:rFonts w:ascii="Cambria Math" w:hAnsi="Cambria Math"/>
                  </w:rPr>
                  <m:t>W</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out</m:t>
                        </m:r>
                      </m:e>
                    </m:box>
                  </m:e>
                </m:box>
              </m:sub>
            </m:sSub>
            <m:r>
              <m:rPr>
                <m:sty m:val="p"/>
              </m:rPr>
              <w:rPr>
                <w:rFonts w:ascii="Cambria Math" w:hAnsi="Cambria Math"/>
              </w:rPr>
              <m:t>[</m:t>
            </m:r>
            <m:r>
              <w:rPr>
                <w:rFonts w:ascii="Cambria Math" w:hAnsi="Cambria Math"/>
              </w:rPr>
              <m:t>v</m:t>
            </m:r>
            <m:r>
              <m:rPr>
                <m:sty m:val="p"/>
              </m:rPr>
              <w:rPr>
                <w:rFonts w:ascii="Cambria Math" w:hAnsi="Cambria Math"/>
              </w:rPr>
              <m:t>]</m:t>
            </m:r>
          </m:e>
        </m:box>
      </m:oMath>
      <w:r>
        <w:rPr>
          <w:rFonts w:ascii="Calibri" w:hAnsi="Calibri"/>
        </w:rPr>
        <w:t xml:space="preserve"> only needs to point in the direction of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w:rPr>
                    <w:rFonts w:ascii="Cambria Math" w:hAnsi="Cambria Math"/>
                  </w:rPr>
                  <m:t>L</m:t>
                </m:r>
              </m:sub>
            </m:sSub>
          </m:e>
        </m:box>
      </m:oMath>
      <w:r>
        <w:rPr>
          <w:rFonts w:ascii="Calibri" w:hAnsi="Calibri"/>
        </w:rPr>
        <w:t xml:space="preserve"> when the context predicts token </w:t>
      </w:r>
      <m:oMath>
        <m:box>
          <m:boxPr>
            <m:ctrlPr>
              <w:rPr>
                <w:rFonts w:ascii="Cambria Math" w:hAnsi="Cambria Math"/>
              </w:rPr>
            </m:ctrlPr>
          </m:boxPr>
          <m:e>
            <m:r>
              <w:rPr>
                <w:rFonts w:ascii="Cambria Math" w:hAnsi="Cambria Math"/>
              </w:rPr>
              <m:t>v</m:t>
            </m:r>
          </m:e>
        </m:box>
      </m:oMath>
      <w:r>
        <w:rPr>
          <w:rFonts w:ascii="Calibri" w:hAnsi="Calibri"/>
        </w:rPr>
        <w:t xml:space="preserve"> — it does not also have to serve as the input representation for </w:t>
      </w:r>
      <m:oMath>
        <m:box>
          <m:boxPr>
            <m:ctrlPr>
              <w:rPr>
                <w:rFonts w:ascii="Cambria Math" w:hAnsi="Cambria Math"/>
              </w:rPr>
            </m:ctrlPr>
          </m:boxPr>
          <m:e>
            <m:r>
              <w:rPr>
                <w:rFonts w:ascii="Cambria Math" w:hAnsi="Cambria Math"/>
              </w:rPr>
              <m:t>v</m:t>
            </m:r>
          </m:e>
        </m:box>
      </m:oMath>
      <w:r>
        <w:rPr>
          <w:rFonts w:ascii="Calibri" w:hAnsi="Calibri"/>
        </w:rPr>
        <w:t xml:space="preserve">. The input embedding </w:t>
      </w:r>
      <m:oMath>
        <m:box>
          <m:boxPr>
            <m:ctrlPr>
              <w:rPr>
                <w:rFonts w:ascii="Cambria Math" w:hAnsi="Cambria Math"/>
              </w:rPr>
            </m:ctrlPr>
          </m:boxPr>
          <m:e>
            <m:r>
              <w:rPr>
                <w:rFonts w:ascii="Cambria Math" w:hAnsi="Cambria Math"/>
              </w:rPr>
              <m:t>E</m:t>
            </m:r>
          </m:e>
        </m:box>
      </m:oMath>
      <w:r>
        <w:rPr>
          <w:rFonts w:ascii="Calibri" w:hAnsi="Calibri"/>
        </w:rPr>
        <w:t xml:space="preserve"> and the output projection </w:t>
      </w:r>
      <m:oMath>
        <m:box>
          <m:boxPr>
            <m:ctrlPr>
              <w:rPr>
                <w:rFonts w:ascii="Cambria Math" w:hAnsi="Cambria Math"/>
              </w:rPr>
            </m:ctrlPr>
          </m:boxPr>
          <m:e>
            <m:sSub>
              <m:sSubPr>
                <m:ctrlPr>
                  <w:rPr>
                    <w:rFonts w:ascii="Cambria Math" w:hAnsi="Cambria Math"/>
                  </w:rPr>
                </m:ctrlPr>
              </m:sSubPr>
              <m:e>
                <m:r>
                  <w:rPr>
                    <w:rFonts w:ascii="Cambria Math" w:hAnsi="Cambria Math"/>
                  </w:rPr>
                  <m:t>W</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out</m:t>
                        </m:r>
                      </m:e>
                    </m:box>
                  </m:e>
                </m:box>
              </m:sub>
            </m:sSub>
          </m:e>
        </m:box>
      </m:oMath>
      <w:r>
        <w:rPr>
          <w:rFonts w:ascii="Calibri" w:hAnsi="Calibri"/>
        </w:rPr>
        <w:t xml:space="preserve"> receive independent gradients, so rare tokens can develop well-conditioned output directions even with few training occurrences.</w:t>
      </w:r>
    </w:p>
    <w:p w14:paraId="2A17B78A" w14:textId="0BD3006A" w:rsidR="00455F66" w:rsidRDefault="00000000" w:rsidP="00A812A2">
      <w:r>
        <w:rPr>
          <w:rFonts w:ascii="Calibri" w:hAnsi="Calibri"/>
        </w:rPr>
        <w:t xml:space="preserve">The output bias </w:t>
      </w:r>
      <m:oMath>
        <m:box>
          <m:boxPr>
            <m:ctrlPr>
              <w:rPr>
                <w:rFonts w:ascii="Cambria Math" w:hAnsi="Cambria Math"/>
              </w:rPr>
            </m:ctrlPr>
          </m:boxPr>
          <m:e>
            <m:sSub>
              <m:sSubPr>
                <m:ctrlPr>
                  <w:rPr>
                    <w:rFonts w:ascii="Cambria Math" w:hAnsi="Cambria Math"/>
                  </w:rPr>
                </m:ctrlPr>
              </m:sSubPr>
              <m:e>
                <m:r>
                  <w:rPr>
                    <w:rFonts w:ascii="Cambria Math" w:hAnsi="Cambria Math"/>
                  </w:rPr>
                  <m:t>b</m:t>
                </m:r>
              </m:e>
              <m:sub>
                <m:r>
                  <w:rPr>
                    <w:rFonts w:ascii="Cambria Math" w:hAnsi="Cambria Math"/>
                  </w:rPr>
                  <m:t>v</m:t>
                </m:r>
              </m:sub>
            </m:sSub>
          </m:e>
        </m:box>
      </m:oMath>
      <w:r>
        <w:rPr>
          <w:rFonts w:ascii="Calibri" w:hAnsi="Calibri"/>
        </w:rPr>
        <w:t xml:space="preserve"> (initialised to log-unigram-frequency) is the cheap first step — it absorbs the frequency prior so the dynamics stop wasting capacity on it. Untying is the deeper fix: it decouples the rare-token output directions from their undertrained input embeddings entirely. The full diagnostic is in </w:t>
      </w:r>
      <w:r w:rsidR="00A812A2">
        <w:rPr>
          <w:rFonts w:ascii="Calibri" w:hAnsi="Calibri"/>
        </w:rPr>
        <w:t>[</w:t>
      </w:r>
      <w:r w:rsidR="00A67B18">
        <w:rPr>
          <w:rFonts w:ascii="Calibri" w:hAnsi="Calibri"/>
        </w:rPr>
        <w:t>7</w:t>
      </w:r>
      <w:r w:rsidR="00A812A2">
        <w:rPr>
          <w:rFonts w:ascii="Calibri" w:hAnsi="Calibri"/>
        </w:rPr>
        <w:t>] (</w:t>
      </w:r>
      <w:proofErr w:type="spellStart"/>
      <w:r>
        <w:fldChar w:fldCharType="begin"/>
      </w:r>
      <w:r>
        <w:instrText>HYPERLINK "https://github.com/dimitarpg13/semsimula-paper/blob/main/companion_notes/Xi_Bottleneck_Diagnosis_Phase5.md"</w:instrText>
      </w:r>
      <w:r>
        <w:fldChar w:fldCharType="separate"/>
      </w:r>
      <w:r w:rsidRPr="00A812A2">
        <w:rPr>
          <w:rStyle w:val="Hyperlink"/>
          <w:rFonts w:ascii="Consolas" w:hAnsi="Consolas" w:cs="Consolas"/>
          <w:sz w:val="17"/>
          <w:szCs w:val="17"/>
        </w:rPr>
        <w:t>companion_notes</w:t>
      </w:r>
      <w:proofErr w:type="spellEnd"/>
      <w:r w:rsidRPr="00A812A2">
        <w:rPr>
          <w:rStyle w:val="Hyperlink"/>
          <w:rFonts w:ascii="Consolas" w:hAnsi="Consolas" w:cs="Consolas"/>
          <w:sz w:val="17"/>
          <w:szCs w:val="17"/>
        </w:rPr>
        <w:t>/Xi_Bottleneck_Diagnosis_Phase5.md</w:t>
      </w:r>
      <w:r>
        <w:rPr>
          <w:rStyle w:val="Hyperlink"/>
          <w:rFonts w:ascii="Consolas" w:hAnsi="Consolas" w:cs="Consolas"/>
          <w:sz w:val="17"/>
          <w:szCs w:val="17"/>
        </w:rPr>
        <w:fldChar w:fldCharType="end"/>
      </w:r>
      <w:r w:rsidR="00A812A2">
        <w:rPr>
          <w:rFonts w:ascii="Consolas" w:hAnsi="Consolas" w:cs="Consolas"/>
          <w:sz w:val="17"/>
          <w:szCs w:val="17"/>
        </w:rPr>
        <w:t>)</w:t>
      </w:r>
      <w:r>
        <w:rPr>
          <w:rFonts w:ascii="Calibri" w:hAnsi="Calibri"/>
        </w:rPr>
        <w:t>, sections 8.4 and 9.1–9.3.</w:t>
      </w:r>
    </w:p>
    <w:p w14:paraId="6AE8F6AE" w14:textId="77777777" w:rsidR="00455F66" w:rsidRDefault="00000000">
      <w:pPr>
        <w:spacing w:after="120"/>
      </w:pPr>
      <w:r>
        <w:rPr>
          <w:rFonts w:ascii="Calibri" w:hAnsi="Calibri"/>
        </w:rPr>
        <w:t>Here is a self-contained mathematical analysis of why the tied head is structurally suboptimal for our architecture.</w:t>
      </w:r>
    </w:p>
    <w:p w14:paraId="064C7158" w14:textId="77777777" w:rsidR="00455F66" w:rsidRDefault="00000000">
      <w:pPr>
        <w:pStyle w:val="Heading3"/>
        <w:spacing w:after="120"/>
      </w:pPr>
      <w:r>
        <w:rPr>
          <w:rFonts w:ascii="Calibri" w:hAnsi="Calibri"/>
          <w:sz w:val="19"/>
        </w:rPr>
        <w:t>1. Setup and notation</w:t>
      </w:r>
    </w:p>
    <w:tbl>
      <w:tblPr>
        <w:tblStyle w:val="TableGrid"/>
        <w:tblW w:w="0" w:type="auto"/>
        <w:tblLook w:val="04A0" w:firstRow="1" w:lastRow="0" w:firstColumn="1" w:lastColumn="0" w:noHBand="0" w:noVBand="1"/>
      </w:tblPr>
      <w:tblGrid>
        <w:gridCol w:w="4675"/>
        <w:gridCol w:w="4675"/>
      </w:tblGrid>
      <w:tr w:rsidR="00455F66" w14:paraId="79E4C63F" w14:textId="77777777">
        <w:tc>
          <w:tcPr>
            <w:tcW w:w="4680" w:type="dxa"/>
          </w:tcPr>
          <w:p w14:paraId="3DA4E176" w14:textId="77777777" w:rsidR="00455F66" w:rsidRDefault="00000000">
            <w:r>
              <w:rPr>
                <w:rFonts w:ascii="Calibri" w:hAnsi="Calibri"/>
                <w:b/>
                <w:sz w:val="17"/>
              </w:rPr>
              <w:t>Symbol</w:t>
            </w:r>
          </w:p>
        </w:tc>
        <w:tc>
          <w:tcPr>
            <w:tcW w:w="4680" w:type="dxa"/>
          </w:tcPr>
          <w:p w14:paraId="796A30F3" w14:textId="77777777" w:rsidR="00455F66" w:rsidRDefault="00000000">
            <w:r>
              <w:rPr>
                <w:rFonts w:ascii="Calibri" w:hAnsi="Calibri"/>
                <w:b/>
                <w:sz w:val="17"/>
              </w:rPr>
              <w:t>Meaning</w:t>
            </w:r>
          </w:p>
        </w:tc>
      </w:tr>
      <w:tr w:rsidR="00455F66" w14:paraId="4D834B04" w14:textId="77777777">
        <w:tc>
          <w:tcPr>
            <w:tcW w:w="4680" w:type="dxa"/>
          </w:tcPr>
          <w:p w14:paraId="58965559" w14:textId="77777777" w:rsidR="00455F66" w:rsidRDefault="00AE2901">
            <m:oMath>
              <m:r>
                <w:rPr>
                  <w:rFonts w:ascii="Cambria Math" w:hAnsi="Cambria Math"/>
                  <w:sz w:val="17"/>
                </w:rPr>
                <m:t>V</m:t>
              </m:r>
            </m:oMath>
            <w:r>
              <w:rPr>
                <w:rFonts w:eastAsiaTheme="minorEastAsia"/>
                <w:sz w:val="17"/>
              </w:rPr>
              <w:t xml:space="preserve"> </w:t>
            </w:r>
          </w:p>
        </w:tc>
        <w:tc>
          <w:tcPr>
            <w:tcW w:w="4680" w:type="dxa"/>
          </w:tcPr>
          <w:p w14:paraId="1A5517EB" w14:textId="77777777" w:rsidR="00455F66" w:rsidRDefault="00000000">
            <w:r>
              <w:rPr>
                <w:rFonts w:ascii="Calibri" w:hAnsi="Calibri"/>
                <w:sz w:val="17"/>
              </w:rPr>
              <w:t>vocabulary size (</w:t>
            </w:r>
            <m:oMath>
              <m:r>
                <w:rPr>
                  <w:rFonts w:ascii="Cambria Math" w:hAnsi="Cambria Math"/>
                  <w:sz w:val="17"/>
                </w:rPr>
                <m:t>50,257</m:t>
              </m:r>
            </m:oMath>
            <w:r>
              <w:rPr>
                <w:rFonts w:ascii="Calibri" w:hAnsi="Calibri"/>
                <w:sz w:val="17"/>
              </w:rPr>
              <w:t>)</w:t>
            </w:r>
          </w:p>
        </w:tc>
      </w:tr>
      <w:tr w:rsidR="00455F66" w14:paraId="09BBBED5" w14:textId="77777777">
        <w:tc>
          <w:tcPr>
            <w:tcW w:w="4680" w:type="dxa"/>
          </w:tcPr>
          <w:p w14:paraId="40E1BE95" w14:textId="77777777" w:rsidR="00455F66" w:rsidRDefault="00A812A2">
            <m:oMath>
              <m:r>
                <w:rPr>
                  <w:rFonts w:ascii="Cambria Math" w:hAnsi="Cambria Math"/>
                  <w:sz w:val="17"/>
                </w:rPr>
                <m:t>d</m:t>
              </m:r>
            </m:oMath>
            <w:r>
              <w:rPr>
                <w:rFonts w:eastAsiaTheme="minorEastAsia"/>
                <w:sz w:val="17"/>
              </w:rPr>
              <w:t xml:space="preserve"> </w:t>
            </w:r>
          </w:p>
        </w:tc>
        <w:tc>
          <w:tcPr>
            <w:tcW w:w="4680" w:type="dxa"/>
          </w:tcPr>
          <w:p w14:paraId="2F5923B6" w14:textId="77777777" w:rsidR="00455F66" w:rsidRDefault="00000000">
            <w:r>
              <w:rPr>
                <w:rFonts w:ascii="Calibri" w:hAnsi="Calibri"/>
                <w:sz w:val="17"/>
              </w:rPr>
              <w:t xml:space="preserve">hidden dimension (384), </w:t>
            </w:r>
            <m:oMath>
              <m:r>
                <w:rPr>
                  <w:rFonts w:ascii="Cambria Math" w:hAnsi="Cambria Math"/>
                  <w:sz w:val="17"/>
                </w:rPr>
                <m:t>d ≪ V</m:t>
              </m:r>
            </m:oMath>
          </w:p>
        </w:tc>
      </w:tr>
      <w:tr w:rsidR="00455F66" w14:paraId="48B9F519" w14:textId="77777777">
        <w:tc>
          <w:tcPr>
            <w:tcW w:w="4680" w:type="dxa"/>
          </w:tcPr>
          <w:p w14:paraId="0294B053" w14:textId="77777777" w:rsidR="00455F66" w:rsidRDefault="00000000">
            <w:r>
              <w:rPr>
                <w:rFonts w:ascii="Calibri" w:hAnsi="Calibri"/>
                <w:sz w:val="17"/>
              </w:rPr>
              <w:t>E ∈ R^{V×d}</w:t>
            </w:r>
          </w:p>
        </w:tc>
        <w:tc>
          <w:tcPr>
            <w:tcW w:w="4680" w:type="dxa"/>
          </w:tcPr>
          <w:p w14:paraId="1D3D0372" w14:textId="77777777" w:rsidR="00455F66" w:rsidRDefault="00000000">
            <w:r>
              <w:rPr>
                <w:rFonts w:ascii="Calibri" w:hAnsi="Calibri"/>
                <w:sz w:val="17"/>
              </w:rPr>
              <w:t>input embedding matrix</w:t>
            </w:r>
          </w:p>
        </w:tc>
      </w:tr>
      <w:tr w:rsidR="00455F66" w14:paraId="157260DF" w14:textId="77777777">
        <w:tc>
          <w:tcPr>
            <w:tcW w:w="4680" w:type="dxa"/>
          </w:tcPr>
          <w:p w14:paraId="20FC91E8" w14:textId="77777777" w:rsidR="00455F66" w:rsidRDefault="00000000">
            <w:r>
              <w:rPr>
                <w:rFonts w:ascii="Calibri" w:hAnsi="Calibri"/>
                <w:sz w:val="17"/>
              </w:rPr>
              <w:t>h_L ∈ R^d</w:t>
            </w:r>
          </w:p>
        </w:tc>
        <w:tc>
          <w:tcPr>
            <w:tcW w:w="4680" w:type="dxa"/>
          </w:tcPr>
          <w:p w14:paraId="1476323F" w14:textId="77777777" w:rsidR="00455F66" w:rsidRDefault="00000000">
            <w:r>
              <w:rPr>
                <w:rFonts w:ascii="Calibri" w:hAnsi="Calibri"/>
                <w:sz w:val="17"/>
              </w:rPr>
              <w:t>final hidden state from the conservative dynamics</w:t>
            </w:r>
          </w:p>
        </w:tc>
      </w:tr>
      <w:tr w:rsidR="00455F66" w14:paraId="2FE9CD80" w14:textId="77777777">
        <w:tc>
          <w:tcPr>
            <w:tcW w:w="4680" w:type="dxa"/>
          </w:tcPr>
          <w:p w14:paraId="5FFB1783" w14:textId="77777777" w:rsidR="00455F66" w:rsidRDefault="00000000">
            <w:r>
              <w:rPr>
                <w:rFonts w:ascii="Calibri" w:hAnsi="Calibri"/>
                <w:sz w:val="17"/>
              </w:rPr>
              <w:t>v*</w:t>
            </w:r>
          </w:p>
        </w:tc>
        <w:tc>
          <w:tcPr>
            <w:tcW w:w="4680" w:type="dxa"/>
          </w:tcPr>
          <w:p w14:paraId="3EC1E7E3" w14:textId="77777777" w:rsidR="00455F66" w:rsidRDefault="00000000">
            <w:r>
              <w:rPr>
                <w:rFonts w:ascii="Calibri" w:hAnsi="Calibri"/>
                <w:sz w:val="17"/>
              </w:rPr>
              <w:t>target token at a given position</w:t>
            </w:r>
          </w:p>
        </w:tc>
      </w:tr>
      <w:tr w:rsidR="00455F66" w14:paraId="36FEA57B" w14:textId="77777777">
        <w:tc>
          <w:tcPr>
            <w:tcW w:w="4680" w:type="dxa"/>
          </w:tcPr>
          <w:p w14:paraId="377D7FC4" w14:textId="77777777" w:rsidR="00455F66" w:rsidRDefault="00000000">
            <w:r>
              <w:rPr>
                <w:rFonts w:ascii="Calibri" w:hAnsi="Calibri"/>
                <w:sz w:val="17"/>
              </w:rPr>
              <w:t>p(v | c)</w:t>
            </w:r>
          </w:p>
        </w:tc>
        <w:tc>
          <w:tcPr>
            <w:tcW w:w="4680" w:type="dxa"/>
          </w:tcPr>
          <w:p w14:paraId="649B5AFE" w14:textId="77777777" w:rsidR="00455F66" w:rsidRDefault="00000000">
            <w:r>
              <w:rPr>
                <w:rFonts w:ascii="Calibri" w:hAnsi="Calibri"/>
                <w:sz w:val="17"/>
              </w:rPr>
              <w:t>true conditional distribution given context c</w:t>
            </w:r>
          </w:p>
        </w:tc>
      </w:tr>
    </w:tbl>
    <w:p w14:paraId="621F260A" w14:textId="77777777" w:rsidR="00455F66" w:rsidRDefault="00455F66"/>
    <w:p w14:paraId="60033CFA" w14:textId="77777777" w:rsidR="00455F66" w:rsidRDefault="00000000">
      <w:pPr>
        <w:spacing w:after="120"/>
      </w:pPr>
      <w:r>
        <w:rPr>
          <w:rFonts w:ascii="Calibri" w:hAnsi="Calibri"/>
        </w:rPr>
        <w:t xml:space="preserve">Tied head: logits </w:t>
      </w:r>
      <m:oMath>
        <m:box>
          <m:boxPr>
            <m:ctrlPr>
              <w:rPr>
                <w:rFonts w:ascii="Cambria Math" w:hAnsi="Cambria Math"/>
              </w:rPr>
            </m:ctrlPr>
          </m:boxPr>
          <m:e>
            <m:r>
              <w:rPr>
                <w:rFonts w:ascii="Cambria Math" w:hAnsi="Cambria Math"/>
              </w:rPr>
              <m:t>z</m:t>
            </m:r>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h</m:t>
                </m:r>
              </m:e>
              <m:sub>
                <m:r>
                  <w:rPr>
                    <w:rFonts w:ascii="Cambria Math" w:hAnsi="Cambria Math"/>
                  </w:rPr>
                  <m:t>L</m:t>
                </m:r>
              </m:sub>
            </m:sSub>
          </m:e>
        </m:box>
      </m:oMath>
      <w:r>
        <w:rPr>
          <w:rFonts w:ascii="Calibri" w:hAnsi="Calibri"/>
        </w:rPr>
        <w:t xml:space="preserve">, so </w:t>
      </w:r>
      <m:oMath>
        <m:box>
          <m:boxPr>
            <m:ctrlPr>
              <w:rPr>
                <w:rFonts w:ascii="Cambria Math" w:hAnsi="Cambria Math"/>
              </w:rPr>
            </m:ctrlPr>
          </m:boxPr>
          <m:e>
            <m:sSub>
              <m:sSubPr>
                <m:ctrlPr>
                  <w:rPr>
                    <w:rFonts w:ascii="Cambria Math" w:hAnsi="Cambria Math"/>
                  </w:rPr>
                </m:ctrlPr>
              </m:sSubPr>
              <m:e>
                <m:r>
                  <w:rPr>
                    <w:rFonts w:ascii="Cambria Math" w:hAnsi="Cambria Math"/>
                  </w:rPr>
                  <m:t>z</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L</m:t>
                </m:r>
              </m:sub>
            </m:sSub>
          </m:e>
        </m:box>
      </m:oMath>
      <w:r>
        <w:rPr>
          <w:rFonts w:ascii="Calibri" w:hAnsi="Calibri"/>
        </w:rPr>
        <w:t>.</w:t>
      </w:r>
    </w:p>
    <w:p w14:paraId="77471982" w14:textId="77777777" w:rsidR="00455F66" w:rsidRDefault="00000000">
      <w:pPr>
        <w:spacing w:after="120"/>
      </w:pPr>
      <w:r>
        <w:rPr>
          <w:rFonts w:ascii="Calibri" w:hAnsi="Calibri"/>
        </w:rPr>
        <w:t xml:space="preserve">Untied head: logits </w:t>
      </w:r>
      <m:oMath>
        <m:box>
          <m:boxPr>
            <m:ctrlPr>
              <w:rPr>
                <w:rFonts w:ascii="Cambria Math" w:hAnsi="Cambria Math"/>
              </w:rPr>
            </m:ctrlPr>
          </m:boxPr>
          <m:e>
            <m:r>
              <w:rPr>
                <w:rFonts w:ascii="Cambria Math" w:hAnsi="Cambria Math"/>
              </w:rPr>
              <m:t>z</m:t>
            </m:r>
            <m:r>
              <m:rPr>
                <m:sty m:val="p"/>
              </m:rP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h</m:t>
                </m:r>
              </m:e>
              <m:sub>
                <m:r>
                  <w:rPr>
                    <w:rFonts w:ascii="Cambria Math" w:hAnsi="Cambria Math"/>
                  </w:rPr>
                  <m:t>L</m:t>
                </m:r>
              </m:sub>
            </m:sSub>
            <m:r>
              <m:rPr>
                <m:sty m:val="p"/>
              </m:rPr>
              <w:rPr>
                <w:rFonts w:ascii="Cambria Math" w:hAnsi="Cambria Math"/>
              </w:rPr>
              <m:t>+</m:t>
            </m:r>
            <m:r>
              <w:rPr>
                <w:rFonts w:ascii="Cambria Math" w:hAnsi="Cambria Math"/>
              </w:rPr>
              <m:t>b</m:t>
            </m:r>
          </m:e>
        </m:box>
      </m:oMath>
      <w:r>
        <w:rPr>
          <w:rFonts w:ascii="Calibri" w:hAnsi="Calibri"/>
        </w:rPr>
        <w:t xml:space="preserve">, where </w:t>
      </w:r>
      <m:oMath>
        <m:box>
          <m:boxPr>
            <m:ctrlPr>
              <w:rPr>
                <w:rFonts w:ascii="Cambria Math" w:hAnsi="Cambria Math"/>
              </w:rPr>
            </m:ctrlPr>
          </m:boxPr>
          <m:e>
            <m:r>
              <w:rPr>
                <w:rFonts w:ascii="Cambria Math" w:hAnsi="Cambria Math"/>
              </w:rPr>
              <m:t>W</m:t>
            </m:r>
            <m:r>
              <m:rPr>
                <m:sty m:val="p"/>
              </m:rPr>
              <w:rPr>
                <w:rFonts w:ascii="Cambria Math" w:hAnsi="Cambria Math"/>
              </w:rPr>
              <m:t>∈</m:t>
            </m:r>
            <m:sSup>
              <m:sSupPr>
                <m:ctrlPr>
                  <w:rPr>
                    <w:rFonts w:ascii="Cambria Math" w:hAnsi="Cambria Math"/>
                  </w:rPr>
                </m:ctrlPr>
              </m:sSupPr>
              <m:e>
                <m:r>
                  <w:rPr>
                    <w:rFonts w:ascii="Cambria Math" w:hAnsi="Cambria Math"/>
                  </w:rPr>
                  <m:t>R</m:t>
                </m:r>
              </m:e>
              <m:sup>
                <m:box>
                  <m:boxPr>
                    <m:ctrlPr>
                      <w:rPr>
                        <w:rFonts w:ascii="Cambria Math" w:hAnsi="Cambria Math"/>
                      </w:rPr>
                    </m:ctrlPr>
                  </m:boxPr>
                  <m:e>
                    <m:r>
                      <w:rPr>
                        <w:rFonts w:ascii="Cambria Math" w:hAnsi="Cambria Math"/>
                      </w:rPr>
                      <m:t>V</m:t>
                    </m:r>
                    <m:r>
                      <m:rPr>
                        <m:sty m:val="p"/>
                      </m:rPr>
                      <w:rPr>
                        <w:rFonts w:ascii="Cambria Math" w:hAnsi="Cambria Math"/>
                      </w:rPr>
                      <m:t>×</m:t>
                    </m:r>
                    <m:r>
                      <w:rPr>
                        <w:rFonts w:ascii="Cambria Math" w:hAnsi="Cambria Math"/>
                      </w:rPr>
                      <m:t>d</m:t>
                    </m:r>
                  </m:e>
                </m:box>
              </m:sup>
            </m:sSup>
          </m:e>
        </m:box>
      </m:oMath>
      <w:r>
        <w:rPr>
          <w:rFonts w:ascii="Calibri" w:hAnsi="Calibri"/>
        </w:rPr>
        <w:t xml:space="preserve"> is a separate output matrix and </w:t>
      </w:r>
      <m:oMath>
        <m:box>
          <m:boxPr>
            <m:ctrlPr>
              <w:rPr>
                <w:rFonts w:ascii="Cambria Math" w:hAnsi="Cambria Math"/>
              </w:rPr>
            </m:ctrlPr>
          </m:boxPr>
          <m:e>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V</m:t>
                </m:r>
              </m:sup>
            </m:sSup>
          </m:e>
        </m:box>
      </m:oMath>
      <w:r>
        <w:rPr>
          <w:rFonts w:ascii="Calibri" w:hAnsi="Calibri"/>
        </w:rPr>
        <w:t xml:space="preserve"> is a bias.</w:t>
      </w:r>
    </w:p>
    <w:p w14:paraId="7DAA967F" w14:textId="77777777" w:rsidR="00455F66" w:rsidRDefault="00000000">
      <w:pPr>
        <w:pStyle w:val="Heading3"/>
        <w:spacing w:after="120"/>
      </w:pPr>
      <w:r>
        <w:rPr>
          <w:rFonts w:ascii="Calibri" w:hAnsi="Calibri"/>
          <w:sz w:val="19"/>
        </w:rPr>
        <w:t>2. The column-space bottleneck</w:t>
      </w:r>
    </w:p>
    <w:p w14:paraId="145C7329" w14:textId="77777777" w:rsidR="00455F66" w:rsidRDefault="00000000">
      <w:pPr>
        <w:spacing w:after="120"/>
      </w:pPr>
      <w:r>
        <w:rPr>
          <w:rFonts w:ascii="Calibri" w:hAnsi="Calibri"/>
        </w:rPr>
        <w:t xml:space="preserve">Both tied and untied logit vectors live in a </w:t>
      </w:r>
      <m:oMath>
        <m:box>
          <m:boxPr>
            <m:ctrlPr>
              <w:rPr>
                <w:rFonts w:ascii="Cambria Math" w:hAnsi="Cambria Math"/>
              </w:rPr>
            </m:ctrlPr>
          </m:boxPr>
          <m:e>
            <m:r>
              <w:rPr>
                <w:rFonts w:ascii="Cambria Math" w:hAnsi="Cambria Math"/>
              </w:rPr>
              <m:t>d</m:t>
            </m:r>
          </m:e>
        </m:box>
      </m:oMath>
      <w:r>
        <w:rPr>
          <w:rFonts w:ascii="Calibri" w:hAnsi="Calibri"/>
        </w:rPr>
        <w:t xml:space="preserve">-dimensional subspace of </w:t>
      </w:r>
      <m:oMath>
        <m:box>
          <m:boxPr>
            <m:ctrlPr>
              <w:rPr>
                <w:rFonts w:ascii="Cambria Math" w:hAnsi="Cambria Math"/>
              </w:rPr>
            </m:ctrlPr>
          </m:boxPr>
          <m:e>
            <m:sSup>
              <m:sSupPr>
                <m:ctrlPr>
                  <w:rPr>
                    <w:rFonts w:ascii="Cambria Math" w:hAnsi="Cambria Math"/>
                  </w:rPr>
                </m:ctrlPr>
              </m:sSupPr>
              <m:e>
                <m:r>
                  <w:rPr>
                    <w:rFonts w:ascii="Cambria Math" w:hAnsi="Cambria Math"/>
                  </w:rPr>
                  <m:t>R</m:t>
                </m:r>
              </m:e>
              <m:sup>
                <m:r>
                  <w:rPr>
                    <w:rFonts w:ascii="Cambria Math" w:hAnsi="Cambria Math"/>
                  </w:rPr>
                  <m:t>V</m:t>
                </m:r>
              </m:sup>
            </m:sSup>
          </m:e>
        </m:box>
      </m:oMath>
      <w:r>
        <w:rPr>
          <w:rFonts w:ascii="Calibri" w:hAnsi="Calibri"/>
        </w:rPr>
        <w:t>. Specifically, the set of realisable logit vectors is:</w:t>
      </w:r>
    </w:p>
    <w:p w14:paraId="39BAAA76" w14:textId="77777777" w:rsidR="00455F66"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Z</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tied</m:t>
                          </m:r>
                        </m:e>
                      </m:box>
                    </m:e>
                  </m:box>
                </m:sub>
              </m:sSub>
              <m:r>
                <m:rPr>
                  <m:sty m:val="p"/>
                </m:rPr>
                <w:rPr>
                  <w:rFonts w:ascii="Cambria Math" w:hAnsi="Cambria Math"/>
                </w:rPr>
                <m:t>=</m:t>
              </m:r>
              <m:box>
                <m:boxPr>
                  <m:ctrlPr>
                    <w:rPr>
                      <w:rFonts w:ascii="Cambria Math" w:hAnsi="Cambria Math"/>
                    </w:rPr>
                  </m:ctrlPr>
                </m:boxPr>
                <m:e>
                  <m:r>
                    <m:rPr>
                      <m:sty m:val="p"/>
                    </m:rPr>
                    <w:rPr>
                      <w:rFonts w:ascii="Cambria Math" w:hAnsi="Cambria Math"/>
                    </w:rPr>
                    <m:t>col</m:t>
                  </m:r>
                </m:e>
              </m:box>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i/>
                    </w:rPr>
                  </m:ctrlPr>
                </m:sSubPr>
                <m:e>
                  <m:r>
                    <w:rPr>
                      <w:rFonts w:ascii="Cambria Math" w:hAnsi="Cambria Math"/>
                    </w:rPr>
                    <m:t>E</m:t>
                  </m:r>
                  <m:ctrlPr>
                    <w:rPr>
                      <w:rFonts w:ascii="Cambria Math" w:hAnsi="Cambria Math"/>
                    </w:rPr>
                  </m:ctrlPr>
                </m:e>
                <m:sub>
                  <m:r>
                    <w:rPr>
                      <w:rFonts w:ascii="Cambria Math" w:hAnsi="Cambria Math"/>
                    </w:rPr>
                    <m:t>h</m:t>
                  </m:r>
                </m:sub>
              </m:sSub>
              <m:r>
                <w:rPr>
                  <w:rFonts w:ascii="Cambria Math" w:hAnsi="Cambria Math"/>
                </w:rPr>
                <m:t>:h</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d</m:t>
                  </m:r>
                </m:sup>
              </m:sSup>
              <m:r>
                <m:rPr>
                  <m:sty m:val="p"/>
                </m:rPr>
                <w:rPr>
                  <w:rFonts w:ascii="Cambria Math" w:hAnsi="Cambria Math"/>
                </w:rPr>
                <m:t>}</m:t>
              </m:r>
            </m:e>
          </m:box>
        </m:oMath>
      </m:oMathPara>
    </w:p>
    <w:p w14:paraId="492A3E0B" w14:textId="77777777" w:rsidR="00455F66"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Z</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untied</m:t>
                          </m:r>
                        </m:e>
                      </m:box>
                    </m:e>
                  </m:box>
                </m:sub>
              </m:sSub>
              <m:r>
                <m:rPr>
                  <m:sty m:val="p"/>
                </m:rPr>
                <w:rPr>
                  <w:rFonts w:ascii="Cambria Math" w:hAnsi="Cambria Math"/>
                </w:rPr>
                <m:t>=</m:t>
              </m:r>
              <m:box>
                <m:boxPr>
                  <m:ctrlPr>
                    <w:rPr>
                      <w:rFonts w:ascii="Cambria Math" w:hAnsi="Cambria Math"/>
                    </w:rPr>
                  </m:ctrlPr>
                </m:boxPr>
                <m:e>
                  <m:r>
                    <m:rPr>
                      <m:sty m:val="p"/>
                    </m:rPr>
                    <w:rPr>
                      <w:rFonts w:ascii="Cambria Math" w:hAnsi="Cambria Math"/>
                    </w:rPr>
                    <m:t>col</m:t>
                  </m:r>
                </m:e>
              </m:box>
              <m:r>
                <m:rPr>
                  <m:sty m:val="p"/>
                </m:rPr>
                <w:rPr>
                  <w:rFonts w:ascii="Cambria Math" w:hAnsi="Cambria Math"/>
                </w:rPr>
                <m:t>(</m:t>
              </m:r>
              <m:r>
                <w:rPr>
                  <w:rFonts w:ascii="Cambria Math" w:hAnsi="Cambria Math"/>
                </w:rPr>
                <m:t>W</m:t>
              </m:r>
              <m:r>
                <m:rPr>
                  <m:sty m:val="p"/>
                </m:rPr>
                <w:rPr>
                  <w:rFonts w:ascii="Cambria Math" w:hAnsi="Cambria Math"/>
                </w:rPr>
                <m:t>)={</m:t>
              </m:r>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h</m:t>
                  </m:r>
                </m:sub>
              </m:sSub>
              <m:r>
                <w:rPr>
                  <w:rFonts w:ascii="Cambria Math" w:hAnsi="Cambria Math"/>
                </w:rPr>
                <m:t>:h</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d</m:t>
                  </m:r>
                </m:sup>
              </m:sSup>
              <m:r>
                <m:rPr>
                  <m:sty m:val="p"/>
                </m:rPr>
                <w:rPr>
                  <w:rFonts w:ascii="Cambria Math" w:hAnsi="Cambria Math"/>
                </w:rPr>
                <m:t>}</m:t>
              </m:r>
            </m:e>
          </m:box>
        </m:oMath>
      </m:oMathPara>
    </w:p>
    <w:p w14:paraId="749B0947" w14:textId="77777777" w:rsidR="00455F66" w:rsidRDefault="00000000">
      <w:pPr>
        <w:spacing w:after="120"/>
      </w:pPr>
      <w:r>
        <w:rPr>
          <w:rFonts w:ascii="Calibri" w:hAnsi="Calibri"/>
        </w:rPr>
        <w:t xml:space="preserve">Both are </w:t>
      </w:r>
      <m:oMath>
        <m:box>
          <m:boxPr>
            <m:ctrlPr>
              <w:rPr>
                <w:rFonts w:ascii="Cambria Math" w:hAnsi="Cambria Math"/>
              </w:rPr>
            </m:ctrlPr>
          </m:boxPr>
          <m:e>
            <m:r>
              <w:rPr>
                <w:rFonts w:ascii="Cambria Math" w:hAnsi="Cambria Math"/>
              </w:rPr>
              <m:t>d</m:t>
            </m:r>
          </m:e>
        </m:box>
      </m:oMath>
      <w:r>
        <w:rPr>
          <w:rFonts w:ascii="Calibri" w:hAnsi="Calibri"/>
        </w:rPr>
        <w:t xml:space="preserve">-dimensional (assuming full rank). The difference is which </w:t>
      </w:r>
      <m:oMath>
        <m:box>
          <m:boxPr>
            <m:ctrlPr>
              <w:rPr>
                <w:rFonts w:ascii="Cambria Math" w:hAnsi="Cambria Math"/>
              </w:rPr>
            </m:ctrlPr>
          </m:boxPr>
          <m:e>
            <m:r>
              <w:rPr>
                <w:rFonts w:ascii="Cambria Math" w:hAnsi="Cambria Math"/>
              </w:rPr>
              <m:t>d</m:t>
            </m:r>
          </m:e>
        </m:box>
      </m:oMath>
      <w:r>
        <w:rPr>
          <w:rFonts w:ascii="Calibri" w:hAnsi="Calibri"/>
        </w:rPr>
        <w:t>-dimensional subspace they span. With tying, the subspace is dictated by the input embedding objective. With untying, it is free to be optimised purely for the output objective.</w:t>
      </w:r>
    </w:p>
    <w:p w14:paraId="7ABFEE76" w14:textId="77777777" w:rsidR="00455F66" w:rsidRDefault="00000000">
      <w:pPr>
        <w:pStyle w:val="Heading3"/>
        <w:spacing w:after="120"/>
      </w:pPr>
      <w:r>
        <w:rPr>
          <w:rFonts w:ascii="Calibri" w:hAnsi="Calibri"/>
          <w:sz w:val="19"/>
        </w:rPr>
        <w:t>3. The optimal logit vector and the projection error</w:t>
      </w:r>
    </w:p>
    <w:p w14:paraId="302C26DE" w14:textId="77777777" w:rsidR="00455F66" w:rsidRDefault="00000000">
      <w:pPr>
        <w:spacing w:after="120"/>
      </w:pPr>
      <w:r>
        <w:rPr>
          <w:rFonts w:ascii="Calibri" w:hAnsi="Calibri"/>
        </w:rPr>
        <w:t xml:space="preserve">For context </w:t>
      </w:r>
      <m:oMath>
        <m:box>
          <m:boxPr>
            <m:ctrlPr>
              <w:rPr>
                <w:rFonts w:ascii="Cambria Math" w:hAnsi="Cambria Math"/>
              </w:rPr>
            </m:ctrlPr>
          </m:boxPr>
          <m:e>
            <m:r>
              <w:rPr>
                <w:rFonts w:ascii="Cambria Math" w:hAnsi="Cambria Math"/>
              </w:rPr>
              <m:t>c</m:t>
            </m:r>
          </m:e>
        </m:box>
      </m:oMath>
      <w:r>
        <w:rPr>
          <w:rFonts w:ascii="Calibri" w:hAnsi="Calibri"/>
        </w:rPr>
        <w:t>, let the Bayes-optimal logit vector be:</w:t>
      </w:r>
    </w:p>
    <w:p w14:paraId="28DBF22F" w14:textId="77777777" w:rsidR="00455F66" w:rsidRDefault="00000000">
      <w:pPr>
        <w:spacing w:before="120" w:after="120"/>
        <w:jc w:val="center"/>
      </w:pPr>
      <m:oMathPara>
        <m:oMath>
          <m:box>
            <m:boxPr>
              <m:ctrlPr>
                <w:rPr>
                  <w:rFonts w:ascii="Cambria Math" w:hAnsi="Cambria Math"/>
                </w:rPr>
              </m:ctrlPr>
            </m:boxPr>
            <m:e>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r>
                <w:rPr>
                  <w:rFonts w:ascii="Cambria Math" w:hAnsi="Cambria Math"/>
                </w:rPr>
                <m:t>c</m:t>
              </m:r>
              <m:r>
                <m:rPr>
                  <m:sty m:val="p"/>
                </m:rPr>
                <w:rPr>
                  <w:rFonts w:ascii="Cambria Math" w:hAnsi="Cambria Math"/>
                </w:rPr>
                <m:t>)=</m:t>
              </m:r>
              <m:func>
                <m:funcPr>
                  <m:ctrlPr>
                    <w:rPr>
                      <w:rFonts w:ascii="Cambria Math" w:hAnsi="Cambria Math"/>
                    </w:rPr>
                  </m:ctrlPr>
                </m:funcPr>
                <m:fName>
                  <m:r>
                    <m:rPr>
                      <m:sty m:val="p"/>
                    </m:rPr>
                    <w:rPr>
                      <w:rFonts w:ascii="Cambria Math" w:hAnsi="Cambria Math"/>
                    </w:rPr>
                    <m:t>log</m:t>
                  </m:r>
                </m:fName>
                <m:e>
                  <m:r>
                    <w:rPr>
                      <w:rFonts w:ascii="Cambria Math" w:hAnsi="Cambria Math"/>
                    </w:rPr>
                    <m:t>p</m:t>
                  </m:r>
                  <m:r>
                    <m:rPr>
                      <m:sty m:val="p"/>
                    </m:rPr>
                    <w:rPr>
                      <w:rFonts w:ascii="Cambria Math" w:hAnsi="Cambria Math"/>
                    </w:rPr>
                    <m:t>(·∣</m:t>
                  </m:r>
                  <m:r>
                    <w:rPr>
                      <w:rFonts w:ascii="Cambria Math" w:hAnsi="Cambria Math"/>
                    </w:rPr>
                    <m:t>c</m:t>
                  </m:r>
                  <m:r>
                    <m:rPr>
                      <m:sty m:val="p"/>
                    </m:rPr>
                    <w:rPr>
                      <w:rFonts w:ascii="Cambria Math" w:hAnsi="Cambria Math"/>
                    </w:rPr>
                    <m:t>)</m:t>
                  </m:r>
                </m:e>
              </m:func>
              <m:r>
                <m:rPr>
                  <m:sty m:val="p"/>
                </m:rPr>
                <w:rPr>
                  <w:rFonts w:ascii="Cambria Math" w:hAnsi="Cambria Math"/>
                </w:rPr>
                <m:t>+</m:t>
              </m:r>
              <m:box>
                <m:boxPr>
                  <m:ctrlPr>
                    <w:rPr>
                      <w:rFonts w:ascii="Cambria Math" w:hAnsi="Cambria Math"/>
                    </w:rPr>
                  </m:ctrlPr>
                </m:boxPr>
                <m:e>
                  <m:r>
                    <m:rPr>
                      <m:sty m:val="p"/>
                    </m:rPr>
                    <w:rPr>
                      <w:rFonts w:ascii="Cambria Math" w:hAnsi="Cambria Math"/>
                    </w:rPr>
                    <m:t>const</m:t>
                  </m:r>
                </m:e>
              </m:box>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V</m:t>
                  </m:r>
                </m:sup>
              </m:sSup>
            </m:e>
          </m:box>
        </m:oMath>
      </m:oMathPara>
    </w:p>
    <w:p w14:paraId="18E6BF42" w14:textId="77777777" w:rsidR="00455F66" w:rsidRDefault="00000000">
      <w:pPr>
        <w:spacing w:after="120"/>
      </w:pPr>
      <w:r>
        <w:rPr>
          <w:rFonts w:ascii="Calibri" w:hAnsi="Calibri"/>
        </w:rPr>
        <w:t>(The constant cancels in the softmax.) The model’s cross-entropy excess over Bayes-optimal is, to second order around the optimum:</w:t>
      </w:r>
    </w:p>
    <w:p w14:paraId="6743F3B5" w14:textId="77777777" w:rsidR="00455F66" w:rsidRDefault="00000000">
      <w:pPr>
        <w:spacing w:before="120" w:after="120"/>
        <w:jc w:val="center"/>
      </w:pPr>
      <m:oMathPara>
        <m:oMath>
          <m:box>
            <m:boxPr>
              <m:ctrlPr>
                <w:rPr>
                  <w:rFonts w:ascii="Cambria Math" w:hAnsi="Cambria Math"/>
                </w:rPr>
              </m:ctrlPr>
            </m:boxPr>
            <m:e>
              <m:r>
                <w:rPr>
                  <w:rFonts w:ascii="Cambria Math" w:hAnsi="Cambria Math"/>
                </w:rPr>
                <m:t>C</m:t>
              </m:r>
              <m:sSub>
                <m:sSubPr>
                  <m:ctrlPr>
                    <w:rPr>
                      <w:rFonts w:ascii="Cambria Math" w:hAnsi="Cambria Math"/>
                    </w:rPr>
                  </m:ctrlPr>
                </m:sSubPr>
                <m:e>
                  <m:r>
                    <w:rPr>
                      <w:rFonts w:ascii="Cambria Math" w:hAnsi="Cambria Math"/>
                    </w:rPr>
                    <m:t>E</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excess</m:t>
                          </m:r>
                        </m:e>
                      </m:box>
                    </m:e>
                  </m:box>
                </m:sub>
              </m:sSub>
              <m:r>
                <m:rPr>
                  <m:sty m:val="p"/>
                </m:rPr>
                <w:rPr>
                  <w:rFonts w:ascii="Cambria Math" w:hAnsi="Cambria Math"/>
                </w:rPr>
                <m:t>(</m:t>
              </m:r>
              <m:r>
                <w:rPr>
                  <w:rFonts w:ascii="Cambria Math" w:hAnsi="Cambria Math"/>
                </w:rPr>
                <m:t>c</m:t>
              </m:r>
              <m:r>
                <m:rPr>
                  <m:sty m:val="p"/>
                </m:rPr>
                <w:rPr>
                  <w:rFonts w:ascii="Cambria Math" w:hAnsi="Cambria Math"/>
                </w:rPr>
                <m:t>)≈</m:t>
              </m:r>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t>
                          </m:r>
                        </m:e>
                      </m:box>
                    </m:den>
                  </m:f>
                </m:e>
              </m:box>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box>
                <m:boxPr>
                  <m:ctrlPr>
                    <w:rPr>
                      <w:rFonts w:ascii="Cambria Math" w:hAnsi="Cambria Math"/>
                    </w:rPr>
                  </m:ctrlPr>
                </m:boxPr>
                <m:e>
                  <m:acc>
                    <m:accPr>
                      <m:ctrlPr>
                        <w:rPr>
                          <w:rFonts w:ascii="Cambria Math" w:hAnsi="Cambria Math"/>
                          <w:i/>
                        </w:rPr>
                      </m:ctrlPr>
                    </m:accPr>
                    <m:e>
                      <m:r>
                        <w:rPr>
                          <w:rFonts w:ascii="Cambria Math" w:hAnsi="Cambria Math"/>
                        </w:rPr>
                        <m:t>z</m:t>
                      </m:r>
                    </m:e>
                  </m:acc>
                </m:e>
              </m:box>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box>
                <m:boxPr>
                  <m:ctrlPr>
                    <w:rPr>
                      <w:rFonts w:ascii="Cambria Math" w:hAnsi="Cambria Math"/>
                    </w:rPr>
                  </m:ctrlPr>
                </m:boxPr>
                <m:e>
                  <m:r>
                    <m:rPr>
                      <m:sty m:val="p"/>
                    </m:rPr>
                    <w:rPr>
                      <w:rFonts w:ascii="Cambria Math" w:hAnsi="Cambria Math"/>
                    </w:rPr>
                    <m:t>diag</m:t>
                  </m:r>
                </m:e>
              </m:box>
              <m:r>
                <m:rPr>
                  <m:sty m:val="p"/>
                </m:rPr>
                <w:rPr>
                  <w:rFonts w:ascii="Cambria Math" w:hAnsi="Cambria Math"/>
                </w:rPr>
                <m:t>(</m:t>
              </m:r>
              <m:sSup>
                <m:sSupPr>
                  <m:ctrlPr>
                    <w:rPr>
                      <w:rFonts w:ascii="Cambria Math" w:hAnsi="Cambria Math"/>
                    </w:rPr>
                  </m:ctrlPr>
                </m:sSupPr>
                <m:e>
                  <m:r>
                    <w:rPr>
                      <w:rFonts w:ascii="Cambria Math" w:hAnsi="Cambria Math"/>
                    </w:rPr>
                    <m:t>p</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box>
                <m:boxPr>
                  <m:ctrlPr>
                    <w:rPr>
                      <w:rFonts w:ascii="Cambria Math" w:hAnsi="Cambria Math"/>
                    </w:rPr>
                  </m:ctrlPr>
                </m:boxPr>
                <m:e>
                  <m:acc>
                    <m:accPr>
                      <m:ctrlPr>
                        <w:rPr>
                          <w:rFonts w:ascii="Cambria Math" w:hAnsi="Cambria Math"/>
                          <w:i/>
                        </w:rPr>
                      </m:ctrlPr>
                    </m:accPr>
                    <m:e>
                      <m:r>
                        <w:rPr>
                          <w:rFonts w:ascii="Cambria Math" w:hAnsi="Cambria Math"/>
                        </w:rPr>
                        <m:t>z</m:t>
                      </m:r>
                    </m:e>
                  </m:acc>
                </m:e>
              </m:box>
              <m:r>
                <m:rPr>
                  <m:sty m:val="p"/>
                </m:rPr>
                <w:rPr>
                  <w:rFonts w:ascii="Cambria Math" w:hAnsi="Cambria Math"/>
                </w:rPr>
                <m:t>)</m:t>
              </m:r>
            </m:e>
          </m:box>
        </m:oMath>
      </m:oMathPara>
    </w:p>
    <w:p w14:paraId="34E95174" w14:textId="77777777" w:rsidR="00455F66" w:rsidRDefault="00000000">
      <w:pPr>
        <w:spacing w:after="120"/>
      </w:pPr>
      <w:r>
        <w:rPr>
          <w:rFonts w:ascii="Calibri" w:hAnsi="Calibri"/>
        </w:rPr>
        <w:t xml:space="preserve">where </w:t>
      </w:r>
      <m:oMath>
        <m:box>
          <m:boxPr>
            <m:ctrlPr>
              <w:rPr>
                <w:rFonts w:ascii="Cambria Math" w:hAnsi="Cambria Math"/>
              </w:rPr>
            </m:ctrlPr>
          </m:boxPr>
          <m:e>
            <m:acc>
              <m:accPr>
                <m:ctrlPr>
                  <w:rPr>
                    <w:rFonts w:ascii="Cambria Math" w:hAnsi="Cambria Math"/>
                    <w:i/>
                  </w:rPr>
                </m:ctrlPr>
              </m:accPr>
              <m:e>
                <m:r>
                  <w:rPr>
                    <w:rFonts w:ascii="Cambria Math" w:hAnsi="Cambria Math"/>
                  </w:rPr>
                  <m:t>z</m:t>
                </m:r>
              </m:e>
            </m:acc>
          </m:e>
        </m:box>
      </m:oMath>
      <w:r>
        <w:rPr>
          <w:rFonts w:ascii="Calibri" w:hAnsi="Calibri"/>
        </w:rPr>
        <w:t xml:space="preserve"> is the model’s logit vector and </w:t>
      </w:r>
      <m:oMath>
        <m:box>
          <m:boxPr>
            <m:ctrlPr>
              <w:rPr>
                <w:rFonts w:ascii="Cambria Math" w:hAnsi="Cambria Math"/>
              </w:rPr>
            </m:ctrlPr>
          </m:boxPr>
          <m:e>
            <m:sSup>
              <m:sSupPr>
                <m:ctrlPr>
                  <w:rPr>
                    <w:rFonts w:ascii="Cambria Math" w:hAnsi="Cambria Math"/>
                  </w:rPr>
                </m:ctrlPr>
              </m:sSupPr>
              <m:e>
                <m:r>
                  <w:rPr>
                    <w:rFonts w:ascii="Cambria Math" w:hAnsi="Cambria Math"/>
                  </w:rPr>
                  <m:t>p</m:t>
                </m:r>
              </m:e>
              <m:sup>
                <m:r>
                  <m:rPr>
                    <m:sty m:val="p"/>
                  </m:rPr>
                  <w:rPr>
                    <w:rFonts w:ascii="Cambria Math" w:hAnsi="Cambria Math"/>
                  </w:rPr>
                  <m:t>*</m:t>
                </m:r>
              </m:sup>
            </m:sSup>
            <m:r>
              <m:rPr>
                <m:sty m:val="p"/>
              </m:rPr>
              <w:rPr>
                <w:rFonts w:ascii="Cambria Math" w:hAnsi="Cambria Math"/>
              </w:rPr>
              <m:t>=</m:t>
            </m:r>
            <m:box>
              <m:boxPr>
                <m:ctrlPr>
                  <w:rPr>
                    <w:rFonts w:ascii="Cambria Math" w:hAnsi="Cambria Math"/>
                  </w:rPr>
                </m:ctrlPr>
              </m:boxPr>
              <m:e>
                <m:r>
                  <m:rPr>
                    <m:sty m:val="p"/>
                  </m:rPr>
                  <w:rPr>
                    <w:rFonts w:ascii="Cambria Math" w:hAnsi="Cambria Math"/>
                  </w:rPr>
                  <m:t>softmax</m:t>
                </m:r>
              </m:e>
            </m:box>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e>
        </m:box>
      </m:oMath>
      <w:r>
        <w:rPr>
          <w:rFonts w:ascii="Calibri" w:hAnsi="Calibri"/>
        </w:rPr>
        <w:t xml:space="preserve">. This is the Fisher-weighted squared error — the cost of logit mis-specification is proportional to the weighted projection error of </w:t>
      </w:r>
      <m:oMath>
        <m:box>
          <m:boxPr>
            <m:ctrlPr>
              <w:rPr>
                <w:rFonts w:ascii="Cambria Math" w:hAnsi="Cambria Math"/>
              </w:rPr>
            </m:ctrlPr>
          </m:boxPr>
          <m:e>
            <m:sSup>
              <m:sSupPr>
                <m:ctrlPr>
                  <w:rPr>
                    <w:rFonts w:ascii="Cambria Math" w:hAnsi="Cambria Math"/>
                  </w:rPr>
                </m:ctrlPr>
              </m:sSupPr>
              <m:e>
                <m:r>
                  <w:rPr>
                    <w:rFonts w:ascii="Cambria Math" w:hAnsi="Cambria Math"/>
                  </w:rPr>
                  <m:t>z</m:t>
                </m:r>
              </m:e>
              <m:sup>
                <m:r>
                  <m:rPr>
                    <m:sty m:val="p"/>
                  </m:rPr>
                  <w:rPr>
                    <w:rFonts w:ascii="Cambria Math" w:hAnsi="Cambria Math"/>
                  </w:rPr>
                  <m:t>*</m:t>
                </m:r>
              </m:sup>
            </m:sSup>
          </m:e>
        </m:box>
      </m:oMath>
      <w:r>
        <w:rPr>
          <w:rFonts w:ascii="Calibri" w:hAnsi="Calibri"/>
        </w:rPr>
        <w:t xml:space="preserve"> onto the model’s realisable subspace.</w:t>
      </w:r>
    </w:p>
    <w:p w14:paraId="75E69BCA" w14:textId="77777777" w:rsidR="00455F66" w:rsidRDefault="00000000">
      <w:pPr>
        <w:spacing w:after="120"/>
      </w:pPr>
      <w:r>
        <w:rPr>
          <w:rFonts w:ascii="Calibri" w:hAnsi="Calibri"/>
        </w:rPr>
        <w:t xml:space="preserve">Decompose </w:t>
      </w:r>
      <m:oMath>
        <m:box>
          <m:boxPr>
            <m:ctrlPr>
              <w:rPr>
                <w:rFonts w:ascii="Cambria Math" w:hAnsi="Cambria Math"/>
              </w:rPr>
            </m:ctrlPr>
          </m:boxPr>
          <m:e>
            <m:sSup>
              <m:sSupPr>
                <m:ctrlPr>
                  <w:rPr>
                    <w:rFonts w:ascii="Cambria Math" w:hAnsi="Cambria Math"/>
                  </w:rPr>
                </m:ctrlPr>
              </m:sSupPr>
              <m:e>
                <m:r>
                  <w:rPr>
                    <w:rFonts w:ascii="Cambria Math" w:hAnsi="Cambria Math"/>
                  </w:rPr>
                  <m:t>z</m:t>
                </m:r>
              </m:e>
              <m:sup>
                <m:r>
                  <m:rPr>
                    <m:sty m:val="p"/>
                  </m:rPr>
                  <w:rPr>
                    <w:rFonts w:ascii="Cambria Math" w:hAnsi="Cambria Math"/>
                  </w:rPr>
                  <m:t>*</m:t>
                </m:r>
              </m:sup>
            </m:sSup>
          </m:e>
        </m:box>
      </m:oMath>
      <w:r>
        <w:rPr>
          <w:rFonts w:ascii="Calibri" w:hAnsi="Calibri"/>
        </w:rPr>
        <w:t xml:space="preserve"> using the SVD of the embedding matrix. Let </w:t>
      </w:r>
      <m:oMath>
        <m:box>
          <m:boxPr>
            <m:ctrlPr>
              <w:rPr>
                <w:rFonts w:ascii="Cambria Math" w:hAnsi="Cambria Math"/>
              </w:rPr>
            </m:ctrlPr>
          </m:boxPr>
          <m:e>
            <m:r>
              <w:rPr>
                <w:rFonts w:ascii="Cambria Math" w:hAnsi="Cambria Math"/>
              </w:rPr>
              <m:t>E</m:t>
            </m:r>
            <m:r>
              <m:rPr>
                <m:sty m:val="p"/>
              </m:rPr>
              <w:rPr>
                <w:rFonts w:ascii="Cambria Math" w:hAnsi="Cambria Math"/>
              </w:rPr>
              <m:t>=</m:t>
            </m:r>
            <m:r>
              <w:rPr>
                <w:rFonts w:ascii="Cambria Math" w:hAnsi="Cambria Math"/>
              </w:rPr>
              <m:t>UΣ</m:t>
            </m:r>
            <m:sSup>
              <m:sSupPr>
                <m:ctrlPr>
                  <w:rPr>
                    <w:rFonts w:ascii="Cambria Math" w:hAnsi="Cambria Math"/>
                  </w:rPr>
                </m:ctrlPr>
              </m:sSupPr>
              <m:e>
                <m:r>
                  <w:rPr>
                    <w:rFonts w:ascii="Cambria Math" w:hAnsi="Cambria Math"/>
                  </w:rPr>
                  <m:t>Q</m:t>
                </m:r>
              </m:e>
              <m:sup>
                <m:r>
                  <m:rPr>
                    <m:sty m:val="p"/>
                  </m:rPr>
                  <w:rPr>
                    <w:rFonts w:ascii="Cambria Math" w:hAnsi="Cambria Math"/>
                  </w:rPr>
                  <m:t>⊤</m:t>
                </m:r>
              </m:sup>
            </m:sSup>
          </m:e>
        </m:box>
      </m:oMath>
      <w:r>
        <w:rPr>
          <w:rFonts w:ascii="Calibri" w:hAnsi="Calibri"/>
        </w:rPr>
        <w:t xml:space="preserve"> (thin SVD: </w:t>
      </w:r>
      <m:oMath>
        <m:box>
          <m:boxPr>
            <m:ctrlPr>
              <w:rPr>
                <w:rFonts w:ascii="Cambria Math" w:hAnsi="Cambria Math"/>
              </w:rPr>
            </m:ctrlPr>
          </m:boxPr>
          <m:e>
            <m:r>
              <w:rPr>
                <w:rFonts w:ascii="Cambria Math" w:hAnsi="Cambria Math"/>
              </w:rPr>
              <m:t>U</m:t>
            </m:r>
            <m:r>
              <m:rPr>
                <m:sty m:val="p"/>
              </m:rPr>
              <w:rPr>
                <w:rFonts w:ascii="Cambria Math" w:hAnsi="Cambria Math"/>
              </w:rPr>
              <m:t>∈</m:t>
            </m:r>
            <m:sSup>
              <m:sSupPr>
                <m:ctrlPr>
                  <w:rPr>
                    <w:rFonts w:ascii="Cambria Math" w:hAnsi="Cambria Math"/>
                  </w:rPr>
                </m:ctrlPr>
              </m:sSupPr>
              <m:e>
                <m:r>
                  <w:rPr>
                    <w:rFonts w:ascii="Cambria Math" w:hAnsi="Cambria Math"/>
                  </w:rPr>
                  <m:t>R</m:t>
                </m:r>
              </m:e>
              <m:sup>
                <m:box>
                  <m:boxPr>
                    <m:ctrlPr>
                      <w:rPr>
                        <w:rFonts w:ascii="Cambria Math" w:hAnsi="Cambria Math"/>
                      </w:rPr>
                    </m:ctrlPr>
                  </m:boxPr>
                  <m:e>
                    <m:r>
                      <w:rPr>
                        <w:rFonts w:ascii="Cambria Math" w:hAnsi="Cambria Math"/>
                      </w:rPr>
                      <m:t>V</m:t>
                    </m:r>
                    <m:r>
                      <m:rPr>
                        <m:sty m:val="p"/>
                      </m:rPr>
                      <w:rPr>
                        <w:rFonts w:ascii="Cambria Math" w:hAnsi="Cambria Math"/>
                      </w:rPr>
                      <m:t>×</m:t>
                    </m:r>
                    <m:r>
                      <w:rPr>
                        <w:rFonts w:ascii="Cambria Math" w:hAnsi="Cambria Math"/>
                      </w:rPr>
                      <m:t>d</m:t>
                    </m:r>
                  </m:e>
                </m:box>
              </m:sup>
            </m:sSup>
          </m:e>
        </m:box>
      </m:oMath>
      <w:r>
        <w:rPr>
          <w:rFonts w:ascii="Calibri" w:hAnsi="Calibri"/>
        </w:rPr>
        <w:t xml:space="preserve">, orthonormal columns). Then the projection of </w:t>
      </w:r>
      <m:oMath>
        <m:box>
          <m:boxPr>
            <m:ctrlPr>
              <w:rPr>
                <w:rFonts w:ascii="Cambria Math" w:hAnsi="Cambria Math"/>
              </w:rPr>
            </m:ctrlPr>
          </m:boxPr>
          <m:e>
            <m:sSup>
              <m:sSupPr>
                <m:ctrlPr>
                  <w:rPr>
                    <w:rFonts w:ascii="Cambria Math" w:hAnsi="Cambria Math"/>
                  </w:rPr>
                </m:ctrlPr>
              </m:sSupPr>
              <m:e>
                <m:r>
                  <w:rPr>
                    <w:rFonts w:ascii="Cambria Math" w:hAnsi="Cambria Math"/>
                  </w:rPr>
                  <m:t>z</m:t>
                </m:r>
              </m:e>
              <m:sup>
                <m:r>
                  <m:rPr>
                    <m:sty m:val="p"/>
                  </m:rPr>
                  <w:rPr>
                    <w:rFonts w:ascii="Cambria Math" w:hAnsi="Cambria Math"/>
                  </w:rPr>
                  <m:t>*</m:t>
                </m:r>
              </m:sup>
            </m:sSup>
          </m:e>
        </m:box>
      </m:oMath>
      <w:r>
        <w:rPr>
          <w:rFonts w:ascii="Calibri" w:hAnsi="Calibri"/>
        </w:rPr>
        <w:t xml:space="preserve"> onto </w:t>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col</m:t>
                </m:r>
              </m:e>
            </m:box>
            <m:r>
              <m:rPr>
                <m:sty m:val="p"/>
              </m:rPr>
              <w:rPr>
                <w:rFonts w:ascii="Cambria Math" w:hAnsi="Cambria Math"/>
              </w:rPr>
              <m:t>(</m:t>
            </m:r>
            <m:r>
              <w:rPr>
                <w:rFonts w:ascii="Cambria Math" w:hAnsi="Cambria Math"/>
              </w:rPr>
              <m:t>E</m:t>
            </m:r>
            <m:r>
              <m:rPr>
                <m:sty m:val="p"/>
              </m:rPr>
              <w:rPr>
                <w:rFonts w:ascii="Cambria Math" w:hAnsi="Cambria Math"/>
              </w:rPr>
              <m:t>)</m:t>
            </m:r>
          </m:e>
        </m:box>
      </m:oMath>
      <w:r>
        <w:rPr>
          <w:rFonts w:ascii="Calibri" w:hAnsi="Calibri"/>
        </w:rPr>
        <w:t xml:space="preserve"> is </w:t>
      </w:r>
      <m:oMath>
        <m:box>
          <m:boxPr>
            <m:ctrlPr>
              <w:rPr>
                <w:rFonts w:ascii="Cambria Math" w:hAnsi="Cambria Math"/>
              </w:rPr>
            </m:ctrlPr>
          </m:boxPr>
          <m:e>
            <m:r>
              <w:rPr>
                <w:rFonts w:ascii="Cambria Math" w:hAnsi="Cambria Math"/>
              </w:rPr>
              <m:t>U</m:t>
            </m:r>
            <m:sSup>
              <m:sSupPr>
                <m:ctrlPr>
                  <w:rPr>
                    <w:rFonts w:ascii="Cambria Math" w:hAnsi="Cambria Math"/>
                  </w:rPr>
                </m:ctrlPr>
              </m:sSupPr>
              <m:e>
                <m:r>
                  <w:rPr>
                    <w:rFonts w:ascii="Cambria Math" w:hAnsi="Cambria Math"/>
                  </w:rPr>
                  <m:t>U</m:t>
                </m:r>
              </m:e>
              <m:sup>
                <m:r>
                  <m:rPr>
                    <m:sty m:val="p"/>
                  </m:rPr>
                  <w:rPr>
                    <w:rFonts w:ascii="Cambria Math" w:hAnsi="Cambria Math"/>
                  </w:rPr>
                  <m:t>⊤</m:t>
                </m:r>
              </m:sup>
            </m:sSup>
            <m:sSup>
              <m:sSupPr>
                <m:ctrlPr>
                  <w:rPr>
                    <w:rFonts w:ascii="Cambria Math" w:hAnsi="Cambria Math"/>
                  </w:rPr>
                </m:ctrlPr>
              </m:sSupPr>
              <m:e>
                <m:r>
                  <w:rPr>
                    <w:rFonts w:ascii="Cambria Math" w:hAnsi="Cambria Math"/>
                  </w:rPr>
                  <m:t>z</m:t>
                </m:r>
              </m:e>
              <m:sup>
                <m:r>
                  <m:rPr>
                    <m:sty m:val="p"/>
                  </m:rPr>
                  <w:rPr>
                    <w:rFonts w:ascii="Cambria Math" w:hAnsi="Cambria Math"/>
                  </w:rPr>
                  <m:t>*</m:t>
                </m:r>
              </m:sup>
            </m:sSup>
          </m:e>
        </m:box>
      </m:oMath>
      <w:r>
        <w:rPr>
          <w:rFonts w:ascii="Calibri" w:hAnsi="Calibri"/>
        </w:rPr>
        <w:t>, and the residual is:</w:t>
      </w:r>
    </w:p>
    <w:p w14:paraId="2AF38D9E" w14:textId="77777777" w:rsidR="00455F66"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r</m:t>
                  </m:r>
                </m:e>
                <m:sub>
                  <m:r>
                    <w:rPr>
                      <w:rFonts w:ascii="Cambria Math" w:hAnsi="Cambria Math"/>
                    </w:rPr>
                    <m:t>E</m:t>
                  </m:r>
                </m:sub>
              </m:sSub>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U</m:t>
              </m:r>
              <m:sSup>
                <m:sSupPr>
                  <m:ctrlPr>
                    <w:rPr>
                      <w:rFonts w:ascii="Cambria Math" w:hAnsi="Cambria Math"/>
                    </w:rPr>
                  </m:ctrlPr>
                </m:sSupPr>
                <m:e>
                  <m:r>
                    <w:rPr>
                      <w:rFonts w:ascii="Cambria Math" w:hAnsi="Cambria Math"/>
                    </w:rPr>
                    <m:t>U</m:t>
                  </m:r>
                </m:e>
                <m:sup>
                  <m:r>
                    <m:rPr>
                      <m:sty m:val="p"/>
                    </m:rPr>
                    <w:rPr>
                      <w:rFonts w:ascii="Cambria Math" w:hAnsi="Cambria Math"/>
                    </w:rPr>
                    <m:t>⊤</m:t>
                  </m:r>
                </m:sup>
              </m:sSup>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U</m:t>
              </m:r>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r>
                <w:rPr>
                  <w:rFonts w:ascii="Cambria Math" w:hAnsi="Cambria Math"/>
                </w:rPr>
                <m:t>c</m:t>
              </m:r>
              <m:r>
                <m:rPr>
                  <m:sty m:val="p"/>
                </m:rPr>
                <w:rPr>
                  <w:rFonts w:ascii="Cambria Math" w:hAnsi="Cambria Math"/>
                </w:rPr>
                <m:t>)</m:t>
              </m:r>
            </m:e>
          </m:box>
        </m:oMath>
      </m:oMathPara>
    </w:p>
    <w:p w14:paraId="5C8CBC57" w14:textId="77777777" w:rsidR="00455F66" w:rsidRDefault="00000000">
      <w:pPr>
        <w:spacing w:after="120"/>
      </w:pPr>
      <w:r>
        <w:rPr>
          <w:rFonts w:ascii="Calibri" w:hAnsi="Calibri"/>
        </w:rPr>
        <w:t xml:space="preserve">This residual is irreducible for the tied head — no choice of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w:rPr>
                    <w:rFonts w:ascii="Cambria Math" w:hAnsi="Cambria Math"/>
                  </w:rPr>
                  <m:t>L</m:t>
                </m:r>
              </m:sub>
            </m:sSub>
          </m:e>
        </m:box>
      </m:oMath>
      <w:r>
        <w:rPr>
          <w:rFonts w:ascii="Calibri" w:hAnsi="Calibri"/>
        </w:rPr>
        <w:t xml:space="preserve"> can reduce it. For the untied head with its own SVD </w:t>
      </w:r>
      <m:oMath>
        <m:box>
          <m:boxPr>
            <m:ctrlPr>
              <w:rPr>
                <w:rFonts w:ascii="Cambria Math" w:hAnsi="Cambria Math"/>
              </w:rPr>
            </m:ctrlPr>
          </m:boxPr>
          <m:e>
            <m:r>
              <w:rPr>
                <w:rFonts w:ascii="Cambria Math" w:hAnsi="Cambria Math"/>
              </w:rPr>
              <m:t>W</m:t>
            </m:r>
            <m:r>
              <m:rPr>
                <m:sty m:val="p"/>
              </m:rPr>
              <w:rPr>
                <w:rFonts w:ascii="Cambria Math" w:hAnsi="Cambria Math"/>
              </w:rPr>
              <m:t>=</m:t>
            </m:r>
            <m:acc>
              <m:accPr>
                <m:chr m:val="̃"/>
                <m:ctrlPr>
                  <w:rPr>
                    <w:rFonts w:ascii="Cambria Math" w:hAnsi="Cambria Math"/>
                    <w:i/>
                  </w:rPr>
                </m:ctrlPr>
              </m:accPr>
              <m:e>
                <m:r>
                  <w:rPr>
                    <w:rFonts w:ascii="Cambria Math" w:hAnsi="Cambria Math"/>
                  </w:rPr>
                  <m:t>U</m:t>
                </m:r>
              </m:e>
            </m:acc>
            <m:acc>
              <m:accPr>
                <m:chr m:val="̃"/>
                <m:ctrlPr>
                  <w:rPr>
                    <w:rFonts w:ascii="Cambria Math" w:hAnsi="Cambria Math"/>
                  </w:rPr>
                </m:ctrlPr>
              </m:accPr>
              <m:e>
                <m:box>
                  <m:boxPr>
                    <m:ctrlPr>
                      <w:rPr>
                        <w:rFonts w:ascii="Cambria Math" w:hAnsi="Cambria Math"/>
                      </w:rPr>
                    </m:ctrlPr>
                  </m:boxPr>
                  <m:e>
                    <m:r>
                      <w:rPr>
                        <w:rFonts w:ascii="Cambria Math" w:hAnsi="Cambria Math"/>
                      </w:rPr>
                      <m:t>Σ</m:t>
                    </m:r>
                  </m:e>
                </m:box>
              </m:e>
            </m:acc>
            <m:sSup>
              <m:sSupPr>
                <m:ctrlPr>
                  <w:rPr>
                    <w:rFonts w:ascii="Cambria Math" w:hAnsi="Cambria Math"/>
                  </w:rPr>
                </m:ctrlPr>
              </m:sSupPr>
              <m:e>
                <m:acc>
                  <m:accPr>
                    <m:chr m:val="̃"/>
                    <m:ctrlPr>
                      <w:rPr>
                        <w:rFonts w:ascii="Cambria Math" w:hAnsi="Cambria Math"/>
                        <w:i/>
                      </w:rPr>
                    </m:ctrlPr>
                  </m:accPr>
                  <m:e>
                    <m:r>
                      <w:rPr>
                        <w:rFonts w:ascii="Cambria Math" w:hAnsi="Cambria Math"/>
                      </w:rPr>
                      <m:t>Q</m:t>
                    </m:r>
                  </m:e>
                </m:acc>
              </m:e>
              <m:sup>
                <m:r>
                  <m:rPr>
                    <m:sty m:val="p"/>
                  </m:rPr>
                  <w:rPr>
                    <w:rFonts w:ascii="Cambria Math" w:hAnsi="Cambria Math"/>
                  </w:rPr>
                  <m:t>⊤</m:t>
                </m:r>
              </m:sup>
            </m:sSup>
          </m:e>
        </m:box>
      </m:oMath>
      <w:r>
        <w:rPr>
          <w:rFonts w:ascii="Calibri" w:hAnsi="Calibri"/>
        </w:rPr>
        <w:t>:</w:t>
      </w:r>
    </w:p>
    <w:p w14:paraId="1E223C8F" w14:textId="77777777" w:rsidR="00455F66"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r</m:t>
                  </m:r>
                </m:e>
                <m:sub>
                  <m:r>
                    <w:rPr>
                      <w:rFonts w:ascii="Cambria Math" w:hAnsi="Cambria Math"/>
                    </w:rPr>
                    <m:t>W</m:t>
                  </m:r>
                </m:sub>
              </m:sSub>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acc>
                <m:accPr>
                  <m:chr m:val="̃"/>
                  <m:ctrlPr>
                    <w:rPr>
                      <w:rFonts w:ascii="Cambria Math" w:hAnsi="Cambria Math"/>
                      <w:i/>
                    </w:rPr>
                  </m:ctrlPr>
                </m:accPr>
                <m:e>
                  <m:r>
                    <w:rPr>
                      <w:rFonts w:ascii="Cambria Math" w:hAnsi="Cambria Math"/>
                    </w:rPr>
                    <m:t>U</m:t>
                  </m:r>
                </m:e>
              </m:acc>
              <m:sSup>
                <m:sSupPr>
                  <m:ctrlPr>
                    <w:rPr>
                      <w:rFonts w:ascii="Cambria Math" w:hAnsi="Cambria Math"/>
                      <w:i/>
                    </w:rPr>
                  </m:ctrlPr>
                </m:sSupPr>
                <m:e>
                  <m:acc>
                    <m:accPr>
                      <m:chr m:val="̃"/>
                      <m:ctrlPr>
                        <w:rPr>
                          <w:rFonts w:ascii="Cambria Math" w:hAnsi="Cambria Math"/>
                          <w:i/>
                        </w:rPr>
                      </m:ctrlPr>
                    </m:accPr>
                    <m:e>
                      <m:r>
                        <w:rPr>
                          <w:rFonts w:ascii="Cambria Math" w:hAnsi="Cambria Math"/>
                        </w:rPr>
                        <m:t>U</m:t>
                      </m:r>
                    </m:e>
                  </m:acc>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r>
                <w:rPr>
                  <w:rFonts w:ascii="Cambria Math" w:hAnsi="Cambria Math"/>
                </w:rPr>
                <m:t>c</m:t>
              </m:r>
              <m:r>
                <m:rPr>
                  <m:sty m:val="p"/>
                </m:rPr>
                <w:rPr>
                  <w:rFonts w:ascii="Cambria Math" w:hAnsi="Cambria Math"/>
                </w:rPr>
                <m:t>)</m:t>
              </m:r>
            </m:e>
          </m:box>
        </m:oMath>
      </m:oMathPara>
    </w:p>
    <w:p w14:paraId="227A0375" w14:textId="77777777" w:rsidR="00455F66" w:rsidRDefault="00000000">
      <w:pPr>
        <w:spacing w:after="120"/>
      </w:pPr>
      <w:r>
        <w:rPr>
          <w:rFonts w:ascii="Calibri" w:hAnsi="Calibri"/>
        </w:rPr>
        <w:t xml:space="preserve">Since </w:t>
      </w:r>
      <m:oMath>
        <m:box>
          <m:boxPr>
            <m:ctrlPr>
              <w:rPr>
                <w:rFonts w:ascii="Cambria Math" w:hAnsi="Cambria Math"/>
              </w:rPr>
            </m:ctrlPr>
          </m:boxPr>
          <m:e>
            <m:r>
              <w:rPr>
                <w:rFonts w:ascii="Cambria Math" w:hAnsi="Cambria Math"/>
              </w:rPr>
              <m:t>W</m:t>
            </m:r>
          </m:e>
        </m:box>
      </m:oMath>
      <w:r>
        <w:rPr>
          <w:rFonts w:ascii="Calibri" w:hAnsi="Calibri"/>
        </w:rPr>
        <w:t xml:space="preserve"> is trained purely to minimise output CE, it will orient </w:t>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col</m:t>
                </m:r>
              </m:e>
            </m:box>
            <m:r>
              <m:rPr>
                <m:sty m:val="p"/>
              </m:rPr>
              <w:rPr>
                <w:rFonts w:ascii="Cambria Math" w:hAnsi="Cambria Math"/>
              </w:rPr>
              <m:t>(</m:t>
            </m:r>
            <m:r>
              <w:rPr>
                <w:rFonts w:ascii="Cambria Math" w:hAnsi="Cambria Math"/>
              </w:rPr>
              <m:t>W</m:t>
            </m:r>
            <m:r>
              <m:rPr>
                <m:sty m:val="p"/>
              </m:rPr>
              <w:rPr>
                <w:rFonts w:ascii="Cambria Math" w:hAnsi="Cambria Math"/>
              </w:rPr>
              <m:t>)</m:t>
            </m:r>
          </m:e>
        </m:box>
      </m:oMath>
      <w:r>
        <w:rPr>
          <w:rFonts w:ascii="Calibri" w:hAnsi="Calibri"/>
        </w:rPr>
        <w:t xml:space="preserve"> to minimise </w:t>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W</m:t>
                </m:r>
              </m:sub>
            </m:sSub>
            <m:r>
              <m:rPr>
                <m:sty m:val="p"/>
              </m:rPr>
              <w:rPr>
                <w:rFonts w:ascii="Cambria Math" w:hAnsi="Cambria Math"/>
              </w:rPr>
              <m:t>(</m:t>
            </m:r>
            <m:r>
              <w:rPr>
                <w:rFonts w:ascii="Cambria Math" w:hAnsi="Cambria Math"/>
              </w:rPr>
              <m:t>c</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box>
                  <m:boxPr>
                    <m:ctrlPr>
                      <w:rPr>
                        <w:rFonts w:ascii="Cambria Math" w:hAnsi="Cambria Math"/>
                      </w:rPr>
                    </m:ctrlPr>
                  </m:boxPr>
                  <m:e>
                    <m:sSup>
                      <m:sSupPr>
                        <m:ctrlPr>
                          <w:rPr>
                            <w:rFonts w:ascii="Cambria Math" w:hAnsi="Cambria Math"/>
                          </w:rPr>
                        </m:ctrlPr>
                      </m:sSupPr>
                      <m:e>
                        <m:r>
                          <w:rPr>
                            <w:rFonts w:ascii="Cambria Math" w:hAnsi="Cambria Math"/>
                          </w:rPr>
                          <m:t>p</m:t>
                        </m:r>
                      </m:e>
                      <m:sup>
                        <m:r>
                          <m:rPr>
                            <m:sty m:val="p"/>
                          </m:rPr>
                          <w:rPr>
                            <w:rFonts w:ascii="Cambria Math" w:hAnsi="Cambria Math"/>
                          </w:rPr>
                          <m:t>*</m:t>
                        </m:r>
                      </m:sup>
                    </m:sSup>
                  </m:e>
                </m:box>
              </m:sub>
              <m:sup>
                <m:r>
                  <m:rPr>
                    <m:sty m:val="p"/>
                  </m:rPr>
                  <w:rPr>
                    <w:rFonts w:ascii="Cambria Math" w:hAnsi="Cambria Math"/>
                  </w:rPr>
                  <m:t>2</m:t>
                </m:r>
              </m:sup>
            </m:sSubSup>
            <m:r>
              <m:rPr>
                <m:sty m:val="p"/>
              </m:rPr>
              <w:rPr>
                <w:rFonts w:ascii="Cambria Math" w:hAnsi="Cambria Math"/>
              </w:rPr>
              <m:t>]</m:t>
            </m:r>
          </m:e>
        </m:box>
      </m:oMath>
      <w:r>
        <w:rPr>
          <w:rFonts w:ascii="Calibri" w:hAnsi="Calibri"/>
        </w:rPr>
        <w:t xml:space="preserve">, the average Fisher-weighted residual. But </w:t>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col</m:t>
                </m:r>
              </m:e>
            </m:box>
            <m:r>
              <m:rPr>
                <m:sty m:val="p"/>
              </m:rPr>
              <w:rPr>
                <w:rFonts w:ascii="Cambria Math" w:hAnsi="Cambria Math"/>
              </w:rPr>
              <m:t>(</m:t>
            </m:r>
            <m:r>
              <w:rPr>
                <w:rFonts w:ascii="Cambria Math" w:hAnsi="Cambria Math"/>
              </w:rPr>
              <m:t>E</m:t>
            </m:r>
            <m:r>
              <m:rPr>
                <m:sty m:val="p"/>
              </m:rPr>
              <w:rPr>
                <w:rFonts w:ascii="Cambria Math" w:hAnsi="Cambria Math"/>
              </w:rPr>
              <m:t>)</m:t>
            </m:r>
          </m:e>
        </m:box>
      </m:oMath>
      <w:r>
        <w:rPr>
          <w:rFonts w:ascii="Calibri" w:hAnsi="Calibri"/>
        </w:rPr>
        <w:t xml:space="preserve"> is a compromise — it must also serve the input representation objective, so in general:</w:t>
      </w:r>
    </w:p>
    <w:p w14:paraId="3DE35A40" w14:textId="77777777" w:rsidR="00455F66"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m:t>
                  </m:r>
                </m:sub>
              </m:sSub>
              <m:r>
                <m:rPr>
                  <m:sty m:val="p"/>
                </m:rPr>
                <w:rPr>
                  <w:rFonts w:ascii="Cambria Math" w:hAnsi="Cambria Math"/>
                </w:rPr>
                <m:t>(</m:t>
              </m:r>
              <m:r>
                <w:rPr>
                  <w:rFonts w:ascii="Cambria Math" w:hAnsi="Cambria Math"/>
                </w:rPr>
                <m:t>c</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box>
                    <m:boxPr>
                      <m:ctrlPr>
                        <w:rPr>
                          <w:rFonts w:ascii="Cambria Math" w:hAnsi="Cambria Math"/>
                        </w:rPr>
                      </m:ctrlPr>
                    </m:boxPr>
                    <m:e>
                      <m:sSup>
                        <m:sSupPr>
                          <m:ctrlPr>
                            <w:rPr>
                              <w:rFonts w:ascii="Cambria Math" w:hAnsi="Cambria Math"/>
                            </w:rPr>
                          </m:ctrlPr>
                        </m:sSupPr>
                        <m:e>
                          <m:r>
                            <w:rPr>
                              <w:rFonts w:ascii="Cambria Math" w:hAnsi="Cambria Math"/>
                            </w:rPr>
                            <m:t>p</m:t>
                          </m:r>
                        </m:e>
                        <m:sup>
                          <m:r>
                            <m:rPr>
                              <m:sty m:val="p"/>
                            </m:rPr>
                            <w:rPr>
                              <w:rFonts w:ascii="Cambria Math" w:hAnsi="Cambria Math"/>
                            </w:rPr>
                            <m:t>*</m:t>
                          </m:r>
                        </m:sup>
                      </m:sSup>
                    </m:e>
                  </m:box>
                </m:sub>
                <m:sup>
                  <m:r>
                    <m:rPr>
                      <m:sty m:val="p"/>
                    </m:rP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W</m:t>
                  </m:r>
                </m:sub>
              </m:sSub>
              <m:r>
                <m:rPr>
                  <m:sty m:val="p"/>
                </m:rPr>
                <w:rPr>
                  <w:rFonts w:ascii="Cambria Math" w:hAnsi="Cambria Math"/>
                </w:rPr>
                <m:t>(</m:t>
              </m:r>
              <m:r>
                <w:rPr>
                  <w:rFonts w:ascii="Cambria Math" w:hAnsi="Cambria Math"/>
                </w:rPr>
                <m:t>c</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box>
                    <m:boxPr>
                      <m:ctrlPr>
                        <w:rPr>
                          <w:rFonts w:ascii="Cambria Math" w:hAnsi="Cambria Math"/>
                        </w:rPr>
                      </m:ctrlPr>
                    </m:boxPr>
                    <m:e>
                      <m:sSup>
                        <m:sSupPr>
                          <m:ctrlPr>
                            <w:rPr>
                              <w:rFonts w:ascii="Cambria Math" w:hAnsi="Cambria Math"/>
                            </w:rPr>
                          </m:ctrlPr>
                        </m:sSupPr>
                        <m:e>
                          <m:r>
                            <w:rPr>
                              <w:rFonts w:ascii="Cambria Math" w:hAnsi="Cambria Math"/>
                            </w:rPr>
                            <m:t>p</m:t>
                          </m:r>
                        </m:e>
                        <m:sup>
                          <m:r>
                            <m:rPr>
                              <m:sty m:val="p"/>
                            </m:rPr>
                            <w:rPr>
                              <w:rFonts w:ascii="Cambria Math" w:hAnsi="Cambria Math"/>
                            </w:rPr>
                            <m:t>*</m:t>
                          </m:r>
                        </m:sup>
                      </m:sSup>
                    </m:e>
                  </m:box>
                </m:sub>
                <m:sup>
                  <m:r>
                    <m:rPr>
                      <m:sty m:val="p"/>
                    </m:rPr>
                    <w:rPr>
                      <w:rFonts w:ascii="Cambria Math" w:hAnsi="Cambria Math"/>
                    </w:rPr>
                    <m:t>2</m:t>
                  </m:r>
                </m:sup>
              </m:sSubSup>
              <m:r>
                <m:rPr>
                  <m:sty m:val="p"/>
                </m:rPr>
                <w:rPr>
                  <w:rFonts w:ascii="Cambria Math" w:hAnsi="Cambria Math"/>
                </w:rPr>
                <m:t>]</m:t>
              </m:r>
            </m:e>
          </m:box>
        </m:oMath>
      </m:oMathPara>
    </w:p>
    <w:p w14:paraId="560A0C4F" w14:textId="77777777" w:rsidR="00455F66" w:rsidRDefault="00000000">
      <w:pPr>
        <w:spacing w:after="120"/>
      </w:pPr>
      <w:r>
        <w:rPr>
          <w:rFonts w:ascii="Calibri" w:hAnsi="Calibri"/>
        </w:rPr>
        <w:t xml:space="preserve">The tied head pays a subspace alignment penalty: it cannot rotate its </w:t>
      </w:r>
      <m:oMath>
        <m:box>
          <m:boxPr>
            <m:ctrlPr>
              <w:rPr>
                <w:rFonts w:ascii="Cambria Math" w:hAnsi="Cambria Math"/>
              </w:rPr>
            </m:ctrlPr>
          </m:boxPr>
          <m:e>
            <m:r>
              <w:rPr>
                <w:rFonts w:ascii="Cambria Math" w:hAnsi="Cambria Math"/>
              </w:rPr>
              <m:t>d</m:t>
            </m:r>
          </m:e>
        </m:box>
      </m:oMath>
      <w:r>
        <w:rPr>
          <w:rFonts w:ascii="Calibri" w:hAnsi="Calibri"/>
        </w:rPr>
        <w:t xml:space="preserve"> output directions to best capture the variation in </w:t>
      </w:r>
      <m:oMath>
        <m:box>
          <m:boxPr>
            <m:ctrlPr>
              <w:rPr>
                <w:rFonts w:ascii="Cambria Math" w:hAnsi="Cambria Math"/>
              </w:rPr>
            </m:ctrlPr>
          </m:boxPr>
          <m:e>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r>
              <w:rPr>
                <w:rFonts w:ascii="Cambria Math" w:hAnsi="Cambria Math"/>
              </w:rPr>
              <m:t>c</m:t>
            </m:r>
            <m:r>
              <m:rPr>
                <m:sty m:val="p"/>
              </m:rPr>
              <w:rPr>
                <w:rFonts w:ascii="Cambria Math" w:hAnsi="Cambria Math"/>
              </w:rPr>
              <m:t>)</m:t>
            </m:r>
          </m:e>
        </m:box>
      </m:oMath>
      <w:r>
        <w:rPr>
          <w:rFonts w:ascii="Calibri" w:hAnsi="Calibri"/>
        </w:rPr>
        <w:t xml:space="preserve"> across contexts.</w:t>
      </w:r>
    </w:p>
    <w:p w14:paraId="5A872257" w14:textId="77777777" w:rsidR="00455F66" w:rsidRDefault="00000000">
      <w:pPr>
        <w:pStyle w:val="Heading3"/>
        <w:spacing w:after="120"/>
      </w:pPr>
      <w:r>
        <w:rPr>
          <w:rFonts w:ascii="Calibri" w:hAnsi="Calibri"/>
          <w:sz w:val="19"/>
        </w:rPr>
        <w:t>4. Decomposition: frequency prior + contextual signal</w:t>
      </w:r>
    </w:p>
    <w:p w14:paraId="0D3D562D" w14:textId="77777777" w:rsidR="00455F66" w:rsidRDefault="00000000">
      <w:pPr>
        <w:spacing w:after="120"/>
      </w:pPr>
      <w:r>
        <w:rPr>
          <w:rFonts w:ascii="Calibri" w:hAnsi="Calibri"/>
        </w:rPr>
        <w:t>The optimal logit vector decomposes as:</w:t>
      </w:r>
    </w:p>
    <w:p w14:paraId="051FA56A" w14:textId="77777777" w:rsidR="00455F66" w:rsidRDefault="00000000">
      <w:pPr>
        <w:spacing w:before="120" w:after="120"/>
        <w:jc w:val="center"/>
      </w:pPr>
      <m:oMathPara>
        <m:oMath>
          <m:box>
            <m:boxPr>
              <m:ctrlPr>
                <w:rPr>
                  <w:rFonts w:ascii="Cambria Math" w:hAnsi="Cambria Math"/>
                </w:rPr>
              </m:ctrlPr>
            </m:boxPr>
            <m:e>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r>
                <w:rPr>
                  <w:rFonts w:ascii="Cambria Math" w:hAnsi="Cambria Math"/>
                </w:rPr>
                <m:t>c</m:t>
              </m:r>
              <m:r>
                <m:rPr>
                  <m:sty m:val="p"/>
                </m:rPr>
                <w:rPr>
                  <w:rFonts w:ascii="Cambria Math" w:hAnsi="Cambria Math"/>
                </w:rPr>
                <m:t>)=</m:t>
              </m:r>
              <m:func>
                <m:funcPr>
                  <m:ctrlPr>
                    <w:rPr>
                      <w:rFonts w:ascii="Cambria Math" w:hAnsi="Cambria Math"/>
                    </w:rPr>
                  </m:ctrlPr>
                </m:funcPr>
                <m:fName>
                  <m:r>
                    <m:rPr>
                      <m:sty m:val="p"/>
                    </m:rPr>
                    <w:rPr>
                      <w:rFonts w:ascii="Cambria Math" w:hAnsi="Cambria Math"/>
                    </w:rPr>
                    <m:t>log</m:t>
                  </m:r>
                </m:fName>
                <m:e>
                  <m:sSub>
                    <m:sSubPr>
                      <m:ctrlPr>
                        <w:rPr>
                          <w:rFonts w:ascii="Cambria Math" w:hAnsi="Cambria Math"/>
                        </w:rPr>
                      </m:ctrlPr>
                    </m:sSubPr>
                    <m:e>
                      <m:r>
                        <w:rPr>
                          <w:rFonts w:ascii="Cambria Math" w:hAnsi="Cambria Math"/>
                        </w:rPr>
                        <m:t>p</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unigram</m:t>
                              </m:r>
                            </m:e>
                          </m:box>
                        </m:e>
                      </m:box>
                    </m:sub>
                  </m:sSub>
                  <m:r>
                    <m:rPr>
                      <m:sty m:val="p"/>
                    </m:rPr>
                    <w:rPr>
                      <w:rFonts w:ascii="Cambria Math" w:hAnsi="Cambria Math"/>
                    </w:rPr>
                    <m:t>(</m:t>
                  </m:r>
                  <m:r>
                    <w:rPr>
                      <w:rFonts w:ascii="Cambria Math" w:hAnsi="Cambria Math"/>
                    </w:rPr>
                    <m:t>v</m:t>
                  </m:r>
                  <m:r>
                    <m:rPr>
                      <m:sty m:val="p"/>
                    </m:rPr>
                    <w:rPr>
                      <w:rFonts w:ascii="Cambria Math" w:hAnsi="Cambria Math"/>
                    </w:rPr>
                    <m:t>)</m:t>
                  </m:r>
                </m:e>
              </m:func>
              <m:r>
                <m:rPr>
                  <m:sty m:val="p"/>
                </m:rPr>
                <w:rPr>
                  <w:rFonts w:ascii="Cambria Math" w:hAnsi="Cambria Math"/>
                </w:rPr>
                <m:t>+log</m:t>
              </m:r>
              <m:f>
                <m:fPr>
                  <m:ctrlPr>
                    <w:rPr>
                      <w:rFonts w:ascii="Cambria Math" w:hAnsi="Cambria Math"/>
                    </w:rPr>
                  </m:ctrlPr>
                </m:fPr>
                <m:num>
                  <m:box>
                    <m:boxPr>
                      <m:ctrlPr>
                        <w:rPr>
                          <w:rFonts w:ascii="Cambria Math" w:hAnsi="Cambria Math"/>
                        </w:rPr>
                      </m:ctrlPr>
                    </m:boxPr>
                    <m:e>
                      <m:r>
                        <w:rPr>
                          <w:rFonts w:ascii="Cambria Math" w:hAnsi="Cambria Math"/>
                        </w:rPr>
                        <m:t>p</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c</m:t>
                      </m:r>
                      <m:r>
                        <m:rPr>
                          <m:sty m:val="p"/>
                        </m:rPr>
                        <w:rPr>
                          <w:rFonts w:ascii="Cambria Math" w:hAnsi="Cambria Math"/>
                        </w:rPr>
                        <m:t>)</m:t>
                      </m:r>
                    </m:e>
                  </m:box>
                </m:num>
                <m:den>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unigram</m:t>
                                  </m:r>
                                </m:e>
                              </m:box>
                            </m:e>
                          </m:box>
                        </m:sub>
                      </m:sSub>
                      <m:r>
                        <m:rPr>
                          <m:sty m:val="p"/>
                        </m:rPr>
                        <w:rPr>
                          <w:rFonts w:ascii="Cambria Math" w:hAnsi="Cambria Math"/>
                        </w:rPr>
                        <m:t>(</m:t>
                      </m:r>
                      <m:r>
                        <w:rPr>
                          <w:rFonts w:ascii="Cambria Math" w:hAnsi="Cambria Math"/>
                        </w:rPr>
                        <m:t>v</m:t>
                      </m:r>
                      <m:r>
                        <m:rPr>
                          <m:sty m:val="p"/>
                        </m:rPr>
                        <w:rPr>
                          <w:rFonts w:ascii="Cambria Math" w:hAnsi="Cambria Math"/>
                        </w:rPr>
                        <m:t>)</m:t>
                      </m:r>
                    </m:e>
                  </m:box>
                </m:den>
              </m:f>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c</m:t>
              </m:r>
              <m:r>
                <m:rPr>
                  <m:sty m:val="p"/>
                </m:rPr>
                <w:rPr>
                  <w:rFonts w:ascii="Cambria Math" w:hAnsi="Cambria Math"/>
                </w:rPr>
                <m:t>)</m:t>
              </m:r>
            </m:e>
          </m:box>
        </m:oMath>
      </m:oMathPara>
    </w:p>
    <w:p w14:paraId="2A19754D" w14:textId="77777777" w:rsidR="00455F66" w:rsidRDefault="00000000">
      <w:pPr>
        <w:spacing w:after="120"/>
      </w:pPr>
      <w:r>
        <w:rPr>
          <w:rFonts w:ascii="Calibri" w:hAnsi="Calibri"/>
        </w:rPr>
        <w:t xml:space="preserve">The first term </w:t>
      </w:r>
      <m:oMath>
        <m:box>
          <m:boxPr>
            <m:ctrlPr>
              <w:rPr>
                <w:rFonts w:ascii="Cambria Math" w:hAnsi="Cambria Math"/>
              </w:rPr>
            </m:ctrlPr>
          </m:boxPr>
          <m:e>
            <m:r>
              <w:rPr>
                <w:rFonts w:ascii="Cambria Math" w:hAnsi="Cambria Math"/>
              </w:rPr>
              <m:t>f</m:t>
            </m:r>
            <m:r>
              <m:rPr>
                <m:sty m:val="p"/>
              </m:rPr>
              <w:rPr>
                <w:rFonts w:ascii="Cambria Math" w:hAnsi="Cambria Math"/>
              </w:rPr>
              <m:t>=</m:t>
            </m:r>
            <m:func>
              <m:funcPr>
                <m:ctrlPr>
                  <w:rPr>
                    <w:rFonts w:ascii="Cambria Math" w:hAnsi="Cambria Math"/>
                  </w:rPr>
                </m:ctrlPr>
              </m:funcPr>
              <m:fName>
                <m:r>
                  <m:rPr>
                    <m:sty m:val="p"/>
                  </m:rPr>
                  <w:rPr>
                    <w:rFonts w:ascii="Cambria Math" w:hAnsi="Cambria Math"/>
                  </w:rPr>
                  <m:t>log</m:t>
                </m:r>
              </m:fName>
              <m:e>
                <m:sSub>
                  <m:sSubPr>
                    <m:ctrlPr>
                      <w:rPr>
                        <w:rFonts w:ascii="Cambria Math" w:hAnsi="Cambria Math"/>
                      </w:rPr>
                    </m:ctrlPr>
                  </m:sSubPr>
                  <m:e>
                    <m:r>
                      <w:rPr>
                        <w:rFonts w:ascii="Cambria Math" w:hAnsi="Cambria Math"/>
                      </w:rPr>
                      <m:t>p</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unigram</m:t>
                            </m:r>
                          </m:e>
                        </m:box>
                      </m:e>
                    </m:box>
                  </m:sub>
                </m:sSub>
                <m:r>
                  <m:rPr>
                    <m:sty m:val="p"/>
                  </m:rPr>
                  <w:rPr>
                    <w:rFonts w:ascii="Cambria Math" w:hAnsi="Cambria Math"/>
                  </w:rPr>
                  <m:t>(</m:t>
                </m:r>
                <m:r>
                  <w:rPr>
                    <w:rFonts w:ascii="Cambria Math" w:hAnsi="Cambria Math"/>
                  </w:rPr>
                  <m:t>v</m:t>
                </m:r>
                <m:r>
                  <m:rPr>
                    <m:sty m:val="p"/>
                  </m:rPr>
                  <w:rPr>
                    <w:rFonts w:ascii="Cambria Math" w:hAnsi="Cambria Math"/>
                  </w:rPr>
                  <m:t>)</m:t>
                </m:r>
              </m:e>
            </m:func>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V</m:t>
                </m:r>
              </m:sup>
            </m:sSup>
          </m:e>
        </m:box>
      </m:oMath>
      <w:r>
        <w:rPr>
          <w:rFonts w:ascii="Calibri" w:hAnsi="Calibri"/>
        </w:rPr>
        <w:t xml:space="preserve"> is a fixed vector (context-independent). The second term </w:t>
      </w:r>
      <m:oMath>
        <m:box>
          <m:boxPr>
            <m:ctrlPr>
              <w:rPr>
                <w:rFonts w:ascii="Cambria Math" w:hAnsi="Cambria Math"/>
              </w:rPr>
            </m:ctrlPr>
          </m:boxPr>
          <m:e>
            <m:r>
              <w:rPr>
                <w:rFonts w:ascii="Cambria Math" w:hAnsi="Cambria Math"/>
              </w:rPr>
              <m:t>δ</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V</m:t>
                </m:r>
              </m:sup>
            </m:sSup>
          </m:e>
        </m:box>
      </m:oMath>
      <w:r>
        <w:rPr>
          <w:rFonts w:ascii="Calibri" w:hAnsi="Calibri"/>
        </w:rPr>
        <w:t xml:space="preserve"> is the contextual correction — where the semantic content lives.</w:t>
      </w:r>
    </w:p>
    <w:p w14:paraId="2DB5E1BE" w14:textId="77777777" w:rsidR="00455F66" w:rsidRDefault="00000000">
      <w:pPr>
        <w:spacing w:after="120"/>
      </w:pPr>
      <w:r>
        <w:rPr>
          <w:rFonts w:ascii="Calibri" w:hAnsi="Calibri"/>
        </w:rPr>
        <w:t xml:space="preserve">Without an output bias, the model represents both components via the product </w:t>
      </w:r>
      <m:oMath>
        <m:box>
          <m:boxPr>
            <m:ctrlPr>
              <w:rPr>
                <w:rFonts w:ascii="Cambria Math" w:hAnsi="Cambria Math"/>
              </w:rPr>
            </m:ctrlPr>
          </m:boxPr>
          <m:e>
            <m:r>
              <w:rPr>
                <w:rFonts w:ascii="Cambria Math" w:hAnsi="Cambria Math"/>
              </w:rPr>
              <m:t>E</m:t>
            </m:r>
            <m:sSub>
              <m:sSubPr>
                <m:ctrlPr>
                  <w:rPr>
                    <w:rFonts w:ascii="Cambria Math" w:hAnsi="Cambria Math"/>
                  </w:rPr>
                </m:ctrlPr>
              </m:sSubPr>
              <m:e>
                <m:r>
                  <w:rPr>
                    <w:rFonts w:ascii="Cambria Math" w:hAnsi="Cambria Math"/>
                  </w:rPr>
                  <m:t>h</m:t>
                </m:r>
              </m:e>
              <m:sub>
                <m:r>
                  <w:rPr>
                    <w:rFonts w:ascii="Cambria Math" w:hAnsi="Cambria Math"/>
                  </w:rPr>
                  <m:t>L</m:t>
                </m:r>
              </m:sub>
            </m:sSub>
          </m:e>
        </m:box>
      </m:oMath>
      <w:r>
        <w:rPr>
          <w:rFonts w:ascii="Calibri" w:hAnsi="Calibri"/>
        </w:rPr>
        <w:t>:</w:t>
      </w:r>
    </w:p>
    <w:p w14:paraId="35A1F68A" w14:textId="77777777" w:rsidR="00455F66" w:rsidRDefault="00000000">
      <w:pPr>
        <w:spacing w:before="120" w:after="120"/>
        <w:jc w:val="center"/>
      </w:pPr>
      <m:oMathPara>
        <m:oMath>
          <m:box>
            <m:boxPr>
              <m:ctrlPr>
                <w:rPr>
                  <w:rFonts w:ascii="Cambria Math" w:hAnsi="Cambria Math"/>
                </w:rPr>
              </m:ctrlPr>
            </m:boxPr>
            <m:e>
              <m:r>
                <w:rPr>
                  <w:rFonts w:ascii="Cambria Math" w:hAnsi="Cambria Math"/>
                </w:rPr>
                <m:t>E</m:t>
              </m:r>
              <m:sSub>
                <m:sSubPr>
                  <m:ctrlPr>
                    <w:rPr>
                      <w:rFonts w:ascii="Cambria Math" w:hAnsi="Cambria Math"/>
                    </w:rPr>
                  </m:ctrlPr>
                </m:sSubPr>
                <m:e>
                  <m:r>
                    <w:rPr>
                      <w:rFonts w:ascii="Cambria Math" w:hAnsi="Cambria Math"/>
                    </w:rPr>
                    <m:t>h</m:t>
                  </m:r>
                </m:e>
                <m:sub>
                  <m:r>
                    <w:rPr>
                      <w:rFonts w:ascii="Cambria Math" w:hAnsi="Cambria Math"/>
                    </w:rPr>
                    <m:t>L</m:t>
                  </m:r>
                </m:sub>
              </m:sSub>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c</m:t>
              </m:r>
              <m:r>
                <m:rPr>
                  <m:sty m:val="p"/>
                </m:rPr>
                <w:rPr>
                  <w:rFonts w:ascii="Cambria Math" w:hAnsi="Cambria Math"/>
                </w:rPr>
                <m:t>)</m:t>
              </m:r>
            </m:e>
          </m:box>
        </m:oMath>
      </m:oMathPara>
    </w:p>
    <w:p w14:paraId="217BCEAC" w14:textId="77777777" w:rsidR="00455F66" w:rsidRDefault="00000000">
      <w:pPr>
        <w:spacing w:after="120"/>
      </w:pPr>
      <m:oMath>
        <m:box>
          <m:boxPr>
            <m:ctrlPr>
              <w:rPr>
                <w:rFonts w:ascii="Cambria Math" w:hAnsi="Cambria Math"/>
              </w:rPr>
            </m:ctrlPr>
          </m:boxPr>
          <m:e>
            <m:sSub>
              <m:sSubPr>
                <m:ctrlPr>
                  <w:rPr>
                    <w:rFonts w:ascii="Cambria Math" w:hAnsi="Cambria Math"/>
                  </w:rPr>
                </m:ctrlPr>
              </m:sSubPr>
              <m:e>
                <m:r>
                  <w:rPr>
                    <w:rFonts w:ascii="Cambria Math" w:hAnsi="Cambria Math"/>
                  </w:rPr>
                  <m:t>h</m:t>
                </m:r>
              </m:e>
              <m:sub>
                <m:r>
                  <w:rPr>
                    <w:rFonts w:ascii="Cambria Math" w:hAnsi="Cambria Math"/>
                  </w:rPr>
                  <m:t>L</m:t>
                </m:r>
              </m:sub>
            </m:sSub>
          </m:e>
        </m:box>
      </m:oMath>
      <w:r>
        <w:rPr>
          <w:rFonts w:ascii="Calibri" w:hAnsi="Calibri"/>
        </w:rPr>
        <w:t xml:space="preserve"> must allocate some of its </w:t>
      </w:r>
      <m:oMath>
        <m:box>
          <m:boxPr>
            <m:ctrlPr>
              <w:rPr>
                <w:rFonts w:ascii="Cambria Math" w:hAnsi="Cambria Math"/>
              </w:rPr>
            </m:ctrlPr>
          </m:boxPr>
          <m:e>
            <m:r>
              <w:rPr>
                <w:rFonts w:ascii="Cambria Math" w:hAnsi="Cambria Math"/>
              </w:rPr>
              <m:t>d</m:t>
            </m:r>
          </m:e>
        </m:box>
      </m:oMath>
      <w:r>
        <w:rPr>
          <w:rFonts w:ascii="Calibri" w:hAnsi="Calibri"/>
        </w:rPr>
        <w:t xml:space="preserve"> dimensions to encode </w:t>
      </w:r>
      <m:oMath>
        <m:box>
          <m:boxPr>
            <m:ctrlPr>
              <w:rPr>
                <w:rFonts w:ascii="Cambria Math" w:hAnsi="Cambria Math"/>
              </w:rPr>
            </m:ctrlPr>
          </m:boxPr>
          <m:e>
            <m:r>
              <w:rPr>
                <w:rFonts w:ascii="Cambria Math" w:hAnsi="Cambria Math"/>
              </w:rPr>
              <m:t>f</m:t>
            </m:r>
          </m:e>
        </m:box>
      </m:oMath>
      <w:r>
        <w:rPr>
          <w:rFonts w:ascii="Calibri" w:hAnsi="Calibri"/>
        </w:rPr>
        <w:t xml:space="preserve"> via the projection </w:t>
      </w:r>
      <m:oMath>
        <m:box>
          <m:boxPr>
            <m:ctrlPr>
              <w:rPr>
                <w:rFonts w:ascii="Cambria Math" w:hAnsi="Cambria Math"/>
              </w:rPr>
            </m:ctrlPr>
          </m:boxPr>
          <m:e>
            <m:sSup>
              <m:sSupPr>
                <m:ctrlPr>
                  <w:rPr>
                    <w:rFonts w:ascii="Cambria Math" w:hAnsi="Cambria Math"/>
                  </w:rPr>
                </m:ctrlPr>
              </m:sSupPr>
              <m:e>
                <m:r>
                  <w:rPr>
                    <w:rFonts w:ascii="Cambria Math" w:hAnsi="Cambria Math"/>
                  </w:rPr>
                  <m:t>E</m:t>
                </m:r>
              </m:e>
              <m:sup>
                <m:r>
                  <w:rPr>
                    <w:rFonts w:ascii="Cambria Math" w:hAnsi="Cambria Math"/>
                  </w:rPr>
                  <m:t>†</m:t>
                </m:r>
              </m:sup>
            </m:sSup>
            <m:r>
              <w:rPr>
                <w:rFonts w:ascii="Cambria Math" w:hAnsi="Cambria Math"/>
              </w:rPr>
              <m:t>f</m:t>
            </m:r>
          </m:e>
        </m:box>
      </m:oMath>
      <w:r>
        <w:rPr>
          <w:rFonts w:ascii="Calibri" w:hAnsi="Calibri"/>
        </w:rPr>
        <w:t xml:space="preserve"> (where </w:t>
      </w:r>
      <m:oMath>
        <m:box>
          <m:boxPr>
            <m:ctrlPr>
              <w:rPr>
                <w:rFonts w:ascii="Cambria Math" w:hAnsi="Cambria Math"/>
              </w:rPr>
            </m:ctrlPr>
          </m:boxPr>
          <m:e>
            <m:sSup>
              <m:sSupPr>
                <m:ctrlPr>
                  <w:rPr>
                    <w:rFonts w:ascii="Cambria Math" w:hAnsi="Cambria Math"/>
                  </w:rPr>
                </m:ctrlPr>
              </m:sSupPr>
              <m:e>
                <m:r>
                  <w:rPr>
                    <w:rFonts w:ascii="Cambria Math" w:hAnsi="Cambria Math"/>
                  </w:rPr>
                  <m:t>E</m:t>
                </m:r>
              </m:e>
              <m:sup>
                <m:r>
                  <w:rPr>
                    <w:rFonts w:ascii="Cambria Math" w:hAnsi="Cambria Math"/>
                  </w:rPr>
                  <m:t>†</m:t>
                </m:r>
              </m:sup>
            </m:sSup>
          </m:e>
        </m:box>
      </m:oMath>
      <w:r>
        <w:rPr>
          <w:rFonts w:ascii="Calibri" w:hAnsi="Calibri"/>
        </w:rPr>
        <w:t xml:space="preserve"> is the pseudoinverse). Because </w:t>
      </w:r>
      <m:oMath>
        <m:box>
          <m:boxPr>
            <m:ctrlPr>
              <w:rPr>
                <w:rFonts w:ascii="Cambria Math" w:hAnsi="Cambria Math"/>
              </w:rPr>
            </m:ctrlPr>
          </m:boxPr>
          <m:e>
            <m:r>
              <w:rPr>
                <w:rFonts w:ascii="Cambria Math" w:hAnsi="Cambria Math"/>
              </w:rPr>
              <m:t>f</m:t>
            </m:r>
          </m:e>
        </m:box>
      </m:oMath>
      <w:r>
        <w:rPr>
          <w:rFonts w:ascii="Calibri" w:hAnsi="Calibri"/>
        </w:rPr>
        <w:t xml:space="preserve"> has significant energy outside the column space of </w:t>
      </w:r>
      <m:oMath>
        <m:box>
          <m:boxPr>
            <m:ctrlPr>
              <w:rPr>
                <w:rFonts w:ascii="Cambria Math" w:hAnsi="Cambria Math"/>
              </w:rPr>
            </m:ctrlPr>
          </m:boxPr>
          <m:e>
            <m:r>
              <w:rPr>
                <w:rFonts w:ascii="Cambria Math" w:hAnsi="Cambria Math"/>
              </w:rPr>
              <m:t>E</m:t>
            </m:r>
          </m:e>
        </m:box>
      </m:oMath>
      <w:r>
        <w:rPr>
          <w:rFonts w:ascii="Calibri" w:hAnsi="Calibri"/>
        </w:rPr>
        <w:t>, this encoding is lossy.</w:t>
      </w:r>
    </w:p>
    <w:p w14:paraId="25B45B5A" w14:textId="77777777" w:rsidR="00455F66" w:rsidRDefault="00000000">
      <w:pPr>
        <w:spacing w:after="120"/>
      </w:pPr>
      <w:r>
        <w:rPr>
          <w:rFonts w:ascii="Calibri" w:hAnsi="Calibri"/>
        </w:rPr>
        <w:t xml:space="preserve">With output bias </w:t>
      </w:r>
      <m:oMath>
        <m:box>
          <m:boxPr>
            <m:ctrlPr>
              <w:rPr>
                <w:rFonts w:ascii="Cambria Math" w:hAnsi="Cambria Math"/>
              </w:rPr>
            </m:ctrlPr>
          </m:boxPr>
          <m:e>
            <m:r>
              <w:rPr>
                <w:rFonts w:ascii="Cambria Math" w:hAnsi="Cambria Math"/>
              </w:rPr>
              <m:t>b</m:t>
            </m:r>
            <m:r>
              <m:rPr>
                <m:sty m:val="p"/>
              </m:rPr>
              <w:rPr>
                <w:rFonts w:ascii="Cambria Math" w:hAnsi="Cambria Math"/>
              </w:rPr>
              <m:t>=</m:t>
            </m:r>
            <m:r>
              <w:rPr>
                <w:rFonts w:ascii="Cambria Math" w:hAnsi="Cambria Math"/>
              </w:rPr>
              <m:t>f</m:t>
            </m:r>
          </m:e>
        </m:box>
      </m:oMath>
      <w:r>
        <w:rPr>
          <w:rFonts w:ascii="Calibri" w:hAnsi="Calibri"/>
        </w:rPr>
        <w:t xml:space="preserve">: the bias absorbs </w:t>
      </w:r>
      <m:oMath>
        <m:box>
          <m:boxPr>
            <m:ctrlPr>
              <w:rPr>
                <w:rFonts w:ascii="Cambria Math" w:hAnsi="Cambria Math"/>
              </w:rPr>
            </m:ctrlPr>
          </m:boxPr>
          <m:e>
            <m:r>
              <w:rPr>
                <w:rFonts w:ascii="Cambria Math" w:hAnsi="Cambria Math"/>
              </w:rPr>
              <m:t>f</m:t>
            </m:r>
          </m:e>
        </m:box>
      </m:oMath>
      <w:r>
        <w:rPr>
          <w:rFonts w:ascii="Calibri" w:hAnsi="Calibri"/>
        </w:rPr>
        <w:t xml:space="preserve"> exactly. The dynamics only need </w:t>
      </w:r>
      <m:oMath>
        <m:box>
          <m:boxPr>
            <m:ctrlPr>
              <w:rPr>
                <w:rFonts w:ascii="Cambria Math" w:hAnsi="Cambria Math"/>
              </w:rPr>
            </m:ctrlPr>
          </m:boxPr>
          <m:e>
            <m:r>
              <w:rPr>
                <w:rFonts w:ascii="Cambria Math" w:hAnsi="Cambria Math"/>
              </w:rPr>
              <m:t>E</m:t>
            </m:r>
            <m:sSub>
              <m:sSubPr>
                <m:ctrlPr>
                  <w:rPr>
                    <w:rFonts w:ascii="Cambria Math" w:hAnsi="Cambria Math"/>
                  </w:rPr>
                </m:ctrlPr>
              </m:sSubPr>
              <m:e>
                <m:r>
                  <w:rPr>
                    <w:rFonts w:ascii="Cambria Math" w:hAnsi="Cambria Math"/>
                  </w:rPr>
                  <m:t>h</m:t>
                </m:r>
              </m:e>
              <m:sub>
                <m:r>
                  <w:rPr>
                    <w:rFonts w:ascii="Cambria Math" w:hAnsi="Cambria Math"/>
                  </w:rPr>
                  <m:t>L</m:t>
                </m:r>
              </m:sub>
            </m:sSub>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c</m:t>
            </m:r>
            <m:r>
              <m:rPr>
                <m:sty m:val="p"/>
              </m:rPr>
              <w:rPr>
                <w:rFonts w:ascii="Cambria Math" w:hAnsi="Cambria Math"/>
              </w:rPr>
              <m:t>)</m:t>
            </m:r>
          </m:e>
        </m:box>
      </m:oMath>
      <w:r>
        <w:rPr>
          <w:rFonts w:ascii="Calibri" w:hAnsi="Calibri"/>
        </w:rPr>
        <w:t xml:space="preserve">. All </w:t>
      </w:r>
      <m:oMath>
        <m:box>
          <m:boxPr>
            <m:ctrlPr>
              <w:rPr>
                <w:rFonts w:ascii="Cambria Math" w:hAnsi="Cambria Math"/>
              </w:rPr>
            </m:ctrlPr>
          </m:boxPr>
          <m:e>
            <m:r>
              <w:rPr>
                <w:rFonts w:ascii="Cambria Math" w:hAnsi="Cambria Math"/>
              </w:rPr>
              <m:t>d</m:t>
            </m:r>
          </m:e>
        </m:box>
      </m:oMath>
      <w:r>
        <w:rPr>
          <w:rFonts w:ascii="Calibri" w:hAnsi="Calibri"/>
        </w:rPr>
        <w:t xml:space="preserve"> dimensions can then serve semantic content.</w:t>
      </w:r>
    </w:p>
    <w:p w14:paraId="13214E62" w14:textId="77777777" w:rsidR="00455F66" w:rsidRDefault="00000000">
      <w:pPr>
        <w:spacing w:after="120"/>
      </w:pPr>
      <w:r>
        <w:rPr>
          <w:rFonts w:ascii="Calibri" w:hAnsi="Calibri"/>
        </w:rPr>
        <w:t xml:space="preserve">Let </w:t>
      </w:r>
      <m:oMath>
        <m:box>
          <m:boxPr>
            <m:ctrlPr>
              <w:rPr>
                <w:rFonts w:ascii="Cambria Math" w:hAnsi="Cambria Math"/>
              </w:rPr>
            </m:ctrlPr>
          </m:boxPr>
          <m:e>
            <m:sSub>
              <m:sSubPr>
                <m:ctrlPr>
                  <w:rPr>
                    <w:rFonts w:ascii="Cambria Math" w:hAnsi="Cambria Math"/>
                  </w:rPr>
                </m:ctrlPr>
              </m:sSubPr>
              <m:e>
                <m:r>
                  <w:rPr>
                    <w:rFonts w:ascii="Cambria Math" w:hAnsi="Cambria Math"/>
                  </w:rPr>
                  <m:t>f</m:t>
                </m:r>
              </m:e>
              <m:sub>
                <m:box>
                  <m:boxPr>
                    <m:ctrlPr>
                      <w:rPr>
                        <w:rFonts w:ascii="Cambria Math" w:hAnsi="Cambria Math"/>
                      </w:rPr>
                    </m:ctrlPr>
                  </m:boxPr>
                  <m:e>
                    <m:r>
                      <m:rPr>
                        <m:sty m:val="p"/>
                      </m:rPr>
                      <w:rPr>
                        <w:rFonts w:ascii="Cambria Math" w:hAnsi="Cambria Math"/>
                      </w:rPr>
                      <m:t>∥</m:t>
                    </m:r>
                  </m:e>
                </m:box>
              </m:sub>
            </m:sSub>
            <m:r>
              <m:rPr>
                <m:sty m:val="p"/>
              </m:rPr>
              <w:rPr>
                <w:rFonts w:ascii="Cambria Math" w:hAnsi="Cambria Math"/>
              </w:rPr>
              <m:t>=</m:t>
            </m:r>
            <m:r>
              <w:rPr>
                <w:rFonts w:ascii="Cambria Math" w:hAnsi="Cambria Math"/>
              </w:rPr>
              <m:t>U</m:t>
            </m:r>
            <m:sSup>
              <m:sSupPr>
                <m:ctrlPr>
                  <w:rPr>
                    <w:rFonts w:ascii="Cambria Math" w:hAnsi="Cambria Math"/>
                  </w:rPr>
                </m:ctrlPr>
              </m:sSupPr>
              <m:e>
                <m:r>
                  <w:rPr>
                    <w:rFonts w:ascii="Cambria Math" w:hAnsi="Cambria Math"/>
                  </w:rPr>
                  <m:t>U</m:t>
                </m:r>
              </m:e>
              <m:sup>
                <m:r>
                  <m:rPr>
                    <m:sty m:val="p"/>
                  </m:rPr>
                  <w:rPr>
                    <w:rFonts w:ascii="Cambria Math" w:hAnsi="Cambria Math"/>
                  </w:rPr>
                  <m:t>⊤</m:t>
                </m:r>
              </m:sup>
            </m:sSup>
            <m:r>
              <w:rPr>
                <w:rFonts w:ascii="Cambria Math" w:hAnsi="Cambria Math"/>
              </w:rPr>
              <m:t>f</m:t>
            </m:r>
          </m:e>
        </m:box>
      </m:oMath>
      <w:r>
        <w:rPr>
          <w:rFonts w:ascii="Calibri" w:hAnsi="Calibri"/>
        </w:rPr>
        <w:t xml:space="preserve"> be the component of </w:t>
      </w:r>
      <m:oMath>
        <m:box>
          <m:boxPr>
            <m:ctrlPr>
              <w:rPr>
                <w:rFonts w:ascii="Cambria Math" w:hAnsi="Cambria Math"/>
              </w:rPr>
            </m:ctrlPr>
          </m:boxPr>
          <m:e>
            <m:r>
              <w:rPr>
                <w:rFonts w:ascii="Cambria Math" w:hAnsi="Cambria Math"/>
              </w:rPr>
              <m:t>f</m:t>
            </m:r>
          </m:e>
        </m:box>
      </m:oMath>
      <w:r>
        <w:rPr>
          <w:rFonts w:ascii="Calibri" w:hAnsi="Calibri"/>
        </w:rPr>
        <w:t xml:space="preserve"> in the column space of </w:t>
      </w:r>
      <m:oMath>
        <m:box>
          <m:boxPr>
            <m:ctrlPr>
              <w:rPr>
                <w:rFonts w:ascii="Cambria Math" w:hAnsi="Cambria Math"/>
              </w:rPr>
            </m:ctrlPr>
          </m:boxPr>
          <m:e>
            <m:r>
              <w:rPr>
                <w:rFonts w:ascii="Cambria Math" w:hAnsi="Cambria Math"/>
              </w:rPr>
              <m:t>E</m:t>
            </m:r>
          </m:e>
        </m:box>
      </m:oMath>
      <w:r>
        <w:rPr>
          <w:rFonts w:ascii="Calibri" w:hAnsi="Calibri"/>
        </w:rPr>
        <w:t xml:space="preserve">, and </w:t>
      </w:r>
      <m:oMath>
        <m:box>
          <m:boxPr>
            <m:ctrlPr>
              <w:rPr>
                <w:rFonts w:ascii="Cambria Math" w:hAnsi="Cambria Math"/>
              </w:rPr>
            </m:ctrlPr>
          </m:boxPr>
          <m:e>
            <m:sSub>
              <m:sSubPr>
                <m:ctrlPr>
                  <w:rPr>
                    <w:rFonts w:ascii="Cambria Math" w:hAnsi="Cambria Math"/>
                  </w:rPr>
                </m:ctrlPr>
              </m:sSubPr>
              <m:e>
                <m:r>
                  <w:rPr>
                    <w:rFonts w:ascii="Cambria Math" w:hAnsi="Cambria Math"/>
                  </w:rPr>
                  <m:t>f</m:t>
                </m:r>
              </m:e>
              <m:sub>
                <m:r>
                  <m:rPr>
                    <m:sty m:val="p"/>
                  </m:rPr>
                  <w:rPr>
                    <w:rFonts w:ascii="Segoe UI Symbol" w:hAnsi="Segoe UI Symbol" w:cs="Segoe UI Symbol"/>
                  </w:rPr>
                  <m:t>⟂</m:t>
                </m:r>
              </m:sub>
            </m:sSub>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r>
                      <m:rPr>
                        <m:sty m:val="p"/>
                      </m:rPr>
                      <w:rPr>
                        <w:rFonts w:ascii="Cambria Math" w:hAnsi="Cambria Math"/>
                      </w:rPr>
                      <m:t>∥</m:t>
                    </m:r>
                  </m:e>
                </m:box>
              </m:sub>
            </m:sSub>
          </m:e>
        </m:box>
      </m:oMath>
      <w:r>
        <w:rPr>
          <w:rFonts w:ascii="Calibri" w:hAnsi="Calibri"/>
        </w:rPr>
        <w:t xml:space="preserve"> the residual. The model loses </w:t>
      </w:r>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Segoe UI Symbol" w:hAnsi="Segoe UI Symbol" w:cs="Segoe UI Symbol"/>
                  </w:rPr>
                  <m:t>⟂</m:t>
                </m:r>
              </m:sub>
            </m:sSub>
            <m:sSubSup>
              <m:sSubSupPr>
                <m:ctrlPr>
                  <w:rPr>
                    <w:rFonts w:ascii="Cambria Math" w:hAnsi="Cambria Math"/>
                  </w:rPr>
                </m:ctrlPr>
              </m:sSubSupPr>
              <m:e>
                <m:r>
                  <m:rPr>
                    <m:sty m:val="p"/>
                  </m:rPr>
                  <w:rPr>
                    <w:rFonts w:ascii="Cambria Math" w:hAnsi="Cambria Math"/>
                  </w:rPr>
                  <m:t>‖</m:t>
                </m:r>
              </m:e>
              <m:sub>
                <m:box>
                  <m:boxPr>
                    <m:ctrlPr>
                      <w:rPr>
                        <w:rFonts w:ascii="Cambria Math" w:hAnsi="Cambria Math"/>
                      </w:rPr>
                    </m:ctrlPr>
                  </m:boxPr>
                  <m:e>
                    <m:sSup>
                      <m:sSupPr>
                        <m:ctrlPr>
                          <w:rPr>
                            <w:rFonts w:ascii="Cambria Math" w:hAnsi="Cambria Math"/>
                          </w:rPr>
                        </m:ctrlPr>
                      </m:sSupPr>
                      <m:e>
                        <m:r>
                          <w:rPr>
                            <w:rFonts w:ascii="Cambria Math" w:hAnsi="Cambria Math"/>
                          </w:rPr>
                          <m:t>p</m:t>
                        </m:r>
                      </m:e>
                      <m:sup>
                        <m:r>
                          <m:rPr>
                            <m:sty m:val="p"/>
                          </m:rPr>
                          <w:rPr>
                            <w:rFonts w:ascii="Cambria Math" w:hAnsi="Cambria Math"/>
                          </w:rPr>
                          <m:t>*</m:t>
                        </m:r>
                      </m:sup>
                    </m:sSup>
                  </m:e>
                </m:box>
              </m:sub>
              <m:sup>
                <m:r>
                  <m:rPr>
                    <m:sty m:val="p"/>
                  </m:rPr>
                  <w:rPr>
                    <w:rFonts w:ascii="Cambria Math" w:hAnsi="Cambria Math"/>
                  </w:rPr>
                  <m:t>2</m:t>
                </m:r>
              </m:sup>
            </m:sSubSup>
          </m:e>
        </m:box>
      </m:oMath>
      <w:r>
        <w:rPr>
          <w:rFonts w:ascii="Calibri" w:hAnsi="Calibri"/>
        </w:rPr>
        <w:t xml:space="preserve"> as irreducible </w:t>
      </w:r>
      <w:r w:rsidR="00C700AB">
        <w:rPr>
          <w:rFonts w:ascii="Calibri" w:hAnsi="Calibri"/>
        </w:rPr>
        <w:t>error and</w:t>
      </w:r>
      <w:r>
        <w:rPr>
          <w:rFonts w:ascii="Calibri" w:hAnsi="Calibri"/>
        </w:rPr>
        <w:t xml:space="preserve"> uses </w:t>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rank</m:t>
                </m:r>
              </m:e>
            </m:box>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proj</m:t>
                    </m:r>
                  </m:e>
                </m:box>
              </m:e>
              <m:sub>
                <m:box>
                  <m:boxPr>
                    <m:ctrlPr>
                      <w:rPr>
                        <w:rFonts w:ascii="Cambria Math" w:hAnsi="Cambria Math"/>
                      </w:rPr>
                    </m:ctrlPr>
                  </m:boxPr>
                  <m:e>
                    <m:sSub>
                      <m:sSubPr>
                        <m:ctrlPr>
                          <w:rPr>
                            <w:rFonts w:ascii="Cambria Math" w:hAnsi="Cambria Math"/>
                          </w:rPr>
                        </m:ctrlPr>
                      </m:sSubPr>
                      <m:e>
                        <m:r>
                          <w:rPr>
                            <w:rFonts w:ascii="Cambria Math" w:hAnsi="Cambria Math"/>
                          </w:rPr>
                          <m:t>f</m:t>
                        </m:r>
                      </m:e>
                      <m:sub>
                        <m:box>
                          <m:boxPr>
                            <m:ctrlPr>
                              <w:rPr>
                                <w:rFonts w:ascii="Cambria Math" w:hAnsi="Cambria Math"/>
                              </w:rPr>
                            </m:ctrlPr>
                          </m:boxPr>
                          <m:e>
                            <m:r>
                              <m:rPr>
                                <m:sty m:val="p"/>
                              </m:rPr>
                              <w:rPr>
                                <w:rFonts w:ascii="Cambria Math" w:hAnsi="Cambria Math"/>
                              </w:rPr>
                              <m:t>∥</m:t>
                            </m:r>
                          </m:e>
                        </m:box>
                      </m:sub>
                    </m:sSub>
                  </m:e>
                </m:box>
              </m:sub>
            </m:sSub>
            <m:r>
              <m:rPr>
                <m:sty m:val="p"/>
              </m:rPr>
              <w:rPr>
                <w:rFonts w:ascii="Cambria Math" w:hAnsi="Cambria Math"/>
              </w:rPr>
              <m:t>)</m:t>
            </m:r>
          </m:e>
        </m:box>
      </m:oMath>
      <w:r>
        <w:rPr>
          <w:rFonts w:ascii="Calibri" w:hAnsi="Calibri"/>
        </w:rPr>
        <w:t xml:space="preserve"> effective dimensions of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w:rPr>
                    <w:rFonts w:ascii="Cambria Math" w:hAnsi="Cambria Math"/>
                  </w:rPr>
                  <m:t>L</m:t>
                </m:r>
              </m:sub>
            </m:sSub>
          </m:e>
        </m:box>
      </m:oMath>
      <w:r>
        <w:rPr>
          <w:rFonts w:ascii="Calibri" w:hAnsi="Calibri"/>
        </w:rPr>
        <w:t xml:space="preserve"> to encode the frequency prior, reducing capacity for contextual information.</w:t>
      </w:r>
    </w:p>
    <w:p w14:paraId="7FC8D266" w14:textId="77777777" w:rsidR="00455F66" w:rsidRDefault="00000000">
      <w:pPr>
        <w:spacing w:after="120"/>
      </w:pPr>
      <w:r>
        <w:rPr>
          <w:rFonts w:ascii="Calibri" w:hAnsi="Calibri"/>
        </w:rPr>
        <w:t xml:space="preserve">On OpenWebText with a Zipfian distribution, </w:t>
      </w:r>
      <m:oMath>
        <m:box>
          <m:boxPr>
            <m:ctrlPr>
              <w:rPr>
                <w:rFonts w:ascii="Cambria Math" w:hAnsi="Cambria Math"/>
              </w:rPr>
            </m:ctrlPr>
          </m:boxPr>
          <m:e>
            <m:r>
              <w:rPr>
                <w:rFonts w:ascii="Cambria Math" w:hAnsi="Cambria Math"/>
              </w:rPr>
              <m:t>f</m:t>
            </m:r>
          </m:e>
        </m:box>
      </m:oMath>
      <w:r>
        <w:rPr>
          <w:rFonts w:ascii="Calibri" w:hAnsi="Calibri"/>
        </w:rPr>
        <w:t xml:space="preserve"> has a high dynamic range (~14 nats). Its projection onto the top singular vectors of </w:t>
      </w:r>
      <m:oMath>
        <m:box>
          <m:boxPr>
            <m:ctrlPr>
              <w:rPr>
                <w:rFonts w:ascii="Cambria Math" w:hAnsi="Cambria Math"/>
              </w:rPr>
            </m:ctrlPr>
          </m:boxPr>
          <m:e>
            <m:r>
              <w:rPr>
                <w:rFonts w:ascii="Cambria Math" w:hAnsi="Cambria Math"/>
              </w:rPr>
              <m:t>E</m:t>
            </m:r>
          </m:e>
        </m:box>
      </m:oMath>
      <w:r>
        <w:rPr>
          <w:rFonts w:ascii="Calibri" w:hAnsi="Calibri"/>
        </w:rPr>
        <w:t xml:space="preserve"> (which capture semantic directions, not frequency) is poor, making </w:t>
      </w:r>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Segoe UI Symbol" w:hAnsi="Segoe UI Symbol" w:cs="Segoe UI Symbol"/>
                  </w:rPr>
                  <m:t>⟂</m:t>
                </m:r>
              </m:sub>
            </m:sSub>
            <m:r>
              <m:rPr>
                <m:sty m:val="p"/>
              </m:rPr>
              <w:rPr>
                <w:rFonts w:ascii="Cambria Math" w:hAnsi="Cambria Math"/>
              </w:rPr>
              <m:t>‖</m:t>
            </m:r>
          </m:e>
        </m:box>
      </m:oMath>
      <w:r>
        <w:rPr>
          <w:rFonts w:ascii="Calibri" w:hAnsi="Calibri"/>
        </w:rPr>
        <w:t xml:space="preserve"> large and the capacity cost significant.</w:t>
      </w:r>
    </w:p>
    <w:p w14:paraId="563C9A39" w14:textId="77777777" w:rsidR="00455F66" w:rsidRDefault="00000000">
      <w:pPr>
        <w:pStyle w:val="Heading3"/>
        <w:spacing w:after="120"/>
      </w:pPr>
      <w:r>
        <w:rPr>
          <w:rFonts w:ascii="Calibri" w:hAnsi="Calibri"/>
          <w:sz w:val="19"/>
        </w:rPr>
        <w:t>5. Gradient conflict for rare tokens</w:t>
      </w:r>
    </w:p>
    <w:p w14:paraId="6DF5709E" w14:textId="77777777" w:rsidR="00455F66" w:rsidRDefault="00000000">
      <w:pPr>
        <w:spacing w:after="120"/>
      </w:pPr>
      <w:r>
        <w:rPr>
          <w:rFonts w:ascii="Calibri" w:hAnsi="Calibri"/>
        </w:rPr>
        <w:t xml:space="preserve">For a token </w:t>
      </w:r>
      <m:oMath>
        <m:box>
          <m:boxPr>
            <m:ctrlPr>
              <w:rPr>
                <w:rFonts w:ascii="Cambria Math" w:hAnsi="Cambria Math"/>
              </w:rPr>
            </m:ctrlPr>
          </m:boxPr>
          <m:e>
            <m:r>
              <w:rPr>
                <w:rFonts w:ascii="Cambria Math" w:hAnsi="Cambria Math"/>
              </w:rPr>
              <m:t>v</m:t>
            </m:r>
          </m:e>
        </m:box>
      </m:oMath>
      <w:r>
        <w:rPr>
          <w:rFonts w:ascii="Calibri" w:hAnsi="Calibri"/>
        </w:rPr>
        <w:t xml:space="preserve"> with corpus count </w:t>
      </w:r>
      <m:oMath>
        <m:box>
          <m:boxPr>
            <m:ctrlPr>
              <w:rPr>
                <w:rFonts w:ascii="Cambria Math" w:hAnsi="Cambria Math"/>
              </w:rPr>
            </m:ctrlPr>
          </m:boxPr>
          <m:e>
            <m:sSub>
              <m:sSubPr>
                <m:ctrlPr>
                  <w:rPr>
                    <w:rFonts w:ascii="Cambria Math" w:hAnsi="Cambria Math"/>
                  </w:rPr>
                </m:ctrlPr>
              </m:sSubPr>
              <m:e>
                <m:r>
                  <w:rPr>
                    <w:rFonts w:ascii="Cambria Math" w:hAnsi="Cambria Math"/>
                  </w:rPr>
                  <m:t>n</m:t>
                </m:r>
              </m:e>
              <m:sub>
                <m:r>
                  <w:rPr>
                    <w:rFonts w:ascii="Cambria Math" w:hAnsi="Cambria Math"/>
                  </w:rPr>
                  <m:t>v</m:t>
                </m:r>
              </m:sub>
            </m:sSub>
          </m:e>
        </m:box>
      </m:oMath>
      <w:r>
        <w:rPr>
          <w:rFonts w:ascii="Calibri" w:hAnsi="Calibri"/>
        </w:rPr>
        <w:t xml:space="preserve">, the embedding row </w:t>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v</m:t>
                </m:r>
              </m:sub>
            </m:sSub>
          </m:e>
        </m:box>
      </m:oMath>
      <w:r>
        <w:rPr>
          <w:rFonts w:ascii="Calibri" w:hAnsi="Calibri"/>
        </w:rPr>
        <w:t xml:space="preserve"> receives two types of gradient.</w:t>
      </w:r>
    </w:p>
    <w:p w14:paraId="7BEE5D86" w14:textId="77777777" w:rsidR="00455F66" w:rsidRDefault="00000000">
      <w:pPr>
        <w:spacing w:after="120"/>
      </w:pPr>
      <w:r>
        <w:rPr>
          <w:rFonts w:ascii="Calibri" w:hAnsi="Calibri"/>
        </w:rPr>
        <w:t xml:space="preserve">Input gradient (when </w:t>
      </w:r>
      <m:oMath>
        <m:box>
          <m:boxPr>
            <m:ctrlPr>
              <w:rPr>
                <w:rFonts w:ascii="Cambria Math" w:hAnsi="Cambria Math"/>
              </w:rPr>
            </m:ctrlPr>
          </m:boxPr>
          <m:e>
            <m:r>
              <w:rPr>
                <w:rFonts w:ascii="Cambria Math" w:hAnsi="Cambria Math"/>
              </w:rPr>
              <m:t>v</m:t>
            </m:r>
          </m:e>
        </m:box>
      </m:oMath>
      <w:r>
        <w:rPr>
          <w:rFonts w:ascii="Calibri" w:hAnsi="Calibri"/>
        </w:rPr>
        <w:t xml:space="preserve"> appears at input position </w:t>
      </w:r>
      <m:oMath>
        <m:box>
          <m:boxPr>
            <m:ctrlPr>
              <w:rPr>
                <w:rFonts w:ascii="Cambria Math" w:hAnsi="Cambria Math"/>
              </w:rPr>
            </m:ctrlPr>
          </m:boxPr>
          <m:e>
            <m:r>
              <w:rPr>
                <w:rFonts w:ascii="Cambria Math" w:hAnsi="Cambria Math"/>
              </w:rPr>
              <m:t>s</m:t>
            </m:r>
          </m:e>
        </m:box>
      </m:oMath>
      <w:r>
        <w:rPr>
          <w:rFonts w:ascii="Calibri" w:hAnsi="Calibri"/>
        </w:rPr>
        <w:t>):</w:t>
      </w:r>
    </w:p>
    <w:p w14:paraId="0286CEE7" w14:textId="77777777" w:rsidR="00455F66" w:rsidRDefault="00000000">
      <w:pPr>
        <w:spacing w:before="120" w:after="120"/>
        <w:jc w:val="center"/>
      </w:pPr>
      <m:oMath>
        <m:box>
          <m:boxPr>
            <m:ctrlPr>
              <w:rPr>
                <w:rFonts w:ascii="Cambria Math" w:hAnsi="Cambria Math"/>
              </w:rPr>
            </m:ctrlPr>
          </m:boxPr>
          <m:e>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L</m:t>
                            </m:r>
                          </m:e>
                        </m:box>
                      </m:num>
                      <m:den>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v</m:t>
                                </m:r>
                              </m:sub>
                            </m:sSub>
                          </m:e>
                        </m:box>
                      </m:den>
                    </m:f>
                  </m:e>
                </m:d>
              </m:e>
              <m:sub>
                <m:r>
                  <m:rPr>
                    <m:sty m:val="p"/>
                  </m:rPr>
                  <w:rPr>
                    <w:rFonts w:ascii="Cambria Math" w:hAnsi="Cambria Math"/>
                  </w:rPr>
                  <m:t>input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L</m:t>
                    </m:r>
                  </m:e>
                </m:box>
              </m:num>
              <m:den>
                <m:box>
                  <m:boxPr>
                    <m:ctrlPr>
                      <w:rPr>
                        <w:rFonts w:ascii="Cambria Math" w:hAnsi="Cambria Math"/>
                      </w:rPr>
                    </m:ctrlPr>
                  </m:boxPr>
                  <m:e>
                    <m:r>
                      <m:rPr>
                        <m:sty m:val="p"/>
                      </m:rPr>
                      <w:rPr>
                        <w:rFonts w:ascii="Cambria Math" w:hAnsi="Cambria Math"/>
                      </w:rPr>
                      <m:t>∂</m:t>
                    </m:r>
                    <m:sSubSup>
                      <m:sSubSupPr>
                        <m:ctrlPr>
                          <w:rPr>
                            <w:rFonts w:ascii="Cambria Math" w:hAnsi="Cambria Math"/>
                          </w:rPr>
                        </m:ctrlPr>
                      </m:sSubSupPr>
                      <m:e>
                        <m:r>
                          <w:rPr>
                            <w:rFonts w:ascii="Cambria Math" w:hAnsi="Cambria Math"/>
                          </w:rPr>
                          <m:t>h</m:t>
                        </m:r>
                      </m:e>
                      <m:sub>
                        <m:r>
                          <m:rPr>
                            <m:sty m:val="p"/>
                          </m:rPr>
                          <w:rPr>
                            <w:rFonts w:ascii="Cambria Math" w:hAnsi="Cambria Math"/>
                          </w:rPr>
                          <m:t>0</m:t>
                        </m:r>
                      </m:sub>
                      <m:sup>
                        <m:box>
                          <m:boxPr>
                            <m:ctrlPr>
                              <w:rPr>
                                <w:rFonts w:ascii="Cambria Math" w:hAnsi="Cambria Math"/>
                              </w:rPr>
                            </m:ctrlPr>
                          </m:boxPr>
                          <m:e>
                            <m:r>
                              <m:rPr>
                                <m:sty m:val="p"/>
                              </m:rPr>
                              <w:rPr>
                                <w:rFonts w:ascii="Cambria Math" w:hAnsi="Cambria Math"/>
                              </w:rPr>
                              <m:t>(</m:t>
                            </m:r>
                            <m:r>
                              <w:rPr>
                                <w:rFonts w:ascii="Cambria Math" w:hAnsi="Cambria Math"/>
                              </w:rPr>
                              <m:t>s</m:t>
                            </m:r>
                            <m:r>
                              <m:rPr>
                                <m:sty m:val="p"/>
                              </m:rPr>
                              <w:rPr>
                                <w:rFonts w:ascii="Cambria Math" w:hAnsi="Cambria Math"/>
                              </w:rPr>
                              <m:t>)</m:t>
                            </m:r>
                          </m:e>
                        </m:box>
                      </m:sup>
                    </m:sSubSup>
                  </m:e>
                </m:box>
              </m:den>
            </m:f>
            <m:r>
              <m:rPr>
                <m:sty m:val="p"/>
              </m:rPr>
              <w:rPr>
                <w:rFonts w:ascii="Cambria Math" w:hAnsi="Cambria Math"/>
              </w:rPr>
              <m:t>(</m:t>
            </m:r>
            <m:r>
              <m:rPr>
                <m:nor/>
              </m:rPr>
              <m:t>backprop through the dynamics</m:t>
            </m:r>
            <m:r>
              <m:rPr>
                <m:sty m:val="p"/>
              </m:rPr>
              <w:rPr>
                <w:rFonts w:ascii="Cambria Math" w:hAnsi="Cambria Math"/>
              </w:rPr>
              <m:t>)</m:t>
            </m:r>
          </m:e>
        </m:box>
      </m:oMath>
      <w:r w:rsidR="00B40F70">
        <w:rPr>
          <w:rFonts w:eastAsiaTheme="minorEastAsia"/>
        </w:rPr>
        <w:t xml:space="preserve"> </w:t>
      </w:r>
    </w:p>
    <w:p w14:paraId="08BC12B8" w14:textId="77777777" w:rsidR="00455F66" w:rsidRDefault="00000000">
      <w:pPr>
        <w:spacing w:after="120"/>
      </w:pPr>
      <w:r>
        <w:rPr>
          <w:rFonts w:ascii="Calibri" w:hAnsi="Calibri"/>
        </w:rPr>
        <w:t xml:space="preserve">This pulls </w:t>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v</m:t>
                </m:r>
              </m:sub>
            </m:sSub>
          </m:e>
        </m:box>
      </m:oMath>
      <w:r>
        <w:rPr>
          <w:rFonts w:ascii="Calibri" w:hAnsi="Calibri"/>
        </w:rPr>
        <w:t xml:space="preserve"> toward a good starting point for the conservative dynamics — it wants tokens with similar contexts to have similar embeddings.</w:t>
      </w:r>
    </w:p>
    <w:p w14:paraId="3226C310" w14:textId="77777777" w:rsidR="00455F66" w:rsidRDefault="00000000">
      <w:pPr>
        <w:spacing w:after="120"/>
      </w:pPr>
      <w:r>
        <w:rPr>
          <w:rFonts w:ascii="Calibri" w:hAnsi="Calibri"/>
        </w:rPr>
        <w:t xml:space="preserve">Output gradient (when </w:t>
      </w:r>
      <m:oMath>
        <m:box>
          <m:boxPr>
            <m:ctrlPr>
              <w:rPr>
                <w:rFonts w:ascii="Cambria Math" w:hAnsi="Cambria Math"/>
              </w:rPr>
            </m:ctrlPr>
          </m:boxPr>
          <m:e>
            <m:r>
              <w:rPr>
                <w:rFonts w:ascii="Cambria Math" w:hAnsi="Cambria Math"/>
              </w:rPr>
              <m:t>v</m:t>
            </m:r>
          </m:e>
        </m:box>
      </m:oMath>
      <w:r>
        <w:rPr>
          <w:rFonts w:ascii="Calibri" w:hAnsi="Calibri"/>
        </w:rPr>
        <w:t xml:space="preserve"> is the target at position </w:t>
      </w:r>
      <m:oMath>
        <m:box>
          <m:boxPr>
            <m:ctrlPr>
              <w:rPr>
                <w:rFonts w:ascii="Cambria Math" w:hAnsi="Cambria Math"/>
              </w:rPr>
            </m:ctrlPr>
          </m:boxPr>
          <m:e>
            <m:r>
              <w:rPr>
                <w:rFonts w:ascii="Cambria Math" w:hAnsi="Cambria Math"/>
              </w:rPr>
              <m:t>t</m:t>
            </m:r>
          </m:e>
        </m:box>
      </m:oMath>
      <w:r>
        <w:rPr>
          <w:rFonts w:ascii="Calibri" w:hAnsi="Calibri"/>
        </w:rPr>
        <w:t>):</w:t>
      </w:r>
    </w:p>
    <w:p w14:paraId="1415F959" w14:textId="77777777" w:rsidR="00455F66" w:rsidRDefault="00000000">
      <w:pPr>
        <w:spacing w:before="120" w:after="120"/>
        <w:jc w:val="center"/>
      </w:pPr>
      <m:oMath>
        <m:box>
          <m:boxPr>
            <m:ctrlPr>
              <w:rPr>
                <w:rFonts w:ascii="Cambria Math" w:hAnsi="Cambria Math"/>
              </w:rPr>
            </m:ctrlPr>
          </m:boxPr>
          <m:e>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L</m:t>
                            </m:r>
                          </m:e>
                        </m:box>
                      </m:num>
                      <m:den>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v</m:t>
                                </m:r>
                              </m:sub>
                            </m:sSub>
                          </m:e>
                        </m:box>
                      </m:den>
                    </m:f>
                  </m:e>
                </m:d>
              </m:e>
              <m:sub>
                <m:r>
                  <m:rPr>
                    <m:sty m:val="p"/>
                  </m:rPr>
                  <w:rPr>
                    <w:rFonts w:ascii="Cambria Math" w:hAnsi="Cambria Math"/>
                  </w:rPr>
                  <m:t>output</m:t>
                </m:r>
              </m:sub>
            </m:sSub>
            <m:r>
              <m:rPr>
                <m:sty m:val="p"/>
              </m:rP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v</m:t>
            </m:r>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L</m:t>
                </m:r>
              </m:sub>
              <m:sup>
                <m:box>
                  <m:boxPr>
                    <m:ctrlPr>
                      <w:rPr>
                        <w:rFonts w:ascii="Cambria Math" w:hAnsi="Cambria Math"/>
                      </w:rPr>
                    </m:ctrlPr>
                  </m:boxPr>
                  <m:e>
                    <m:r>
                      <m:rPr>
                        <m:sty m:val="p"/>
                      </m:rPr>
                      <w:rPr>
                        <w:rFonts w:ascii="Cambria Math" w:hAnsi="Cambria Math"/>
                      </w:rPr>
                      <m:t>(</m:t>
                    </m:r>
                    <m:r>
                      <w:rPr>
                        <w:rFonts w:ascii="Cambria Math" w:hAnsi="Cambria Math"/>
                      </w:rPr>
                      <m:t>t</m:t>
                    </m:r>
                    <m:r>
                      <m:rPr>
                        <m:sty m:val="p"/>
                      </m:rPr>
                      <w:rPr>
                        <w:rFonts w:ascii="Cambria Math" w:hAnsi="Cambria Math"/>
                      </w:rPr>
                      <m:t>)</m:t>
                    </m:r>
                  </m:e>
                </m:box>
              </m:sup>
            </m:sSubSup>
          </m:e>
        </m:box>
      </m:oMath>
      <w:r w:rsidR="00B40F70">
        <w:rPr>
          <w:rFonts w:eastAsiaTheme="minorEastAsia"/>
        </w:rPr>
        <w:t xml:space="preserve"> </w:t>
      </w:r>
    </w:p>
    <w:p w14:paraId="2A0B8CEF" w14:textId="77777777" w:rsidR="00455F66" w:rsidRDefault="00000000">
      <w:pPr>
        <w:spacing w:after="120"/>
      </w:pPr>
      <w:r>
        <w:rPr>
          <w:rFonts w:ascii="Calibri" w:hAnsi="Calibri"/>
        </w:rPr>
        <w:t xml:space="preserve">This pulls </w:t>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v</m:t>
                </m:r>
              </m:sub>
            </m:sSub>
          </m:e>
        </m:box>
      </m:oMath>
      <w:r>
        <w:rPr>
          <w:rFonts w:ascii="Calibri" w:hAnsi="Calibri"/>
        </w:rPr>
        <w:t xml:space="preserve"> toward alignment with </w:t>
      </w:r>
      <m:oMath>
        <m:box>
          <m:boxPr>
            <m:ctrlPr>
              <w:rPr>
                <w:rFonts w:ascii="Cambria Math" w:hAnsi="Cambria Math"/>
              </w:rPr>
            </m:ctrlPr>
          </m:boxPr>
          <m:e>
            <m:sSubSup>
              <m:sSubSupPr>
                <m:ctrlPr>
                  <w:rPr>
                    <w:rFonts w:ascii="Cambria Math" w:hAnsi="Cambria Math"/>
                  </w:rPr>
                </m:ctrlPr>
              </m:sSubSupPr>
              <m:e>
                <m:r>
                  <w:rPr>
                    <w:rFonts w:ascii="Cambria Math" w:hAnsi="Cambria Math"/>
                  </w:rPr>
                  <m:t>h</m:t>
                </m:r>
              </m:e>
              <m:sub>
                <m:r>
                  <w:rPr>
                    <w:rFonts w:ascii="Cambria Math" w:hAnsi="Cambria Math"/>
                  </w:rPr>
                  <m:t>L</m:t>
                </m:r>
              </m:sub>
              <m:sup>
                <m:box>
                  <m:boxPr>
                    <m:ctrlPr>
                      <w:rPr>
                        <w:rFonts w:ascii="Cambria Math" w:hAnsi="Cambria Math"/>
                      </w:rPr>
                    </m:ctrlPr>
                  </m:boxPr>
                  <m:e>
                    <m:r>
                      <m:rPr>
                        <m:sty m:val="p"/>
                      </m:rPr>
                      <w:rPr>
                        <w:rFonts w:ascii="Cambria Math" w:hAnsi="Cambria Math"/>
                      </w:rPr>
                      <m:t>(</m:t>
                    </m:r>
                    <m:r>
                      <w:rPr>
                        <w:rFonts w:ascii="Cambria Math" w:hAnsi="Cambria Math"/>
                      </w:rPr>
                      <m:t>t</m:t>
                    </m:r>
                    <m:r>
                      <m:rPr>
                        <m:sty m:val="p"/>
                      </m:rPr>
                      <w:rPr>
                        <w:rFonts w:ascii="Cambria Math" w:hAnsi="Cambria Math"/>
                      </w:rPr>
                      <m:t>)</m:t>
                    </m:r>
                  </m:e>
                </m:box>
              </m:sup>
            </m:sSubSup>
          </m:e>
        </m:box>
      </m:oMath>
      <w:r>
        <w:rPr>
          <w:rFonts w:ascii="Calibri" w:hAnsi="Calibri"/>
        </w:rPr>
        <w:t xml:space="preserve"> — it wants the embedding to point in the direction the dynamics produce when </w:t>
      </w:r>
      <m:oMath>
        <m:box>
          <m:boxPr>
            <m:ctrlPr>
              <w:rPr>
                <w:rFonts w:ascii="Cambria Math" w:hAnsi="Cambria Math"/>
              </w:rPr>
            </m:ctrlPr>
          </m:boxPr>
          <m:e>
            <m:r>
              <w:rPr>
                <w:rFonts w:ascii="Cambria Math" w:hAnsi="Cambria Math"/>
              </w:rPr>
              <m:t>v</m:t>
            </m:r>
          </m:e>
        </m:box>
      </m:oMath>
      <w:r>
        <w:rPr>
          <w:rFonts w:ascii="Calibri" w:hAnsi="Calibri"/>
        </w:rPr>
        <w:t xml:space="preserve"> should be predicted.</w:t>
      </w:r>
    </w:p>
    <w:p w14:paraId="182A747F" w14:textId="77777777" w:rsidR="00455F66" w:rsidRDefault="00000000">
      <w:pPr>
        <w:spacing w:after="120"/>
      </w:pPr>
      <w:r>
        <w:rPr>
          <w:rFonts w:ascii="Calibri" w:hAnsi="Calibri"/>
        </w:rPr>
        <w:t xml:space="preserve">The total gradient for </w:t>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v</m:t>
                </m:r>
              </m:sub>
            </m:sSub>
          </m:e>
        </m:box>
      </m:oMath>
      <w:r>
        <w:rPr>
          <w:rFonts w:ascii="Calibri" w:hAnsi="Calibri"/>
        </w:rPr>
        <w:t xml:space="preserve"> over a training epoch is:</w:t>
      </w:r>
    </w:p>
    <w:p w14:paraId="2FC3E8CB" w14:textId="77777777" w:rsidR="00455F66"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r>
                    <m:rPr>
                      <m:sty m:val="p"/>
                    </m:rPr>
                    <w:rPr>
                      <w:rFonts w:ascii="Cambria Math" w:hAnsi="Cambria Math"/>
                    </w:rPr>
                    <m:t>∇</m:t>
                  </m:r>
                </m:e>
                <m:sub>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v</m:t>
                          </m:r>
                        </m:sub>
                      </m:sSub>
                    </m:e>
                  </m:box>
                </m:sub>
              </m:sSub>
              <m:r>
                <w:rPr>
                  <w:rFonts w:ascii="Cambria Math" w:hAnsi="Cambria Math"/>
                </w:rPr>
                <m:t>L</m:t>
              </m:r>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s:</m:t>
                      </m:r>
                      <m:sSub>
                        <m:sSubPr>
                          <m:ctrlPr>
                            <w:rPr>
                              <w:rFonts w:ascii="Cambria Math" w:hAnsi="Cambria Math"/>
                            </w:rPr>
                          </m:ctrlPr>
                        </m:sSubPr>
                        <m:e>
                          <m:r>
                            <w:rPr>
                              <w:rFonts w:ascii="Cambria Math" w:hAnsi="Cambria Math"/>
                            </w:rPr>
                            <m:t>x</m:t>
                          </m:r>
                        </m:e>
                        <m:sub>
                          <m:r>
                            <w:rPr>
                              <w:rFonts w:ascii="Cambria Math" w:hAnsi="Cambria Math"/>
                            </w:rPr>
                            <m:t>s</m:t>
                          </m:r>
                        </m:sub>
                      </m:sSub>
                      <m:r>
                        <m:rPr>
                          <m:sty m:val="p"/>
                        </m:rPr>
                        <w:rPr>
                          <w:rFonts w:ascii="Cambria Math" w:hAnsi="Cambria Math"/>
                        </w:rPr>
                        <m:t>=</m:t>
                      </m:r>
                      <m:r>
                        <w:rPr>
                          <w:rFonts w:ascii="Cambria Math" w:hAnsi="Cambria Math"/>
                        </w:rPr>
                        <m:t>v</m:t>
                      </m:r>
                    </m:e>
                  </m:box>
                </m:sub>
                <m:sup/>
                <m:e>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L</m:t>
                          </m:r>
                        </m:e>
                      </m:box>
                    </m:num>
                    <m:den>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v</m:t>
                              </m:r>
                            </m:sub>
                          </m:sSub>
                        </m:e>
                      </m:box>
                    </m:den>
                  </m:f>
                  <m:sSub>
                    <m:sSubPr>
                      <m:ctrlPr>
                        <w:rPr>
                          <w:rFonts w:ascii="Cambria Math" w:hAnsi="Cambria Math"/>
                        </w:rPr>
                      </m:ctrlPr>
                    </m:sSubPr>
                    <m:e>
                      <m:r>
                        <m:rPr>
                          <m:sty m:val="p"/>
                        </m:rPr>
                        <w:rPr>
                          <w:rFonts w:ascii="Cambria Math" w:hAnsi="Cambria Math"/>
                        </w:rPr>
                        <m:t>|</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input</m:t>
                              </m:r>
                            </m:e>
                          </m:box>
                        </m:e>
                      </m:box>
                    </m:sub>
                  </m:sSub>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r>
                            <w:rPr>
                              <w:rFonts w:ascii="Cambria Math" w:hAnsi="Cambria Math"/>
                            </w:rPr>
                            <m:t>v</m:t>
                          </m:r>
                        </m:e>
                      </m:box>
                    </m:sub>
                    <m:sup/>
                    <m:e>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L</m:t>
                              </m:r>
                            </m:e>
                          </m:box>
                        </m:num>
                        <m:den>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v</m:t>
                                  </m:r>
                                </m:sub>
                              </m:sSub>
                            </m:e>
                          </m:box>
                        </m:den>
                      </m:f>
                      <m:sSub>
                        <m:sSubPr>
                          <m:ctrlPr>
                            <w:rPr>
                              <w:rFonts w:ascii="Cambria Math" w:hAnsi="Cambria Math"/>
                            </w:rPr>
                          </m:ctrlPr>
                        </m:sSubPr>
                        <m:e>
                          <m:r>
                            <m:rPr>
                              <m:sty m:val="p"/>
                            </m:rPr>
                            <w:rPr>
                              <w:rFonts w:ascii="Cambria Math" w:hAnsi="Cambria Math"/>
                            </w:rPr>
                            <m:t>|</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output</m:t>
                                  </m:r>
                                </m:e>
                              </m:box>
                            </m:e>
                          </m:box>
                        </m:sub>
                      </m:sSub>
                    </m:e>
                  </m:nary>
                </m:e>
              </m:nary>
            </m:e>
          </m:box>
        </m:oMath>
      </m:oMathPara>
    </w:p>
    <w:p w14:paraId="09C67BDE" w14:textId="77777777" w:rsidR="00455F66" w:rsidRDefault="00000000">
      <w:pPr>
        <w:spacing w:after="120"/>
      </w:pPr>
      <w:r>
        <w:rPr>
          <w:rFonts w:ascii="Calibri" w:hAnsi="Calibri"/>
        </w:rPr>
        <w:t>Frequent tokens (</w:t>
      </w:r>
      <m:oMath>
        <m:box>
          <m:boxPr>
            <m:ctrlPr>
              <w:rPr>
                <w:rFonts w:ascii="Cambria Math" w:hAnsi="Cambria Math"/>
              </w:rPr>
            </m:ctrlPr>
          </m:boxPr>
          <m:e>
            <m:sSub>
              <m:sSubPr>
                <m:ctrlPr>
                  <w:rPr>
                    <w:rFonts w:ascii="Cambria Math" w:hAnsi="Cambria Math"/>
                  </w:rPr>
                </m:ctrlPr>
              </m:sSubPr>
              <m:e>
                <m:r>
                  <w:rPr>
                    <w:rFonts w:ascii="Cambria Math" w:hAnsi="Cambria Math"/>
                  </w:rPr>
                  <m:t>n</m:t>
                </m:r>
              </m:e>
              <m:sub>
                <m:r>
                  <w:rPr>
                    <w:rFonts w:ascii="Cambria Math" w:hAnsi="Cambria Math"/>
                  </w:rPr>
                  <m:t>v</m:t>
                </m:r>
              </m:sub>
            </m:sSub>
          </m:e>
        </m:box>
      </m:oMath>
      <w:r>
        <w:rPr>
          <w:rFonts w:ascii="Calibri" w:hAnsi="Calibri"/>
        </w:rPr>
        <w:t xml:space="preserve"> large): both sums have many terms, the compromise direction is statistically well-determined, and the cosine similarity between the input-optimal and output-optimal directions averages out to something workable.</w:t>
      </w:r>
    </w:p>
    <w:p w14:paraId="1E8AB3C1" w14:textId="77777777" w:rsidR="00455F66" w:rsidRDefault="00000000">
      <w:pPr>
        <w:spacing w:after="120"/>
      </w:pPr>
      <w:r>
        <w:rPr>
          <w:rFonts w:ascii="Calibri" w:hAnsi="Calibri"/>
        </w:rPr>
        <w:t>Rare tokens (</w:t>
      </w:r>
      <m:oMath>
        <m:box>
          <m:boxPr>
            <m:ctrlPr>
              <w:rPr>
                <w:rFonts w:ascii="Cambria Math" w:hAnsi="Cambria Math"/>
              </w:rPr>
            </m:ctrlPr>
          </m:boxPr>
          <m:e>
            <m:sSub>
              <m:sSubPr>
                <m:ctrlPr>
                  <w:rPr>
                    <w:rFonts w:ascii="Cambria Math" w:hAnsi="Cambria Math"/>
                  </w:rPr>
                </m:ctrlPr>
              </m:sSubPr>
              <m:e>
                <m:r>
                  <w:rPr>
                    <w:rFonts w:ascii="Cambria Math" w:hAnsi="Cambria Math"/>
                  </w:rPr>
                  <m:t>n</m:t>
                </m:r>
              </m:e>
              <m:sub>
                <m:r>
                  <w:rPr>
                    <w:rFonts w:ascii="Cambria Math" w:hAnsi="Cambria Math"/>
                  </w:rPr>
                  <m:t>v</m:t>
                </m:r>
              </m:sub>
            </m:sSub>
          </m:e>
        </m:box>
      </m:oMath>
      <w:r>
        <w:rPr>
          <w:rFonts w:ascii="Calibri" w:hAnsi="Calibri"/>
        </w:rPr>
        <w:t xml:space="preserve"> small): both sums have few terms. The input gradient and output gradient point in essentially unrelated directions (one is determined by the dynamics Jacobian, the other by the final hidden state). Their sum is a noisy, poorly determined compromise. The resulting </w:t>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v</m:t>
                </m:r>
              </m:sub>
            </m:sSub>
          </m:e>
        </m:box>
      </m:oMath>
      <w:r>
        <w:rPr>
          <w:rFonts w:ascii="Calibri" w:hAnsi="Calibri"/>
        </w:rPr>
        <w:t xml:space="preserve"> is suboptimal for both roles.</w:t>
      </w:r>
    </w:p>
    <w:p w14:paraId="4A1EA281" w14:textId="77777777" w:rsidR="00455F66" w:rsidRDefault="00000000">
      <w:pPr>
        <w:spacing w:after="120"/>
      </w:pPr>
      <w:r>
        <w:rPr>
          <w:rFonts w:ascii="Calibri" w:hAnsi="Calibri"/>
        </w:rPr>
        <w:t xml:space="preserve">Quantitatively: the effective gradient signal-to-noise ratio (SNR) scales as </w:t>
      </w:r>
      <m:oMath>
        <m:box>
          <m:boxPr>
            <m:ctrlPr>
              <w:rPr>
                <w:rFonts w:ascii="Cambria Math" w:hAnsi="Cambria Math"/>
              </w:rPr>
            </m:ctrlPr>
          </m:boxPr>
          <m:e>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sSub>
                          <m:sSubPr>
                            <m:ctrlPr>
                              <w:rPr>
                                <w:rFonts w:ascii="Cambria Math" w:hAnsi="Cambria Math"/>
                              </w:rPr>
                            </m:ctrlPr>
                          </m:sSubPr>
                          <m:e>
                            <m:r>
                              <w:rPr>
                                <w:rFonts w:ascii="Cambria Math" w:hAnsi="Cambria Math"/>
                              </w:rPr>
                              <m:t>n</m:t>
                            </m:r>
                          </m:e>
                          <m:sub>
                            <m:r>
                              <w:rPr>
                                <w:rFonts w:ascii="Cambria Math" w:hAnsi="Cambria Math"/>
                              </w:rPr>
                              <m:t>v</m:t>
                            </m:r>
                          </m:sub>
                        </m:sSub>
                      </m:e>
                    </m:box>
                  </m:e>
                </m:box>
              </m:e>
            </m:rad>
          </m:e>
        </m:box>
      </m:oMath>
      <w:r>
        <w:rPr>
          <w:rFonts w:ascii="Calibri" w:hAnsi="Calibri"/>
        </w:rPr>
        <w:t>. For the rarest quintile Q0 on OpenWebText, the median token count is ~229 over 200M tokens, while the most frequent quintile Q4 has median count ~180,000:</w:t>
      </w:r>
    </w:p>
    <w:p w14:paraId="144D1794" w14:textId="77777777" w:rsidR="00455F66" w:rsidRDefault="00000000">
      <w:pPr>
        <w:spacing w:before="120" w:after="120"/>
        <w:jc w:val="center"/>
      </w:pPr>
      <m:oMathPara>
        <m:oMath>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SNR</m:t>
                              </m:r>
                            </m:e>
                          </m:box>
                        </m:e>
                        <m:sub>
                          <m:box>
                            <m:boxPr>
                              <m:ctrlPr>
                                <w:rPr>
                                  <w:rFonts w:ascii="Cambria Math" w:hAnsi="Cambria Math"/>
                                </w:rPr>
                              </m:ctrlPr>
                            </m:boxPr>
                            <m:e>
                              <m:r>
                                <w:rPr>
                                  <w:rFonts w:ascii="Cambria Math" w:hAnsi="Cambria Math"/>
                                </w:rPr>
                                <m:t>Q</m:t>
                              </m:r>
                              <m:r>
                                <m:rPr>
                                  <m:sty m:val="p"/>
                                </m:rPr>
                                <w:rPr>
                                  <w:rFonts w:ascii="Cambria Math" w:hAnsi="Cambria Math"/>
                                </w:rPr>
                                <m:t>4</m:t>
                              </m:r>
                            </m:e>
                          </m:box>
                        </m:sub>
                      </m:sSub>
                    </m:e>
                  </m:box>
                </m:num>
                <m:den>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SNR</m:t>
                              </m:r>
                            </m:e>
                          </m:box>
                        </m:e>
                        <m:sub>
                          <m:box>
                            <m:boxPr>
                              <m:ctrlPr>
                                <w:rPr>
                                  <w:rFonts w:ascii="Cambria Math" w:hAnsi="Cambria Math"/>
                                </w:rPr>
                              </m:ctrlPr>
                            </m:boxPr>
                            <m:e>
                              <m:r>
                                <w:rPr>
                                  <w:rFonts w:ascii="Cambria Math" w:hAnsi="Cambria Math"/>
                                </w:rPr>
                                <m:t>Q</m:t>
                              </m:r>
                              <m:r>
                                <m:rPr>
                                  <m:sty m:val="p"/>
                                </m:rPr>
                                <w:rPr>
                                  <w:rFonts w:ascii="Cambria Math" w:hAnsi="Cambria Math"/>
                                </w:rPr>
                                <m:t>0</m:t>
                              </m:r>
                            </m:e>
                          </m:box>
                        </m:sub>
                      </m:sSub>
                    </m:e>
                  </m:box>
                </m:den>
              </m:f>
              <m:r>
                <w:rPr>
                  <w:rFonts w:ascii="Cambria Math" w:hAnsi="Cambria Math"/>
                </w:rPr>
                <m:t>~</m:t>
              </m:r>
              <m:f>
                <m:fPr>
                  <m:ctrlPr>
                    <w:rPr>
                      <w:rFonts w:ascii="Cambria Math" w:hAnsi="Cambria Math"/>
                    </w:rPr>
                  </m:ctrlPr>
                </m:fPr>
                <m:num>
                  <m:box>
                    <m:boxPr>
                      <m:ctrlPr>
                        <w:rPr>
                          <w:rFonts w:ascii="Cambria Math" w:hAnsi="Cambria Math"/>
                        </w:rPr>
                      </m:ctrlPr>
                    </m:boxPr>
                    <m:e>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r>
                                    <m:rPr>
                                      <m:sty m:val="p"/>
                                    </m:rPr>
                                    <w:rPr>
                                      <w:rFonts w:ascii="Cambria Math" w:hAnsi="Cambria Math"/>
                                    </w:rPr>
                                    <m:t>180000</m:t>
                                  </m:r>
                                </m:e>
                              </m:box>
                            </m:e>
                          </m:box>
                        </m:e>
                      </m:rad>
                    </m:e>
                  </m:box>
                </m:num>
                <m:den>
                  <m:box>
                    <m:boxPr>
                      <m:ctrlPr>
                        <w:rPr>
                          <w:rFonts w:ascii="Cambria Math" w:hAnsi="Cambria Math"/>
                        </w:rPr>
                      </m:ctrlPr>
                    </m:boxPr>
                    <m:e>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r>
                                    <m:rPr>
                                      <m:sty m:val="p"/>
                                    </m:rPr>
                                    <w:rPr>
                                      <w:rFonts w:ascii="Cambria Math" w:hAnsi="Cambria Math"/>
                                    </w:rPr>
                                    <m:t>229</m:t>
                                  </m:r>
                                </m:e>
                              </m:box>
                            </m:e>
                          </m:box>
                        </m:e>
                      </m:rad>
                    </m:e>
                  </m:box>
                </m:den>
              </m:f>
              <m:r>
                <m:rPr>
                  <m:sty m:val="p"/>
                </m:rPr>
                <w:rPr>
                  <w:rFonts w:ascii="Cambria Math" w:hAnsi="Cambria Math"/>
                </w:rPr>
                <m:t>≈28×</m:t>
              </m:r>
            </m:e>
          </m:box>
        </m:oMath>
      </m:oMathPara>
    </w:p>
    <w:p w14:paraId="6C8E495A" w14:textId="77777777" w:rsidR="00455F66" w:rsidRDefault="00000000">
      <w:pPr>
        <w:pStyle w:val="Heading3"/>
        <w:spacing w:after="120"/>
      </w:pPr>
      <w:r>
        <w:rPr>
          <w:rFonts w:ascii="Calibri" w:hAnsi="Calibri"/>
          <w:sz w:val="19"/>
        </w:rPr>
        <w:lastRenderedPageBreak/>
        <w:t>6. A lower bound on the excess CE from tying</w:t>
      </w:r>
    </w:p>
    <w:p w14:paraId="29A0F191" w14:textId="77777777" w:rsidR="00455F66" w:rsidRDefault="00000000">
      <w:pPr>
        <w:spacing w:after="120"/>
      </w:pPr>
      <w:r>
        <w:rPr>
          <w:rFonts w:ascii="Calibri" w:hAnsi="Calibri"/>
        </w:rPr>
        <w:t xml:space="preserve">The </w:t>
      </w:r>
      <w:r w:rsidRPr="00B94583">
        <w:rPr>
          <w:rFonts w:ascii="Consolas" w:hAnsi="Consolas" w:cs="Consolas"/>
          <w:sz w:val="17"/>
          <w:szCs w:val="17"/>
        </w:rPr>
        <w:t>Q0</w:t>
      </w:r>
      <w:r>
        <w:rPr>
          <w:rFonts w:ascii="Calibri" w:hAnsi="Calibri"/>
        </w:rPr>
        <w:t xml:space="preserve"> embeddings are ~28× noisier than </w:t>
      </w:r>
      <w:r w:rsidRPr="00B94583">
        <w:rPr>
          <w:rFonts w:ascii="Consolas" w:hAnsi="Consolas" w:cs="Consolas"/>
          <w:sz w:val="17"/>
          <w:szCs w:val="17"/>
        </w:rPr>
        <w:t>Q4</w:t>
      </w:r>
      <w:r>
        <w:rPr>
          <w:rFonts w:ascii="Calibri" w:hAnsi="Calibri"/>
        </w:rPr>
        <w:t>, and this noise propagates to both the input representation quality and the output scoring quality simultaneously.</w:t>
      </w:r>
    </w:p>
    <w:p w14:paraId="1E60027F" w14:textId="77777777" w:rsidR="00455F66" w:rsidRDefault="00000000">
      <w:pPr>
        <w:spacing w:after="120"/>
      </w:pPr>
      <w:r>
        <w:rPr>
          <w:rFonts w:ascii="Calibri" w:hAnsi="Calibri"/>
        </w:rPr>
        <w:t xml:space="preserve">With untied </w:t>
      </w:r>
      <m:oMath>
        <m:box>
          <m:boxPr>
            <m:ctrlPr>
              <w:rPr>
                <w:rFonts w:ascii="Cambria Math" w:hAnsi="Cambria Math"/>
              </w:rPr>
            </m:ctrlPr>
          </m:boxPr>
          <m:e>
            <m:sSub>
              <m:sSubPr>
                <m:ctrlPr>
                  <w:rPr>
                    <w:rFonts w:ascii="Cambria Math" w:hAnsi="Cambria Math"/>
                  </w:rPr>
                </m:ctrlPr>
              </m:sSubPr>
              <m:e>
                <m:r>
                  <w:rPr>
                    <w:rFonts w:ascii="Cambria Math" w:hAnsi="Cambria Math"/>
                  </w:rPr>
                  <m:t>W</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out</m:t>
                        </m:r>
                      </m:e>
                    </m:box>
                  </m:e>
                </m:box>
              </m:sub>
            </m:sSub>
          </m:e>
        </m:box>
      </m:oMath>
      <w:r>
        <w:rPr>
          <w:rFonts w:ascii="Calibri" w:hAnsi="Calibri"/>
        </w:rPr>
        <w:t xml:space="preserve">, the output row </w:t>
      </w:r>
      <m:oMath>
        <m:box>
          <m:boxPr>
            <m:ctrlPr>
              <w:rPr>
                <w:rFonts w:ascii="Cambria Math" w:hAnsi="Cambria Math"/>
              </w:rPr>
            </m:ctrlPr>
          </m:boxPr>
          <m:e>
            <m:sSub>
              <m:sSubPr>
                <m:ctrlPr>
                  <w:rPr>
                    <w:rFonts w:ascii="Cambria Math" w:hAnsi="Cambria Math"/>
                  </w:rPr>
                </m:ctrlPr>
              </m:sSubPr>
              <m:e>
                <m:r>
                  <w:rPr>
                    <w:rFonts w:ascii="Cambria Math" w:hAnsi="Cambria Math"/>
                  </w:rPr>
                  <m:t>w</m:t>
                </m:r>
              </m:e>
              <m:sub>
                <m:r>
                  <w:rPr>
                    <w:rFonts w:ascii="Cambria Math" w:hAnsi="Cambria Math"/>
                  </w:rPr>
                  <m:t>v</m:t>
                </m:r>
              </m:sub>
            </m:sSub>
          </m:e>
        </m:box>
      </m:oMath>
      <w:r>
        <w:rPr>
          <w:rFonts w:ascii="Calibri" w:hAnsi="Calibri"/>
        </w:rPr>
        <w:t xml:space="preserve"> receives only the output gradient — no interference from the input role. Even with the same small </w:t>
      </w:r>
      <m:oMath>
        <m:box>
          <m:boxPr>
            <m:ctrlPr>
              <w:rPr>
                <w:rFonts w:ascii="Cambria Math" w:hAnsi="Cambria Math"/>
              </w:rPr>
            </m:ctrlPr>
          </m:boxPr>
          <m:e>
            <m:sSub>
              <m:sSubPr>
                <m:ctrlPr>
                  <w:rPr>
                    <w:rFonts w:ascii="Cambria Math" w:hAnsi="Cambria Math"/>
                  </w:rPr>
                </m:ctrlPr>
              </m:sSubPr>
              <m:e>
                <m:r>
                  <w:rPr>
                    <w:rFonts w:ascii="Cambria Math" w:hAnsi="Cambria Math"/>
                  </w:rPr>
                  <m:t>n</m:t>
                </m:r>
              </m:e>
              <m:sub>
                <m:r>
                  <w:rPr>
                    <w:rFonts w:ascii="Cambria Math" w:hAnsi="Cambria Math"/>
                  </w:rPr>
                  <m:t>v</m:t>
                </m:r>
              </m:sub>
            </m:sSub>
          </m:e>
        </m:box>
      </m:oMath>
      <w:r>
        <w:rPr>
          <w:rFonts w:ascii="Calibri" w:hAnsi="Calibri"/>
        </w:rPr>
        <w:t xml:space="preserve">, the gradient direction is unambiguous (always some scalar times </w:t>
      </w:r>
      <m:oMath>
        <m:box>
          <m:boxPr>
            <m:ctrlPr>
              <w:rPr>
                <w:rFonts w:ascii="Cambria Math" w:hAnsi="Cambria Math"/>
              </w:rPr>
            </m:ctrlPr>
          </m:boxPr>
          <m:e>
            <m:sSubSup>
              <m:sSubSupPr>
                <m:ctrlPr>
                  <w:rPr>
                    <w:rFonts w:ascii="Cambria Math" w:hAnsi="Cambria Math"/>
                  </w:rPr>
                </m:ctrlPr>
              </m:sSubSupPr>
              <m:e>
                <m:r>
                  <w:rPr>
                    <w:rFonts w:ascii="Cambria Math" w:hAnsi="Cambria Math"/>
                  </w:rPr>
                  <m:t>h</m:t>
                </m:r>
              </m:e>
              <m:sub>
                <m:r>
                  <w:rPr>
                    <w:rFonts w:ascii="Cambria Math" w:hAnsi="Cambria Math"/>
                  </w:rPr>
                  <m:t>L</m:t>
                </m:r>
              </m:sub>
              <m:sup>
                <m:box>
                  <m:boxPr>
                    <m:ctrlPr>
                      <w:rPr>
                        <w:rFonts w:ascii="Cambria Math" w:hAnsi="Cambria Math"/>
                      </w:rPr>
                    </m:ctrlPr>
                  </m:boxPr>
                  <m:e>
                    <m:r>
                      <m:rPr>
                        <m:sty m:val="p"/>
                      </m:rPr>
                      <w:rPr>
                        <w:rFonts w:ascii="Cambria Math" w:hAnsi="Cambria Math"/>
                      </w:rPr>
                      <m:t>(</m:t>
                    </m:r>
                    <m:r>
                      <w:rPr>
                        <w:rFonts w:ascii="Cambria Math" w:hAnsi="Cambria Math"/>
                      </w:rPr>
                      <m:t>t</m:t>
                    </m:r>
                    <m:r>
                      <m:rPr>
                        <m:sty m:val="p"/>
                      </m:rPr>
                      <w:rPr>
                        <w:rFonts w:ascii="Cambria Math" w:hAnsi="Cambria Math"/>
                      </w:rPr>
                      <m:t>)</m:t>
                    </m:r>
                  </m:e>
                </m:box>
              </m:sup>
            </m:sSubSup>
          </m:e>
        </m:box>
      </m:oMath>
      <w:r>
        <w:rPr>
          <w:rFonts w:ascii="Calibri" w:hAnsi="Calibri"/>
        </w:rPr>
        <w:t>), so the embedding converges to a clean output direction despite few updates.</w:t>
      </w:r>
    </w:p>
    <w:p w14:paraId="644C8C2A" w14:textId="77777777" w:rsidR="00455F66" w:rsidRDefault="00000000">
      <w:pPr>
        <w:spacing w:after="120"/>
      </w:pPr>
      <w:r>
        <w:rPr>
          <w:rFonts w:ascii="Calibri" w:hAnsi="Calibri"/>
        </w:rPr>
        <w:t>Combining the above, the expected excess cross-entropy from tying can be bounded as:</w:t>
      </w:r>
    </w:p>
    <w:p w14:paraId="67AA12C7" w14:textId="77777777" w:rsidR="00455F66" w:rsidRDefault="00000000">
      <w:pPr>
        <w:spacing w:before="120" w:after="120"/>
        <w:jc w:val="center"/>
      </w:pPr>
      <m:oMathPara>
        <m:oMath>
          <m:box>
            <m:boxPr>
              <m:ctrlPr>
                <w:rPr>
                  <w:rFonts w:ascii="Cambria Math" w:hAnsi="Cambria Math"/>
                </w:rPr>
              </m:ctrlPr>
            </m:boxPr>
            <m:e>
              <m:r>
                <w:rPr>
                  <w:rFonts w:ascii="Cambria Math" w:hAnsi="Cambria Math"/>
                </w:rPr>
                <m:t>ΔC</m:t>
              </m:r>
              <m:sSub>
                <m:sSubPr>
                  <m:ctrlPr>
                    <w:rPr>
                      <w:rFonts w:ascii="Cambria Math" w:hAnsi="Cambria Math"/>
                    </w:rPr>
                  </m:ctrlPr>
                </m:sSubPr>
                <m:e>
                  <m:r>
                    <w:rPr>
                      <w:rFonts w:ascii="Cambria Math" w:hAnsi="Cambria Math"/>
                    </w:rPr>
                    <m:t>E</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tie</m:t>
                          </m:r>
                        </m:e>
                      </m:box>
                    </m:e>
                  </m:box>
                </m:sub>
              </m:sSub>
              <m:r>
                <m:rPr>
                  <m:sty m:val="p"/>
                </m:rP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E</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tied</m:t>
                          </m:r>
                        </m:e>
                      </m:box>
                    </m:e>
                  </m:box>
                </m:sub>
              </m:sSub>
              <m:r>
                <m:rPr>
                  <m:sty m:val="p"/>
                </m:rP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E</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untied</m:t>
                          </m:r>
                        </m:e>
                      </m:box>
                    </m:e>
                  </m:box>
                </m:sub>
              </m:sSub>
              <m:r>
                <m:rPr>
                  <m:sty m:val="p"/>
                </m:rPr>
                <w:rPr>
                  <w:rFonts w:ascii="Cambria Math" w:hAnsi="Cambria Math"/>
                </w:rPr>
                <m:t>≥</m:t>
              </m:r>
              <m:sSub>
                <m:sSubPr>
                  <m:ctrlPr>
                    <w:rPr>
                      <w:rFonts w:ascii="Cambria Math" w:hAnsi="Cambria Math"/>
                    </w:rPr>
                  </m:ctrlPr>
                </m:sSubPr>
                <m:e>
                  <m:r>
                    <w:rPr>
                      <w:rFonts w:ascii="Cambria Math" w:hAnsi="Cambria Math"/>
                    </w:rPr>
                    <m:t>Δ</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subspace</m:t>
                          </m:r>
                        </m:e>
                      </m:box>
                    </m:e>
                  </m:box>
                </m:sub>
              </m:sSub>
              <m:r>
                <m:rPr>
                  <m:sty m:val="p"/>
                </m:rPr>
                <w:rPr>
                  <w:rFonts w:ascii="Cambria Math" w:hAnsi="Cambria Math"/>
                </w:rPr>
                <m:t>+</m:t>
              </m:r>
              <m:sSub>
                <m:sSubPr>
                  <m:ctrlPr>
                    <w:rPr>
                      <w:rFonts w:ascii="Cambria Math" w:hAnsi="Cambria Math"/>
                    </w:rPr>
                  </m:ctrlPr>
                </m:sSubPr>
                <m:e>
                  <m:r>
                    <w:rPr>
                      <w:rFonts w:ascii="Cambria Math" w:hAnsi="Cambria Math"/>
                    </w:rPr>
                    <m:t>Δ</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freq</m:t>
                          </m:r>
                        </m:e>
                      </m:box>
                    </m:e>
                  </m:box>
                </m:sub>
              </m:sSub>
              <m:r>
                <m:rPr>
                  <m:sty m:val="p"/>
                </m:rPr>
                <w:rPr>
                  <w:rFonts w:ascii="Cambria Math" w:hAnsi="Cambria Math"/>
                </w:rPr>
                <m:t>+</m:t>
              </m:r>
              <m:sSub>
                <m:sSubPr>
                  <m:ctrlPr>
                    <w:rPr>
                      <w:rFonts w:ascii="Cambria Math" w:hAnsi="Cambria Math"/>
                    </w:rPr>
                  </m:ctrlPr>
                </m:sSubPr>
                <m:e>
                  <m:r>
                    <w:rPr>
                      <w:rFonts w:ascii="Cambria Math" w:hAnsi="Cambria Math"/>
                    </w:rPr>
                    <m:t>Δ</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noise</m:t>
                          </m:r>
                        </m:e>
                      </m:box>
                    </m:e>
                  </m:box>
                </m:sub>
              </m:sSub>
            </m:e>
          </m:box>
        </m:oMath>
      </m:oMathPara>
    </w:p>
    <w:p w14:paraId="029F4F3D" w14:textId="77777777" w:rsidR="00455F66" w:rsidRDefault="00000000">
      <w:pPr>
        <w:spacing w:after="120"/>
      </w:pPr>
      <w:r>
        <w:rPr>
          <w:rFonts w:ascii="Calibri" w:hAnsi="Calibri"/>
        </w:rPr>
        <w:t>where:</w:t>
      </w:r>
    </w:p>
    <w:p w14:paraId="34AF7CB3" w14:textId="77777777" w:rsidR="00455F66"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Δ</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subspace</m:t>
                          </m:r>
                        </m:e>
                      </m:box>
                    </m:e>
                  </m:box>
                </m:sub>
              </m:sSub>
              <m:r>
                <m:rPr>
                  <m:sty m:val="p"/>
                </m:rPr>
                <w:rPr>
                  <w:rFonts w:ascii="Cambria Math" w:hAnsi="Cambria Math"/>
                </w:rPr>
                <m:t>=</m:t>
              </m:r>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t>
                          </m:r>
                        </m:e>
                      </m:box>
                    </m:den>
                  </m:f>
                </m:e>
              </m:box>
              <m:sSub>
                <m:sSubPr>
                  <m:ctrlPr>
                    <w:rPr>
                      <w:rFonts w:ascii="Cambria Math" w:hAnsi="Cambria Math"/>
                    </w:rPr>
                  </m:ctrlPr>
                </m:sSubPr>
                <m:e>
                  <m:r>
                    <w:rPr>
                      <w:rFonts w:ascii="Cambria Math" w:hAnsi="Cambria Math"/>
                    </w:rPr>
                    <m:t>E</m:t>
                  </m:r>
                </m:e>
                <m:sub>
                  <m:r>
                    <w:rPr>
                      <w:rFonts w:ascii="Cambria Math" w:hAnsi="Cambria Math"/>
                    </w:rPr>
                    <m:t>c</m:t>
                  </m:r>
                </m:sub>
              </m:sSub>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m:t>
                          </m:r>
                        </m:sub>
                      </m:sSub>
                      <m:r>
                        <m:rPr>
                          <m:sty m:val="p"/>
                        </m:rPr>
                        <w:rPr>
                          <w:rFonts w:ascii="Cambria Math" w:hAnsi="Cambria Math"/>
                        </w:rPr>
                        <m:t>(</m:t>
                      </m:r>
                      <m:r>
                        <w:rPr>
                          <w:rFonts w:ascii="Cambria Math" w:hAnsi="Cambria Math"/>
                        </w:rPr>
                        <m:t>c</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box>
                            <m:boxPr>
                              <m:ctrlPr>
                                <w:rPr>
                                  <w:rFonts w:ascii="Cambria Math" w:hAnsi="Cambria Math"/>
                                </w:rPr>
                              </m:ctrlPr>
                            </m:boxPr>
                            <m:e>
                              <m:sSup>
                                <m:sSupPr>
                                  <m:ctrlPr>
                                    <w:rPr>
                                      <w:rFonts w:ascii="Cambria Math" w:hAnsi="Cambria Math"/>
                                    </w:rPr>
                                  </m:ctrlPr>
                                </m:sSupPr>
                                <m:e>
                                  <m:r>
                                    <w:rPr>
                                      <w:rFonts w:ascii="Cambria Math" w:hAnsi="Cambria Math"/>
                                    </w:rPr>
                                    <m:t>p</m:t>
                                  </m:r>
                                </m:e>
                                <m:sup>
                                  <m:r>
                                    <m:rPr>
                                      <m:sty m:val="p"/>
                                    </m:rPr>
                                    <w:rPr>
                                      <w:rFonts w:ascii="Cambria Math" w:hAnsi="Cambria Math"/>
                                    </w:rPr>
                                    <m:t>*</m:t>
                                  </m:r>
                                </m:sup>
                              </m:sSup>
                            </m:e>
                          </m:box>
                        </m:sub>
                        <m:sup>
                          <m:r>
                            <m:rPr>
                              <m:sty m:val="p"/>
                            </m:rP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W</m:t>
                          </m:r>
                        </m:sub>
                      </m:sSub>
                      <m:r>
                        <m:rPr>
                          <m:sty m:val="p"/>
                        </m:rPr>
                        <w:rPr>
                          <w:rFonts w:ascii="Cambria Math" w:hAnsi="Cambria Math"/>
                        </w:rPr>
                        <m:t>(</m:t>
                      </m:r>
                      <m:r>
                        <w:rPr>
                          <w:rFonts w:ascii="Cambria Math" w:hAnsi="Cambria Math"/>
                        </w:rPr>
                        <m:t>c</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box>
                            <m:boxPr>
                              <m:ctrlPr>
                                <w:rPr>
                                  <w:rFonts w:ascii="Cambria Math" w:hAnsi="Cambria Math"/>
                                </w:rPr>
                              </m:ctrlPr>
                            </m:boxPr>
                            <m:e>
                              <m:sSup>
                                <m:sSupPr>
                                  <m:ctrlPr>
                                    <w:rPr>
                                      <w:rFonts w:ascii="Cambria Math" w:hAnsi="Cambria Math"/>
                                    </w:rPr>
                                  </m:ctrlPr>
                                </m:sSupPr>
                                <m:e>
                                  <m:r>
                                    <w:rPr>
                                      <w:rFonts w:ascii="Cambria Math" w:hAnsi="Cambria Math"/>
                                    </w:rPr>
                                    <m:t>p</m:t>
                                  </m:r>
                                </m:e>
                                <m:sup>
                                  <m:r>
                                    <m:rPr>
                                      <m:sty m:val="p"/>
                                    </m:rPr>
                                    <w:rPr>
                                      <w:rFonts w:ascii="Cambria Math" w:hAnsi="Cambria Math"/>
                                    </w:rPr>
                                    <m:t>*</m:t>
                                  </m:r>
                                </m:sup>
                              </m:sSup>
                            </m:e>
                          </m:box>
                        </m:sub>
                        <m:sup>
                          <m:r>
                            <m:rPr>
                              <m:sty m:val="p"/>
                            </m:rPr>
                            <w:rPr>
                              <w:rFonts w:ascii="Cambria Math" w:hAnsi="Cambria Math"/>
                            </w:rPr>
                            <m:t>2</m:t>
                          </m:r>
                        </m:sup>
                      </m:sSubSup>
                    </m:e>
                  </m:box>
                </m:e>
              </m:d>
              <m:r>
                <m:rPr>
                  <m:sty m:val="p"/>
                </m:rPr>
                <w:rPr>
                  <w:rFonts w:ascii="Cambria Math" w:hAnsi="Cambria Math"/>
                </w:rPr>
                <m:t>≥0</m:t>
              </m:r>
            </m:e>
          </m:box>
        </m:oMath>
      </m:oMathPara>
    </w:p>
    <w:p w14:paraId="4B4FB8F1" w14:textId="77777777" w:rsidR="00455F66"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Δ</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freq</m:t>
                          </m:r>
                        </m:e>
                      </m:box>
                    </m:e>
                  </m:box>
                </m:sub>
              </m:sSub>
              <m:r>
                <m:rPr>
                  <m:sty m:val="p"/>
                </m:rPr>
                <w:rPr>
                  <w:rFonts w:ascii="Cambria Math" w:hAnsi="Cambria Math"/>
                </w:rPr>
                <m:t>=</m:t>
              </m:r>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t>
                          </m:r>
                        </m:e>
                      </m:box>
                    </m:den>
                  </m:f>
                </m:e>
              </m:box>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t>
                  </m:r>
                </m:sub>
              </m:sSub>
              <m:sSubSup>
                <m:sSubSupPr>
                  <m:ctrlPr>
                    <w:rPr>
                      <w:rFonts w:ascii="Cambria Math" w:hAnsi="Cambria Math"/>
                    </w:rPr>
                  </m:ctrlPr>
                </m:sSubSupPr>
                <m:e>
                  <m:r>
                    <m:rPr>
                      <m:sty m:val="p"/>
                    </m:rPr>
                    <w:rPr>
                      <w:rFonts w:ascii="Cambria Math" w:hAnsi="Cambria Math"/>
                    </w:rPr>
                    <m:t>‖</m:t>
                  </m:r>
                </m:e>
                <m:sub>
                  <m:box>
                    <m:boxPr>
                      <m:ctrlPr>
                        <w:rPr>
                          <w:rFonts w:ascii="Cambria Math" w:hAnsi="Cambria Math"/>
                        </w:rPr>
                      </m:ctrlPr>
                    </m:boxPr>
                    <m:e>
                      <m:sSup>
                        <m:sSupPr>
                          <m:ctrlPr>
                            <w:rPr>
                              <w:rFonts w:ascii="Cambria Math" w:hAnsi="Cambria Math"/>
                            </w:rPr>
                          </m:ctrlPr>
                        </m:sSupPr>
                        <m:e>
                          <m:r>
                            <w:rPr>
                              <w:rFonts w:ascii="Cambria Math" w:hAnsi="Cambria Math"/>
                            </w:rPr>
                            <m:t>p</m:t>
                          </m:r>
                        </m:e>
                        <m:sup>
                          <m:r>
                            <m:rPr>
                              <m:sty m:val="p"/>
                            </m:rPr>
                            <w:rPr>
                              <w:rFonts w:ascii="Cambria Math" w:hAnsi="Cambria Math"/>
                            </w:rPr>
                            <m:t>*</m:t>
                          </m:r>
                        </m:sup>
                      </m:sSup>
                    </m:e>
                  </m:box>
                </m:sub>
                <m:sup>
                  <m:r>
                    <m:rPr>
                      <m:sty m:val="p"/>
                    </m:rPr>
                    <w:rPr>
                      <w:rFonts w:ascii="Cambria Math" w:hAnsi="Cambria Math"/>
                    </w:rPr>
                    <m:t>2</m:t>
                  </m:r>
                </m:sup>
              </m:sSubSup>
              <m:r>
                <m:rPr>
                  <m:sty m:val="p"/>
                </m:rPr>
                <w:rPr>
                  <w:rFonts w:ascii="Cambria Math" w:hAnsi="Cambria Math"/>
                </w:rPr>
                <m:t>·1[</m:t>
              </m:r>
              <m:r>
                <m:rPr>
                  <m:nor/>
                </m:rPr>
                <m:t>no bias</m:t>
              </m:r>
              <m:r>
                <m:rPr>
                  <m:sty m:val="p"/>
                </m:rPr>
                <w:rPr>
                  <w:rFonts w:ascii="Cambria Math" w:hAnsi="Cambria Math"/>
                </w:rPr>
                <m:t>]</m:t>
              </m:r>
            </m:e>
          </m:box>
        </m:oMath>
      </m:oMathPara>
    </w:p>
    <w:p w14:paraId="4C76E532" w14:textId="77777777" w:rsidR="00455F66"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Δ</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noise</m:t>
                          </m:r>
                        </m:e>
                      </m:box>
                    </m:e>
                  </m:box>
                </m:sub>
              </m:sSub>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v</m:t>
                      </m:r>
                      <m:r>
                        <m:rPr>
                          <m:sty m:val="p"/>
                        </m:rPr>
                        <w:rPr>
                          <w:rFonts w:ascii="Cambria Math" w:hAnsi="Cambria Math"/>
                        </w:rPr>
                        <m:t>∈</m:t>
                      </m:r>
                      <m:box>
                        <m:boxPr>
                          <m:ctrlPr>
                            <w:rPr>
                              <w:rFonts w:ascii="Cambria Math" w:hAnsi="Cambria Math"/>
                            </w:rPr>
                          </m:ctrlPr>
                        </m:boxPr>
                        <m:e>
                          <m:r>
                            <m:rPr>
                              <m:sty m:val="p"/>
                            </m:rPr>
                            <w:rPr>
                              <w:rFonts w:ascii="Cambria Math" w:hAnsi="Cambria Math"/>
                            </w:rPr>
                            <m:t>rare</m:t>
                          </m:r>
                        </m:e>
                      </m:box>
                    </m:e>
                  </m:box>
                </m:sub>
                <m:sup/>
                <m:e>
                  <m:r>
                    <w:rPr>
                      <w:rFonts w:ascii="Cambria Math" w:hAnsi="Cambria Math"/>
                    </w:rPr>
                    <m:t>p</m:t>
                  </m:r>
                  <m:r>
                    <m:rPr>
                      <m:sty m:val="p"/>
                    </m:rPr>
                    <w:rPr>
                      <w:rFonts w:ascii="Cambria Math" w:hAnsi="Cambria Math"/>
                    </w:rPr>
                    <m:t>(</m:t>
                  </m:r>
                  <m:r>
                    <w:rPr>
                      <w:rFonts w:ascii="Cambria Math" w:hAnsi="Cambria Math"/>
                    </w:rPr>
                    <m:t>v</m:t>
                  </m:r>
                  <m:r>
                    <m:rPr>
                      <m:sty m:val="p"/>
                    </m:rPr>
                    <w:rPr>
                      <w:rFonts w:ascii="Cambria Math" w:hAnsi="Cambria Math"/>
                    </w:rPr>
                    <m:t>)·</m:t>
                  </m:r>
                  <m:f>
                    <m:fPr>
                      <m:ctrlPr>
                        <w:rPr>
                          <w:rFonts w:ascii="Cambria Math" w:hAnsi="Cambria Math"/>
                        </w:rPr>
                      </m:ctrlPr>
                    </m:fPr>
                    <m:num>
                      <m:box>
                        <m:boxPr>
                          <m:ctrlPr>
                            <w:rPr>
                              <w:rFonts w:ascii="Cambria Math" w:hAnsi="Cambria Math"/>
                            </w:rPr>
                          </m:ctrlPr>
                        </m:boxPr>
                        <m:e>
                          <m:box>
                            <m:boxPr>
                              <m:ctrlPr>
                                <w:rPr>
                                  <w:rFonts w:ascii="Cambria Math" w:hAnsi="Cambria Math"/>
                                </w:rPr>
                              </m:ctrlPr>
                            </m:boxPr>
                            <m:e>
                              <m:r>
                                <m:rPr>
                                  <m:sty m:val="p"/>
                                </m:rPr>
                                <w:rPr>
                                  <w:rFonts w:ascii="Cambria Math" w:hAnsi="Cambria Math"/>
                                </w:rPr>
                                <m:t>Var</m:t>
                              </m:r>
                            </m:e>
                          </m:box>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input</m:t>
                                      </m:r>
                                    </m:e>
                                  </m:box>
                                </m:e>
                              </m:box>
                            </m:sub>
                          </m:sSub>
                          <m:r>
                            <m:rPr>
                              <m:sty m:val="p"/>
                            </m:rPr>
                            <w:rPr>
                              <w:rFonts w:ascii="Cambria Math" w:hAnsi="Cambria Math"/>
                            </w:rPr>
                            <m:t>]</m:t>
                          </m:r>
                        </m:e>
                      </m:box>
                    </m:num>
                    <m:den>
                      <m:box>
                        <m:boxPr>
                          <m:ctrlPr>
                            <w:rPr>
                              <w:rFonts w:ascii="Cambria Math" w:hAnsi="Cambria Math"/>
                            </w:rPr>
                          </m:ctrlPr>
                        </m:boxPr>
                        <m:e>
                          <m:sSub>
                            <m:sSubPr>
                              <m:ctrlPr>
                                <w:rPr>
                                  <w:rFonts w:ascii="Cambria Math" w:hAnsi="Cambria Math"/>
                                </w:rPr>
                              </m:ctrlPr>
                            </m:sSubPr>
                            <m:e>
                              <m:r>
                                <w:rPr>
                                  <w:rFonts w:ascii="Cambria Math" w:hAnsi="Cambria Math"/>
                                </w:rPr>
                                <m:t>n</m:t>
                              </m:r>
                            </m:e>
                            <m:sub>
                              <m:r>
                                <w:rPr>
                                  <w:rFonts w:ascii="Cambria Math" w:hAnsi="Cambria Math"/>
                                </w:rPr>
                                <m:t>v</m:t>
                              </m:r>
                            </m:sub>
                          </m:sSub>
                        </m:e>
                      </m:box>
                    </m:den>
                  </m:f>
                </m:e>
              </m:nary>
            </m:e>
          </m:box>
        </m:oMath>
      </m:oMathPara>
    </w:p>
    <w:p w14:paraId="08437B5F" w14:textId="77777777" w:rsidR="00455F66" w:rsidRDefault="00000000">
      <w:pPr>
        <w:spacing w:after="120"/>
      </w:pPr>
      <w:r>
        <w:rPr>
          <w:rFonts w:ascii="Calibri" w:hAnsi="Calibri"/>
        </w:rPr>
        <w:t xml:space="preserve">The first two terms are deterministic geometry; the third is a statistical penalty that grows as </w:t>
      </w:r>
      <m:oMath>
        <m:box>
          <m:boxPr>
            <m:ctrlPr>
              <w:rPr>
                <w:rFonts w:ascii="Cambria Math" w:hAnsi="Cambria Math"/>
              </w:rPr>
            </m:ctrlPr>
          </m:boxPr>
          <m:e>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v</m:t>
                </m:r>
              </m:sub>
            </m:sSub>
          </m:e>
        </m:box>
      </m:oMath>
      <w:r>
        <w:rPr>
          <w:rFonts w:ascii="Calibri" w:hAnsi="Calibri"/>
        </w:rPr>
        <w:t xml:space="preserve"> for rare tokens.</w:t>
      </w:r>
    </w:p>
    <w:p w14:paraId="1FE09493" w14:textId="77777777" w:rsidR="00455F66" w:rsidRDefault="00000000">
      <w:pPr>
        <w:pStyle w:val="Heading3"/>
        <w:spacing w:after="120"/>
      </w:pPr>
      <w:r>
        <w:rPr>
          <w:rFonts w:ascii="Calibri" w:hAnsi="Calibri"/>
          <w:sz w:val="19"/>
        </w:rPr>
        <w:t>7. Why this is worse for Fock-PARFLM than for transformers</w:t>
      </w:r>
    </w:p>
    <w:p w14:paraId="05B09390" w14:textId="77777777" w:rsidR="00455F66" w:rsidRDefault="00000000">
      <w:pPr>
        <w:spacing w:after="120"/>
      </w:pPr>
      <w:r>
        <w:rPr>
          <w:rFonts w:ascii="Calibri" w:hAnsi="Calibri"/>
        </w:rPr>
        <w:t xml:space="preserve">Standard transformers have high per-layer capacity through multi-head attention and feed-forward networks, allowing the hidden state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w:rPr>
                    <w:rFonts w:ascii="Cambria Math" w:hAnsi="Cambria Math"/>
                  </w:rPr>
                  <m:t>L</m:t>
                </m:r>
              </m:sub>
            </m:sSub>
          </m:e>
        </m:box>
      </m:oMath>
      <w:r>
        <w:rPr>
          <w:rFonts w:ascii="Calibri" w:hAnsi="Calibri"/>
        </w:rPr>
        <w:t xml:space="preserve"> to adapt to multiple roles. In contrast, Fock-PARFLM is constrained by conservative scalar potentials where a single scalar function is shared across all layers,</w:t>
      </w:r>
    </w:p>
    <w:p w14:paraId="6219ABB7" w14:textId="77777777" w:rsidR="00455F66" w:rsidRDefault="00000000">
      <w:pPr>
        <w:spacing w:before="120" w:after="120"/>
        <w:jc w:val="center"/>
      </w:pPr>
      <m:oMathPara>
        <m:oMath>
          <m:box>
            <m:boxPr>
              <m:ctrlPr>
                <w:rPr>
                  <w:rFonts w:ascii="Cambria Math" w:hAnsi="Cambria Math"/>
                </w:rPr>
              </m:ctrlPr>
            </m:boxPr>
            <m:e>
              <m:r>
                <w:rPr>
                  <w:rFonts w:ascii="Cambria Math" w:hAnsi="Cambria Math"/>
                </w:rPr>
                <m:t>F</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h</m:t>
                  </m:r>
                </m:sub>
              </m:sSub>
              <m:sSub>
                <m:sSubPr>
                  <m:ctrlPr>
                    <w:rPr>
                      <w:rFonts w:ascii="Cambria Math" w:hAnsi="Cambria Math"/>
                    </w:rPr>
                  </m:ctrlPr>
                </m:sSubPr>
                <m:e>
                  <m:r>
                    <w:rPr>
                      <w:rFonts w:ascii="Cambria Math" w:hAnsi="Cambria Math"/>
                    </w:rPr>
                    <m:t>V</m:t>
                  </m:r>
                </m:e>
                <m:sub>
                  <m:r>
                    <w:rPr>
                      <w:rFonts w:ascii="Cambria Math" w:hAnsi="Cambria Math"/>
                    </w:rPr>
                    <m:t>θ</m:t>
                  </m:r>
                </m:sub>
              </m:sSub>
            </m:e>
          </m:box>
        </m:oMath>
      </m:oMathPara>
    </w:p>
    <w:p w14:paraId="0DDD725C" w14:textId="77777777" w:rsidR="00455F66" w:rsidRDefault="00000000">
      <w:pPr>
        <w:spacing w:after="120"/>
      </w:pPr>
      <w:r>
        <w:rPr>
          <w:rFonts w:ascii="Calibri" w:hAnsi="Calibri"/>
        </w:rPr>
        <w:t>leaving less “slack” in the hidden state and a larger frequency-prior encoding burden (</w:t>
      </w:r>
      <m:oMath>
        <m:box>
          <m:boxPr>
            <m:ctrlPr>
              <w:rPr>
                <w:rFonts w:ascii="Cambria Math" w:hAnsi="Cambria Math"/>
              </w:rPr>
            </m:ctrlPr>
          </m:boxPr>
          <m:e>
            <m:sSub>
              <m:sSubPr>
                <m:ctrlPr>
                  <w:rPr>
                    <w:rFonts w:ascii="Cambria Math" w:hAnsi="Cambria Math"/>
                  </w:rPr>
                </m:ctrlPr>
              </m:sSubPr>
              <m:e>
                <m:r>
                  <w:rPr>
                    <w:rFonts w:ascii="Cambria Math" w:hAnsi="Cambria Math"/>
                  </w:rPr>
                  <m:t>Δ</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freq</m:t>
                        </m:r>
                      </m:e>
                    </m:box>
                  </m:e>
                </m:box>
              </m:sub>
            </m:sSub>
          </m:e>
        </m:box>
      </m:oMath>
      <w:r>
        <w:rPr>
          <w:rFonts w:ascii="Calibri" w:hAnsi="Calibri"/>
        </w:rPr>
        <w:t xml:space="preserve">). Furthermore, the use of gathered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ϕ</m:t>
                </m:r>
              </m:sub>
            </m:sSub>
          </m:e>
        </m:box>
      </m:oMath>
      <w:r>
        <w:rPr>
          <w:rFonts w:ascii="Calibri" w:hAnsi="Calibri"/>
        </w:rPr>
        <w:t xml:space="preserve"> with a small top_k (= 8) limits context visibility compared to transformers.</w:t>
      </w:r>
    </w:p>
    <w:p w14:paraId="0378F5F6" w14:textId="77777777" w:rsidR="00455F66" w:rsidRDefault="00000000">
      <w:pPr>
        <w:pStyle w:val="Heading3"/>
        <w:spacing w:after="120"/>
      </w:pPr>
      <w:r>
        <w:rPr>
          <w:rFonts w:ascii="Calibri" w:hAnsi="Calibri"/>
          <w:sz w:val="19"/>
        </w:rPr>
        <w:t>8. Connection to D0.4</w:t>
      </w:r>
    </w:p>
    <w:p w14:paraId="52809D3B" w14:textId="77777777" w:rsidR="00455F66" w:rsidRDefault="00000000">
      <w:pPr>
        <w:spacing w:after="120"/>
      </w:pPr>
      <w:r>
        <w:rPr>
          <w:rFonts w:ascii="Calibri" w:hAnsi="Calibri"/>
        </w:rPr>
        <w:t>The diagnostic measured CE by frequency quintile:</w:t>
      </w:r>
    </w:p>
    <w:tbl>
      <w:tblPr>
        <w:tblStyle w:val="TableGrid"/>
        <w:tblW w:w="0" w:type="auto"/>
        <w:tblLook w:val="04A0" w:firstRow="1" w:lastRow="0" w:firstColumn="1" w:lastColumn="0" w:noHBand="0" w:noVBand="1"/>
      </w:tblPr>
      <w:tblGrid>
        <w:gridCol w:w="2338"/>
        <w:gridCol w:w="2337"/>
        <w:gridCol w:w="2337"/>
        <w:gridCol w:w="2338"/>
      </w:tblGrid>
      <w:tr w:rsidR="00455F66" w14:paraId="1F0553C1" w14:textId="77777777">
        <w:tc>
          <w:tcPr>
            <w:tcW w:w="2340" w:type="dxa"/>
          </w:tcPr>
          <w:p w14:paraId="2B1CC97C" w14:textId="77777777" w:rsidR="00455F66" w:rsidRDefault="00000000">
            <w:r>
              <w:rPr>
                <w:rFonts w:ascii="Calibri" w:hAnsi="Calibri"/>
                <w:b/>
                <w:sz w:val="17"/>
              </w:rPr>
              <w:t>Quintile</w:t>
            </w:r>
          </w:p>
        </w:tc>
        <w:tc>
          <w:tcPr>
            <w:tcW w:w="2340" w:type="dxa"/>
          </w:tcPr>
          <w:p w14:paraId="0A6A66DA" w14:textId="77777777" w:rsidR="00455F66" w:rsidRDefault="00000000">
            <w:r>
              <w:rPr>
                <w:rFonts w:ascii="Calibri" w:hAnsi="Calibri"/>
                <w:b/>
                <w:sz w:val="17"/>
              </w:rPr>
              <w:t>Mean CE</w:t>
            </w:r>
          </w:p>
        </w:tc>
        <w:tc>
          <w:tcPr>
            <w:tcW w:w="2340" w:type="dxa"/>
          </w:tcPr>
          <w:p w14:paraId="2EF873A4" w14:textId="77777777" w:rsidR="00455F66" w:rsidRDefault="00000000">
            <w:r>
              <w:rPr>
                <w:rFonts w:ascii="Calibri" w:hAnsi="Calibri"/>
                <w:b/>
                <w:sz w:val="17"/>
              </w:rPr>
              <w:t>vs ln V = 10.83</w:t>
            </w:r>
          </w:p>
        </w:tc>
        <w:tc>
          <w:tcPr>
            <w:tcW w:w="2340" w:type="dxa"/>
          </w:tcPr>
          <w:p w14:paraId="0C792822" w14:textId="77777777" w:rsidR="00455F66" w:rsidRDefault="00000000">
            <w:r>
              <w:rPr>
                <w:rFonts w:ascii="Calibri" w:hAnsi="Calibri"/>
                <w:b/>
                <w:sz w:val="17"/>
              </w:rPr>
              <w:t>Interpretation</w:t>
            </w:r>
          </w:p>
        </w:tc>
      </w:tr>
      <w:tr w:rsidR="00455F66" w14:paraId="048BFD5E" w14:textId="77777777">
        <w:tc>
          <w:tcPr>
            <w:tcW w:w="2340" w:type="dxa"/>
          </w:tcPr>
          <w:p w14:paraId="2A6ADDD2" w14:textId="77777777" w:rsidR="00455F66" w:rsidRDefault="00000000">
            <w:r>
              <w:rPr>
                <w:rFonts w:ascii="Calibri" w:hAnsi="Calibri"/>
                <w:sz w:val="17"/>
              </w:rPr>
              <w:t>Q0 (rarest)</w:t>
            </w:r>
          </w:p>
        </w:tc>
        <w:tc>
          <w:tcPr>
            <w:tcW w:w="2340" w:type="dxa"/>
          </w:tcPr>
          <w:p w14:paraId="60CC786F" w14:textId="77777777" w:rsidR="00455F66" w:rsidRDefault="00000000">
            <w:r>
              <w:rPr>
                <w:rFonts w:ascii="Calibri" w:hAnsi="Calibri"/>
                <w:sz w:val="17"/>
              </w:rPr>
              <w:t>13.16</w:t>
            </w:r>
          </w:p>
        </w:tc>
        <w:tc>
          <w:tcPr>
            <w:tcW w:w="2340" w:type="dxa"/>
          </w:tcPr>
          <w:p w14:paraId="1F352E8A" w14:textId="77777777" w:rsidR="00455F66" w:rsidRDefault="00000000">
            <w:r>
              <w:rPr>
                <w:rFonts w:ascii="Calibri" w:hAnsi="Calibri"/>
                <w:sz w:val="17"/>
              </w:rPr>
              <w:t>+2.33 above uniform</w:t>
            </w:r>
          </w:p>
        </w:tc>
        <w:tc>
          <w:tcPr>
            <w:tcW w:w="2340" w:type="dxa"/>
          </w:tcPr>
          <w:p w14:paraId="56473368" w14:textId="77777777" w:rsidR="00455F66" w:rsidRDefault="00000000">
            <w:r>
              <w:rPr>
                <w:rFonts w:ascii="Calibri" w:hAnsi="Calibri"/>
                <w:sz w:val="17"/>
              </w:rPr>
              <w:t>Δ_noise dominates</w:t>
            </w:r>
          </w:p>
        </w:tc>
      </w:tr>
      <w:tr w:rsidR="00455F66" w14:paraId="4F118FC8" w14:textId="77777777">
        <w:tc>
          <w:tcPr>
            <w:tcW w:w="2340" w:type="dxa"/>
          </w:tcPr>
          <w:p w14:paraId="0983B7CC" w14:textId="77777777" w:rsidR="00455F66" w:rsidRDefault="00000000">
            <w:r>
              <w:rPr>
                <w:rFonts w:ascii="Calibri" w:hAnsi="Calibri"/>
                <w:sz w:val="17"/>
              </w:rPr>
              <w:t>Q1</w:t>
            </w:r>
          </w:p>
        </w:tc>
        <w:tc>
          <w:tcPr>
            <w:tcW w:w="2340" w:type="dxa"/>
          </w:tcPr>
          <w:p w14:paraId="1D2ECCE0" w14:textId="77777777" w:rsidR="00455F66" w:rsidRDefault="00000000">
            <w:r>
              <w:rPr>
                <w:rFonts w:ascii="Calibri" w:hAnsi="Calibri"/>
                <w:sz w:val="17"/>
              </w:rPr>
              <w:t>11.49</w:t>
            </w:r>
          </w:p>
        </w:tc>
        <w:tc>
          <w:tcPr>
            <w:tcW w:w="2340" w:type="dxa"/>
          </w:tcPr>
          <w:p w14:paraId="277676F5" w14:textId="77777777" w:rsidR="00455F66" w:rsidRDefault="00000000">
            <w:r>
              <w:rPr>
                <w:rFonts w:ascii="Calibri" w:hAnsi="Calibri"/>
                <w:sz w:val="17"/>
              </w:rPr>
              <w:t>+0.66 above uniform</w:t>
            </w:r>
          </w:p>
        </w:tc>
        <w:tc>
          <w:tcPr>
            <w:tcW w:w="2340" w:type="dxa"/>
          </w:tcPr>
          <w:p w14:paraId="06BE56B8" w14:textId="77777777" w:rsidR="00455F66" w:rsidRDefault="00000000">
            <w:r>
              <w:rPr>
                <w:rFonts w:ascii="Calibri" w:hAnsi="Calibri"/>
                <w:sz w:val="17"/>
              </w:rPr>
              <w:t>Δ_noise + Δ_freq</w:t>
            </w:r>
          </w:p>
        </w:tc>
      </w:tr>
      <w:tr w:rsidR="00455F66" w14:paraId="51267D89" w14:textId="77777777">
        <w:tc>
          <w:tcPr>
            <w:tcW w:w="2340" w:type="dxa"/>
          </w:tcPr>
          <w:p w14:paraId="6FC5DBAC" w14:textId="77777777" w:rsidR="00455F66" w:rsidRDefault="00000000">
            <w:r>
              <w:rPr>
                <w:rFonts w:ascii="Calibri" w:hAnsi="Calibri"/>
                <w:sz w:val="17"/>
              </w:rPr>
              <w:t>Q2</w:t>
            </w:r>
          </w:p>
        </w:tc>
        <w:tc>
          <w:tcPr>
            <w:tcW w:w="2340" w:type="dxa"/>
          </w:tcPr>
          <w:p w14:paraId="14894488" w14:textId="77777777" w:rsidR="00455F66" w:rsidRDefault="00000000">
            <w:r>
              <w:rPr>
                <w:rFonts w:ascii="Calibri" w:hAnsi="Calibri"/>
                <w:sz w:val="17"/>
              </w:rPr>
              <w:t>10.69</w:t>
            </w:r>
          </w:p>
        </w:tc>
        <w:tc>
          <w:tcPr>
            <w:tcW w:w="2340" w:type="dxa"/>
          </w:tcPr>
          <w:p w14:paraId="7116D05F" w14:textId="77777777" w:rsidR="00455F66" w:rsidRDefault="00000000">
            <w:r>
              <w:rPr>
                <w:rFonts w:ascii="Calibri" w:hAnsi="Calibri"/>
                <w:sz w:val="17"/>
              </w:rPr>
              <w:t>~uniform</w:t>
            </w:r>
          </w:p>
        </w:tc>
        <w:tc>
          <w:tcPr>
            <w:tcW w:w="2340" w:type="dxa"/>
          </w:tcPr>
          <w:p w14:paraId="1344CAD8" w14:textId="77777777" w:rsidR="00455F66" w:rsidRDefault="00000000">
            <w:r>
              <w:rPr>
                <w:rFonts w:ascii="Calibri" w:hAnsi="Calibri"/>
                <w:sz w:val="17"/>
              </w:rPr>
              <w:t>break-even</w:t>
            </w:r>
          </w:p>
        </w:tc>
      </w:tr>
      <w:tr w:rsidR="00455F66" w14:paraId="2EB87812" w14:textId="77777777">
        <w:tc>
          <w:tcPr>
            <w:tcW w:w="2340" w:type="dxa"/>
          </w:tcPr>
          <w:p w14:paraId="4CAACC08" w14:textId="77777777" w:rsidR="00455F66" w:rsidRDefault="00000000">
            <w:r>
              <w:rPr>
                <w:rFonts w:ascii="Calibri" w:hAnsi="Calibri"/>
                <w:sz w:val="17"/>
              </w:rPr>
              <w:t>Q3</w:t>
            </w:r>
          </w:p>
        </w:tc>
        <w:tc>
          <w:tcPr>
            <w:tcW w:w="2340" w:type="dxa"/>
          </w:tcPr>
          <w:p w14:paraId="4F6231E3" w14:textId="77777777" w:rsidR="00455F66" w:rsidRDefault="00000000">
            <w:r>
              <w:rPr>
                <w:rFonts w:ascii="Calibri" w:hAnsi="Calibri"/>
                <w:sz w:val="17"/>
              </w:rPr>
              <w:t>8.16</w:t>
            </w:r>
          </w:p>
        </w:tc>
        <w:tc>
          <w:tcPr>
            <w:tcW w:w="2340" w:type="dxa"/>
          </w:tcPr>
          <w:p w14:paraId="0520A949" w14:textId="77777777" w:rsidR="00455F66" w:rsidRDefault="00000000">
            <w:r>
              <w:rPr>
                <w:rFonts w:ascii="Calibri" w:hAnsi="Calibri"/>
                <w:sz w:val="17"/>
              </w:rPr>
              <w:t>below uniform</w:t>
            </w:r>
          </w:p>
        </w:tc>
        <w:tc>
          <w:tcPr>
            <w:tcW w:w="2340" w:type="dxa"/>
          </w:tcPr>
          <w:p w14:paraId="510B0480" w14:textId="77777777" w:rsidR="00455F66" w:rsidRDefault="00000000">
            <w:r>
              <w:rPr>
                <w:rFonts w:ascii="Calibri" w:hAnsi="Calibri"/>
                <w:sz w:val="17"/>
              </w:rPr>
              <w:t>gradient signal adequate</w:t>
            </w:r>
          </w:p>
        </w:tc>
      </w:tr>
      <w:tr w:rsidR="00455F66" w14:paraId="14D40FE2" w14:textId="77777777">
        <w:tc>
          <w:tcPr>
            <w:tcW w:w="2340" w:type="dxa"/>
          </w:tcPr>
          <w:p w14:paraId="75E30EA5" w14:textId="77777777" w:rsidR="00455F66" w:rsidRDefault="00000000">
            <w:r>
              <w:rPr>
                <w:rFonts w:ascii="Calibri" w:hAnsi="Calibri"/>
                <w:sz w:val="17"/>
              </w:rPr>
              <w:t>Q4</w:t>
            </w:r>
          </w:p>
        </w:tc>
        <w:tc>
          <w:tcPr>
            <w:tcW w:w="2340" w:type="dxa"/>
          </w:tcPr>
          <w:p w14:paraId="22B5D46B" w14:textId="77777777" w:rsidR="00455F66" w:rsidRDefault="00000000">
            <w:r>
              <w:rPr>
                <w:rFonts w:ascii="Calibri" w:hAnsi="Calibri"/>
                <w:sz w:val="17"/>
              </w:rPr>
              <w:t>4.54</w:t>
            </w:r>
          </w:p>
        </w:tc>
        <w:tc>
          <w:tcPr>
            <w:tcW w:w="2340" w:type="dxa"/>
          </w:tcPr>
          <w:p w14:paraId="34A2C5BE" w14:textId="77777777" w:rsidR="00455F66" w:rsidRDefault="00000000">
            <w:r>
              <w:rPr>
                <w:rFonts w:ascii="Calibri" w:hAnsi="Calibri"/>
                <w:sz w:val="17"/>
              </w:rPr>
              <w:t>well below</w:t>
            </w:r>
          </w:p>
        </w:tc>
        <w:tc>
          <w:tcPr>
            <w:tcW w:w="2340" w:type="dxa"/>
          </w:tcPr>
          <w:p w14:paraId="6388DEB1" w14:textId="77777777" w:rsidR="00455F66" w:rsidRDefault="00000000">
            <w:r>
              <w:rPr>
                <w:rFonts w:ascii="Calibri" w:hAnsi="Calibri"/>
                <w:sz w:val="17"/>
              </w:rPr>
              <w:t>strong signal, but Δ_subspace still present</w:t>
            </w:r>
          </w:p>
        </w:tc>
      </w:tr>
    </w:tbl>
    <w:p w14:paraId="267213F1" w14:textId="77777777" w:rsidR="00455F66" w:rsidRDefault="00455F66"/>
    <w:p w14:paraId="0173B8EE" w14:textId="77777777" w:rsidR="00455F66" w:rsidRDefault="00000000">
      <w:pPr>
        <w:spacing w:after="120"/>
      </w:pPr>
      <w:r>
        <w:rPr>
          <w:rFonts w:ascii="Calibri" w:hAnsi="Calibri"/>
        </w:rPr>
        <w:t xml:space="preserve">The Q0 result, where </w:t>
      </w:r>
      <m:oMath>
        <m:box>
          <m:boxPr>
            <m:ctrlPr>
              <w:rPr>
                <w:rFonts w:ascii="Cambria Math" w:hAnsi="Cambria Math"/>
              </w:rPr>
            </m:ctrlPr>
          </m:boxPr>
          <m:e>
            <m:r>
              <w:rPr>
                <w:rFonts w:ascii="Cambria Math" w:hAnsi="Cambria Math"/>
              </w:rPr>
              <m:t>CE</m:t>
            </m:r>
            <m:r>
              <m:rPr>
                <m:sty m:val="p"/>
              </m:rPr>
              <w:rPr>
                <w:rFonts w:ascii="Cambria Math" w:hAnsi="Cambria Math"/>
              </w:rPr>
              <m:t>&gt;ln</m:t>
            </m:r>
            <m:r>
              <w:rPr>
                <w:rFonts w:ascii="Cambria Math" w:hAnsi="Cambria Math"/>
              </w:rPr>
              <m:t>V</m:t>
            </m:r>
          </m:e>
        </m:box>
      </m:oMath>
      <w:r>
        <w:rPr>
          <w:rFonts w:ascii="Calibri" w:hAnsi="Calibri"/>
        </w:rPr>
        <w:t>, is the signature of noise error (</w:t>
      </w:r>
      <m:oMath>
        <m:box>
          <m:boxPr>
            <m:ctrlPr>
              <w:rPr>
                <w:rFonts w:ascii="Cambria Math" w:hAnsi="Cambria Math"/>
              </w:rPr>
            </m:ctrlPr>
          </m:boxPr>
          <m:e>
            <m:sSub>
              <m:sSubPr>
                <m:ctrlPr>
                  <w:rPr>
                    <w:rFonts w:ascii="Cambria Math" w:hAnsi="Cambria Math"/>
                  </w:rPr>
                </m:ctrlPr>
              </m:sSubPr>
              <m:e>
                <m:r>
                  <w:rPr>
                    <w:rFonts w:ascii="Cambria Math" w:hAnsi="Cambria Math"/>
                  </w:rPr>
                  <m:t>Δ</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noise</m:t>
                        </m:r>
                      </m:e>
                    </m:box>
                  </m:e>
                </m:box>
              </m:sub>
            </m:sSub>
          </m:e>
        </m:box>
      </m:oMath>
      <w:r>
        <w:rPr>
          <w:rFonts w:ascii="Calibri" w:hAnsi="Calibri"/>
        </w:rPr>
        <w:t xml:space="preserve">). Rare-token embeddings become noisy due to gradient interference, causing the model to assign less than uniform probability to them. This is mathematically impossible with a dedicated output direction, as any weight vector </w:t>
      </w:r>
      <m:oMath>
        <m:box>
          <m:boxPr>
            <m:ctrlPr>
              <w:rPr>
                <w:rFonts w:ascii="Cambria Math" w:hAnsi="Cambria Math"/>
              </w:rPr>
            </m:ctrlPr>
          </m:boxPr>
          <m:e>
            <m:sSub>
              <m:sSubPr>
                <m:ctrlPr>
                  <w:rPr>
                    <w:rFonts w:ascii="Cambria Math" w:hAnsi="Cambria Math"/>
                  </w:rPr>
                </m:ctrlPr>
              </m:sSubPr>
              <m:e>
                <m:r>
                  <w:rPr>
                    <w:rFonts w:ascii="Cambria Math" w:hAnsi="Cambria Math"/>
                  </w:rPr>
                  <m:t>w</m:t>
                </m:r>
              </m:e>
              <m:sub>
                <m:r>
                  <w:rPr>
                    <w:rFonts w:ascii="Cambria Math" w:hAnsi="Cambria Math"/>
                  </w:rPr>
                  <m:t>v</m:t>
                </m:r>
              </m:sub>
            </m:sSub>
          </m:e>
        </m:box>
      </m:oMath>
      <w:r>
        <w:rPr>
          <w:rFonts w:ascii="Calibri" w:hAnsi="Calibri"/>
        </w:rPr>
        <w:t xml:space="preserve"> with a weak positive correlation to the hidden state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w:rPr>
                    <w:rFonts w:ascii="Cambria Math" w:hAnsi="Cambria Math"/>
                  </w:rPr>
                  <m:t>L</m:t>
                </m:r>
              </m:sub>
            </m:sSub>
          </m:e>
        </m:box>
      </m:oMath>
      <w:r>
        <w:rPr>
          <w:rFonts w:ascii="Calibri" w:hAnsi="Calibri"/>
        </w:rPr>
        <w:t xml:space="preserve"> (when </w:t>
      </w:r>
      <m:oMath>
        <m:box>
          <m:boxPr>
            <m:ctrlPr>
              <w:rPr>
                <w:rFonts w:ascii="Cambria Math" w:hAnsi="Cambria Math"/>
              </w:rPr>
            </m:ctrlPr>
          </m:boxPr>
          <m:e>
            <m:r>
              <w:rPr>
                <w:rFonts w:ascii="Cambria Math" w:hAnsi="Cambria Math"/>
              </w:rPr>
              <m:t>v</m:t>
            </m:r>
          </m:e>
        </m:box>
      </m:oMath>
      <w:r>
        <w:rPr>
          <w:rFonts w:ascii="Calibri" w:hAnsi="Calibri"/>
        </w:rPr>
        <w:t xml:space="preserve"> is the target) should perform better than uniform. The tied head’s gradient conflict is the sole mechanism for this worse-than-uniform calibration.</w:t>
      </w:r>
    </w:p>
    <w:sectPr w:rsidR="00455F6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C13911" w14:textId="77777777" w:rsidR="00E27954" w:rsidRDefault="00E27954" w:rsidP="002734A6">
      <w:pPr>
        <w:spacing w:line="240" w:lineRule="auto"/>
      </w:pPr>
      <w:r>
        <w:separator/>
      </w:r>
    </w:p>
  </w:endnote>
  <w:endnote w:type="continuationSeparator" w:id="0">
    <w:p w14:paraId="16EA763F" w14:textId="77777777" w:rsidR="00E27954" w:rsidRDefault="00E27954" w:rsidP="002734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4063A9" w14:textId="77777777" w:rsidR="00E27954" w:rsidRDefault="00E27954" w:rsidP="002734A6">
      <w:pPr>
        <w:spacing w:line="240" w:lineRule="auto"/>
      </w:pPr>
      <w:r>
        <w:separator/>
      </w:r>
    </w:p>
  </w:footnote>
  <w:footnote w:type="continuationSeparator" w:id="0">
    <w:p w14:paraId="4485C99B" w14:textId="77777777" w:rsidR="00E27954" w:rsidRDefault="00E27954" w:rsidP="002734A6">
      <w:pPr>
        <w:spacing w:line="240" w:lineRule="auto"/>
      </w:pPr>
      <w:r>
        <w:continuationSeparator/>
      </w:r>
    </w:p>
  </w:footnote>
  <w:footnote w:id="1">
    <w:p w14:paraId="109107CD" w14:textId="77777777" w:rsidR="00C20D32" w:rsidRPr="00C20D32" w:rsidRDefault="002734A6" w:rsidP="00C20D32">
      <w:pPr>
        <w:rPr>
          <w:rFonts w:eastAsiaTheme="minorEastAsia"/>
        </w:rPr>
      </w:pPr>
      <w:r>
        <w:rPr>
          <w:rStyle w:val="FootnoteReference"/>
        </w:rPr>
        <w:footnoteRef/>
      </w:r>
      <w:r>
        <w:t xml:space="preserve"> </w:t>
      </w:r>
      <w:r>
        <w:rPr>
          <w:rFonts w:eastAsiaTheme="minorEastAsia"/>
        </w:rPr>
        <w:t xml:space="preserve">In the attractor extraction context, the expression </w:t>
      </w:r>
      <w:r w:rsidRPr="00EB7C33">
        <w:rPr>
          <w:rFonts w:eastAsiaTheme="minorEastAsia"/>
          <w:i/>
          <w:iCs/>
        </w:rPr>
        <w:t xml:space="preserve">read out through the </w:t>
      </w:r>
      <w:r w:rsidRPr="00F42A4B">
        <w:rPr>
          <w:rFonts w:eastAsiaTheme="minorEastAsia"/>
          <w:b/>
          <w:bCs/>
          <w:i/>
          <w:iCs/>
        </w:rPr>
        <w:t>tied</w:t>
      </w:r>
      <w:r w:rsidRPr="00EB7C33">
        <w:rPr>
          <w:rFonts w:eastAsiaTheme="minorEastAsia"/>
          <w:i/>
          <w:iCs/>
        </w:rPr>
        <w:t xml:space="preserve"> LM head</w:t>
      </w:r>
      <w:r>
        <w:rPr>
          <w:rFonts w:eastAsiaTheme="minorEastAsia"/>
        </w:rPr>
        <w:t xml:space="preserve"> means computing these logits for the converged </w:t>
      </w:r>
      <m:oMath>
        <m:sSup>
          <m:sSupPr>
            <m:ctrlPr>
              <w:rPr>
                <w:rFonts w:ascii="Cambria Math" w:hAnsi="Cambria Math"/>
                <w:i/>
              </w:rPr>
            </m:ctrlPr>
          </m:sSupPr>
          <m:e>
            <m:r>
              <w:rPr>
                <w:rFonts w:ascii="Cambria Math" w:hAnsi="Cambria Math"/>
              </w:rPr>
              <m:t>h</m:t>
            </m:r>
          </m:e>
          <m:sup>
            <m:r>
              <w:rPr>
                <w:rFonts w:ascii="Cambria Math" w:hAnsi="Cambria Math"/>
              </w:rPr>
              <m:t>*</m:t>
            </m:r>
          </m:sup>
        </m:sSup>
      </m:oMath>
      <w:r>
        <w:rPr>
          <w:rFonts w:eastAsiaTheme="minorEastAsia"/>
        </w:rPr>
        <w:t xml:space="preserve"> and then looking at which tokens have the highest scores – those are the tokens the attractor represents semantically. For details see Appendix.</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061FA8"/>
    <w:multiLevelType w:val="hybridMultilevel"/>
    <w:tmpl w:val="87E854E2"/>
    <w:lvl w:ilvl="0" w:tplc="3C7600F2">
      <w:start w:val="1"/>
      <w:numFmt w:val="decimal"/>
      <w:lvlText w:val="%1."/>
      <w:lvlJc w:val="left"/>
      <w:pPr>
        <w:ind w:left="400" w:hanging="360"/>
      </w:pPr>
      <w:rPr>
        <w:rFonts w:hint="default"/>
      </w:rPr>
    </w:lvl>
    <w:lvl w:ilvl="1" w:tplc="04090019" w:tentative="1">
      <w:start w:val="1"/>
      <w:numFmt w:val="lowerLetter"/>
      <w:lvlText w:val="%2."/>
      <w:lvlJc w:val="left"/>
      <w:pPr>
        <w:ind w:left="1120" w:hanging="360"/>
      </w:pPr>
    </w:lvl>
    <w:lvl w:ilvl="2" w:tplc="0409001B" w:tentative="1">
      <w:start w:val="1"/>
      <w:numFmt w:val="lowerRoman"/>
      <w:lvlText w:val="%3."/>
      <w:lvlJc w:val="right"/>
      <w:pPr>
        <w:ind w:left="1840" w:hanging="180"/>
      </w:pPr>
    </w:lvl>
    <w:lvl w:ilvl="3" w:tplc="0409000F" w:tentative="1">
      <w:start w:val="1"/>
      <w:numFmt w:val="decimal"/>
      <w:lvlText w:val="%4."/>
      <w:lvlJc w:val="left"/>
      <w:pPr>
        <w:ind w:left="2560" w:hanging="360"/>
      </w:pPr>
    </w:lvl>
    <w:lvl w:ilvl="4" w:tplc="04090019" w:tentative="1">
      <w:start w:val="1"/>
      <w:numFmt w:val="lowerLetter"/>
      <w:lvlText w:val="%5."/>
      <w:lvlJc w:val="left"/>
      <w:pPr>
        <w:ind w:left="3280" w:hanging="360"/>
      </w:pPr>
    </w:lvl>
    <w:lvl w:ilvl="5" w:tplc="0409001B" w:tentative="1">
      <w:start w:val="1"/>
      <w:numFmt w:val="lowerRoman"/>
      <w:lvlText w:val="%6."/>
      <w:lvlJc w:val="right"/>
      <w:pPr>
        <w:ind w:left="4000" w:hanging="180"/>
      </w:pPr>
    </w:lvl>
    <w:lvl w:ilvl="6" w:tplc="0409000F" w:tentative="1">
      <w:start w:val="1"/>
      <w:numFmt w:val="decimal"/>
      <w:lvlText w:val="%7."/>
      <w:lvlJc w:val="left"/>
      <w:pPr>
        <w:ind w:left="4720" w:hanging="360"/>
      </w:pPr>
    </w:lvl>
    <w:lvl w:ilvl="7" w:tplc="04090019" w:tentative="1">
      <w:start w:val="1"/>
      <w:numFmt w:val="lowerLetter"/>
      <w:lvlText w:val="%8."/>
      <w:lvlJc w:val="left"/>
      <w:pPr>
        <w:ind w:left="5440" w:hanging="360"/>
      </w:pPr>
    </w:lvl>
    <w:lvl w:ilvl="8" w:tplc="0409001B" w:tentative="1">
      <w:start w:val="1"/>
      <w:numFmt w:val="lowerRoman"/>
      <w:lvlText w:val="%9."/>
      <w:lvlJc w:val="right"/>
      <w:pPr>
        <w:ind w:left="6160" w:hanging="180"/>
      </w:pPr>
    </w:lvl>
  </w:abstractNum>
  <w:abstractNum w:abstractNumId="1" w15:restartNumberingAfterBreak="0">
    <w:nsid w:val="43537BBA"/>
    <w:multiLevelType w:val="hybridMultilevel"/>
    <w:tmpl w:val="11AE84B8"/>
    <w:lvl w:ilvl="0" w:tplc="60E6B4E4">
      <w:start w:val="1"/>
      <w:numFmt w:val="bullet"/>
      <w:lvlText w:val="-"/>
      <w:lvlJc w:val="left"/>
      <w:pPr>
        <w:ind w:left="400" w:hanging="360"/>
      </w:pPr>
      <w:rPr>
        <w:rFonts w:ascii="Aptos" w:eastAsiaTheme="minorEastAsia" w:hAnsi="Aptos" w:cstheme="minorBidi" w:hint="default"/>
      </w:rPr>
    </w:lvl>
    <w:lvl w:ilvl="1" w:tplc="04090003" w:tentative="1">
      <w:start w:val="1"/>
      <w:numFmt w:val="bullet"/>
      <w:lvlText w:val="o"/>
      <w:lvlJc w:val="left"/>
      <w:pPr>
        <w:ind w:left="1120" w:hanging="360"/>
      </w:pPr>
      <w:rPr>
        <w:rFonts w:ascii="Courier New" w:hAnsi="Courier New" w:cs="Courier New" w:hint="default"/>
      </w:rPr>
    </w:lvl>
    <w:lvl w:ilvl="2" w:tplc="04090005" w:tentative="1">
      <w:start w:val="1"/>
      <w:numFmt w:val="bullet"/>
      <w:lvlText w:val=""/>
      <w:lvlJc w:val="left"/>
      <w:pPr>
        <w:ind w:left="1840" w:hanging="360"/>
      </w:pPr>
      <w:rPr>
        <w:rFonts w:ascii="Wingdings" w:hAnsi="Wingdings" w:hint="default"/>
      </w:rPr>
    </w:lvl>
    <w:lvl w:ilvl="3" w:tplc="04090001" w:tentative="1">
      <w:start w:val="1"/>
      <w:numFmt w:val="bullet"/>
      <w:lvlText w:val=""/>
      <w:lvlJc w:val="left"/>
      <w:pPr>
        <w:ind w:left="2560" w:hanging="360"/>
      </w:pPr>
      <w:rPr>
        <w:rFonts w:ascii="Symbol" w:hAnsi="Symbol" w:hint="default"/>
      </w:rPr>
    </w:lvl>
    <w:lvl w:ilvl="4" w:tplc="04090003" w:tentative="1">
      <w:start w:val="1"/>
      <w:numFmt w:val="bullet"/>
      <w:lvlText w:val="o"/>
      <w:lvlJc w:val="left"/>
      <w:pPr>
        <w:ind w:left="3280" w:hanging="360"/>
      </w:pPr>
      <w:rPr>
        <w:rFonts w:ascii="Courier New" w:hAnsi="Courier New" w:cs="Courier New" w:hint="default"/>
      </w:rPr>
    </w:lvl>
    <w:lvl w:ilvl="5" w:tplc="04090005" w:tentative="1">
      <w:start w:val="1"/>
      <w:numFmt w:val="bullet"/>
      <w:lvlText w:val=""/>
      <w:lvlJc w:val="left"/>
      <w:pPr>
        <w:ind w:left="4000" w:hanging="360"/>
      </w:pPr>
      <w:rPr>
        <w:rFonts w:ascii="Wingdings" w:hAnsi="Wingdings" w:hint="default"/>
      </w:rPr>
    </w:lvl>
    <w:lvl w:ilvl="6" w:tplc="04090001" w:tentative="1">
      <w:start w:val="1"/>
      <w:numFmt w:val="bullet"/>
      <w:lvlText w:val=""/>
      <w:lvlJc w:val="left"/>
      <w:pPr>
        <w:ind w:left="4720" w:hanging="360"/>
      </w:pPr>
      <w:rPr>
        <w:rFonts w:ascii="Symbol" w:hAnsi="Symbol" w:hint="default"/>
      </w:rPr>
    </w:lvl>
    <w:lvl w:ilvl="7" w:tplc="04090003" w:tentative="1">
      <w:start w:val="1"/>
      <w:numFmt w:val="bullet"/>
      <w:lvlText w:val="o"/>
      <w:lvlJc w:val="left"/>
      <w:pPr>
        <w:ind w:left="5440" w:hanging="360"/>
      </w:pPr>
      <w:rPr>
        <w:rFonts w:ascii="Courier New" w:hAnsi="Courier New" w:cs="Courier New" w:hint="default"/>
      </w:rPr>
    </w:lvl>
    <w:lvl w:ilvl="8" w:tplc="04090005" w:tentative="1">
      <w:start w:val="1"/>
      <w:numFmt w:val="bullet"/>
      <w:lvlText w:val=""/>
      <w:lvlJc w:val="left"/>
      <w:pPr>
        <w:ind w:left="6160" w:hanging="360"/>
      </w:pPr>
      <w:rPr>
        <w:rFonts w:ascii="Wingdings" w:hAnsi="Wingdings" w:hint="default"/>
      </w:rPr>
    </w:lvl>
  </w:abstractNum>
  <w:num w:numId="1" w16cid:durableId="689455139">
    <w:abstractNumId w:val="1"/>
  </w:num>
  <w:num w:numId="2" w16cid:durableId="1557349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E16"/>
    <w:rsid w:val="00007CF2"/>
    <w:rsid w:val="000112C9"/>
    <w:rsid w:val="000264BB"/>
    <w:rsid w:val="000577E5"/>
    <w:rsid w:val="00083CA0"/>
    <w:rsid w:val="000B467B"/>
    <w:rsid w:val="000D639D"/>
    <w:rsid w:val="00123139"/>
    <w:rsid w:val="0013026D"/>
    <w:rsid w:val="00131E5A"/>
    <w:rsid w:val="001512F1"/>
    <w:rsid w:val="001726C3"/>
    <w:rsid w:val="00176030"/>
    <w:rsid w:val="001A3DE5"/>
    <w:rsid w:val="001A7BF8"/>
    <w:rsid w:val="001D4D86"/>
    <w:rsid w:val="001E368C"/>
    <w:rsid w:val="001F70A2"/>
    <w:rsid w:val="00210ABE"/>
    <w:rsid w:val="00211ED5"/>
    <w:rsid w:val="00217FB7"/>
    <w:rsid w:val="00250622"/>
    <w:rsid w:val="002700AE"/>
    <w:rsid w:val="002734A6"/>
    <w:rsid w:val="0028631B"/>
    <w:rsid w:val="002868B1"/>
    <w:rsid w:val="0029499A"/>
    <w:rsid w:val="002F2977"/>
    <w:rsid w:val="002F2AB3"/>
    <w:rsid w:val="002F2BCA"/>
    <w:rsid w:val="00300BB2"/>
    <w:rsid w:val="003055CA"/>
    <w:rsid w:val="00313271"/>
    <w:rsid w:val="003218B9"/>
    <w:rsid w:val="00360101"/>
    <w:rsid w:val="00367DA1"/>
    <w:rsid w:val="003A6D4C"/>
    <w:rsid w:val="003B3688"/>
    <w:rsid w:val="003E3CAE"/>
    <w:rsid w:val="003F5E1B"/>
    <w:rsid w:val="003F6B85"/>
    <w:rsid w:val="00415E16"/>
    <w:rsid w:val="00417BBE"/>
    <w:rsid w:val="00436352"/>
    <w:rsid w:val="004418D3"/>
    <w:rsid w:val="00455F66"/>
    <w:rsid w:val="00487152"/>
    <w:rsid w:val="004B6DB0"/>
    <w:rsid w:val="004D6FDF"/>
    <w:rsid w:val="004F4384"/>
    <w:rsid w:val="005015AE"/>
    <w:rsid w:val="00506703"/>
    <w:rsid w:val="0053777D"/>
    <w:rsid w:val="0058622A"/>
    <w:rsid w:val="005A3A94"/>
    <w:rsid w:val="005B0C7E"/>
    <w:rsid w:val="005B31DF"/>
    <w:rsid w:val="005C1DCE"/>
    <w:rsid w:val="0060012E"/>
    <w:rsid w:val="006009A9"/>
    <w:rsid w:val="00625ABB"/>
    <w:rsid w:val="00635742"/>
    <w:rsid w:val="006463D6"/>
    <w:rsid w:val="006505AB"/>
    <w:rsid w:val="006618F7"/>
    <w:rsid w:val="00662B88"/>
    <w:rsid w:val="00673F0F"/>
    <w:rsid w:val="00680536"/>
    <w:rsid w:val="006C1B9A"/>
    <w:rsid w:val="006D581F"/>
    <w:rsid w:val="007133CC"/>
    <w:rsid w:val="0073321C"/>
    <w:rsid w:val="007461EE"/>
    <w:rsid w:val="0075238C"/>
    <w:rsid w:val="00752E2E"/>
    <w:rsid w:val="00761975"/>
    <w:rsid w:val="0076273D"/>
    <w:rsid w:val="00764C7C"/>
    <w:rsid w:val="0077690E"/>
    <w:rsid w:val="00784AAC"/>
    <w:rsid w:val="007A13DC"/>
    <w:rsid w:val="007B69CC"/>
    <w:rsid w:val="007C488F"/>
    <w:rsid w:val="007D11E7"/>
    <w:rsid w:val="007E7CA4"/>
    <w:rsid w:val="007F316C"/>
    <w:rsid w:val="00803748"/>
    <w:rsid w:val="008054E3"/>
    <w:rsid w:val="00852827"/>
    <w:rsid w:val="00861F17"/>
    <w:rsid w:val="00863584"/>
    <w:rsid w:val="008665C9"/>
    <w:rsid w:val="00877E09"/>
    <w:rsid w:val="008A10A1"/>
    <w:rsid w:val="008A7142"/>
    <w:rsid w:val="008B7133"/>
    <w:rsid w:val="008E7C28"/>
    <w:rsid w:val="008F5AC6"/>
    <w:rsid w:val="00915108"/>
    <w:rsid w:val="00922629"/>
    <w:rsid w:val="009231F3"/>
    <w:rsid w:val="00930F59"/>
    <w:rsid w:val="00940171"/>
    <w:rsid w:val="00956717"/>
    <w:rsid w:val="00961DEB"/>
    <w:rsid w:val="009648DE"/>
    <w:rsid w:val="00990B46"/>
    <w:rsid w:val="00990BAB"/>
    <w:rsid w:val="009A0FD8"/>
    <w:rsid w:val="009A30D9"/>
    <w:rsid w:val="009B2909"/>
    <w:rsid w:val="009C3A87"/>
    <w:rsid w:val="009C586B"/>
    <w:rsid w:val="009D64FF"/>
    <w:rsid w:val="009E262D"/>
    <w:rsid w:val="009E4EFF"/>
    <w:rsid w:val="009F2B5D"/>
    <w:rsid w:val="00A02B48"/>
    <w:rsid w:val="00A07B26"/>
    <w:rsid w:val="00A44965"/>
    <w:rsid w:val="00A5148E"/>
    <w:rsid w:val="00A67B18"/>
    <w:rsid w:val="00A812A2"/>
    <w:rsid w:val="00AB1C88"/>
    <w:rsid w:val="00AB6F7E"/>
    <w:rsid w:val="00AC4A52"/>
    <w:rsid w:val="00AD1621"/>
    <w:rsid w:val="00AD2000"/>
    <w:rsid w:val="00AE2901"/>
    <w:rsid w:val="00AF49E2"/>
    <w:rsid w:val="00B07171"/>
    <w:rsid w:val="00B07FC0"/>
    <w:rsid w:val="00B35608"/>
    <w:rsid w:val="00B40F70"/>
    <w:rsid w:val="00B44DE6"/>
    <w:rsid w:val="00B618DB"/>
    <w:rsid w:val="00B67CEA"/>
    <w:rsid w:val="00B75822"/>
    <w:rsid w:val="00B77C0C"/>
    <w:rsid w:val="00B92BA0"/>
    <w:rsid w:val="00B94583"/>
    <w:rsid w:val="00BB5D22"/>
    <w:rsid w:val="00BC4DE7"/>
    <w:rsid w:val="00BD26B5"/>
    <w:rsid w:val="00BD6868"/>
    <w:rsid w:val="00BE14B4"/>
    <w:rsid w:val="00BE39A5"/>
    <w:rsid w:val="00BF1FB7"/>
    <w:rsid w:val="00C166DF"/>
    <w:rsid w:val="00C20D32"/>
    <w:rsid w:val="00C21E2A"/>
    <w:rsid w:val="00C2587E"/>
    <w:rsid w:val="00C53D61"/>
    <w:rsid w:val="00C700AB"/>
    <w:rsid w:val="00C96E53"/>
    <w:rsid w:val="00CB35EB"/>
    <w:rsid w:val="00CD07FF"/>
    <w:rsid w:val="00CE085D"/>
    <w:rsid w:val="00CE2406"/>
    <w:rsid w:val="00CF5125"/>
    <w:rsid w:val="00D02CC9"/>
    <w:rsid w:val="00D06DD7"/>
    <w:rsid w:val="00D5238E"/>
    <w:rsid w:val="00D8753C"/>
    <w:rsid w:val="00DB363A"/>
    <w:rsid w:val="00DD2D99"/>
    <w:rsid w:val="00DD511F"/>
    <w:rsid w:val="00DF27AB"/>
    <w:rsid w:val="00E04FD8"/>
    <w:rsid w:val="00E122E4"/>
    <w:rsid w:val="00E2285B"/>
    <w:rsid w:val="00E27954"/>
    <w:rsid w:val="00E32F8A"/>
    <w:rsid w:val="00E518F1"/>
    <w:rsid w:val="00E54896"/>
    <w:rsid w:val="00E814D1"/>
    <w:rsid w:val="00E961AB"/>
    <w:rsid w:val="00EA417D"/>
    <w:rsid w:val="00EB1005"/>
    <w:rsid w:val="00EB7C33"/>
    <w:rsid w:val="00EE172C"/>
    <w:rsid w:val="00EE632C"/>
    <w:rsid w:val="00EE6756"/>
    <w:rsid w:val="00F15FDA"/>
    <w:rsid w:val="00F22472"/>
    <w:rsid w:val="00F30CFF"/>
    <w:rsid w:val="00F35174"/>
    <w:rsid w:val="00F42A4B"/>
    <w:rsid w:val="00F4739C"/>
    <w:rsid w:val="00F509E9"/>
    <w:rsid w:val="00F51B0A"/>
    <w:rsid w:val="00F5632F"/>
    <w:rsid w:val="00F81C50"/>
    <w:rsid w:val="00F91513"/>
    <w:rsid w:val="00FB61F3"/>
    <w:rsid w:val="00FB6580"/>
    <w:rsid w:val="00FF23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5AAFE9"/>
  <w15:chartTrackingRefBased/>
  <w15:docId w15:val="{28CACED6-98B1-654A-B557-961184541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368C"/>
    <w:pPr>
      <w:spacing w:after="0"/>
    </w:pPr>
    <w:rPr>
      <w:sz w:val="19"/>
    </w:rPr>
  </w:style>
  <w:style w:type="paragraph" w:styleId="Heading1">
    <w:name w:val="heading 1"/>
    <w:basedOn w:val="Normal"/>
    <w:next w:val="Normal"/>
    <w:link w:val="Heading1Char"/>
    <w:uiPriority w:val="9"/>
    <w:qFormat/>
    <w:rsid w:val="001E368C"/>
    <w:pPr>
      <w:keepNext/>
      <w:keepLines/>
      <w:outlineLvl w:val="0"/>
    </w:pPr>
    <w:rPr>
      <w:rFonts w:ascii="Calibri Light" w:eastAsiaTheme="majorEastAsia" w:hAnsi="Calibri Light" w:cstheme="majorBidi"/>
      <w:color w:val="0F4761" w:themeColor="accent1" w:themeShade="BF"/>
      <w:sz w:val="26"/>
      <w:szCs w:val="40"/>
    </w:rPr>
  </w:style>
  <w:style w:type="paragraph" w:styleId="Heading2">
    <w:name w:val="heading 2"/>
    <w:basedOn w:val="Normal"/>
    <w:next w:val="Normal"/>
    <w:link w:val="Heading2Char"/>
    <w:uiPriority w:val="9"/>
    <w:unhideWhenUsed/>
    <w:qFormat/>
    <w:rsid w:val="002F2BCA"/>
    <w:pPr>
      <w:keepNext/>
      <w:keepLines/>
      <w:outlineLvl w:val="1"/>
    </w:pPr>
    <w:rPr>
      <w:rFonts w:ascii="Calibri Light" w:eastAsiaTheme="majorEastAsia" w:hAnsi="Calibri Light" w:cstheme="majorBidi"/>
      <w:color w:val="0F4761" w:themeColor="accent1" w:themeShade="BF"/>
      <w:sz w:val="24"/>
      <w:szCs w:val="32"/>
    </w:rPr>
  </w:style>
  <w:style w:type="paragraph" w:styleId="Heading3">
    <w:name w:val="heading 3"/>
    <w:basedOn w:val="Normal"/>
    <w:next w:val="Normal"/>
    <w:link w:val="Heading3Char"/>
    <w:uiPriority w:val="9"/>
    <w:unhideWhenUsed/>
    <w:qFormat/>
    <w:rsid w:val="002F2BCA"/>
    <w:pPr>
      <w:keepNext/>
      <w:keepLines/>
      <w:outlineLvl w:val="2"/>
    </w:pPr>
    <w:rPr>
      <w:rFonts w:ascii="Calibri Light" w:eastAsiaTheme="majorEastAsia" w:hAnsi="Calibri Light" w:cstheme="majorBidi"/>
      <w:color w:val="0F4761" w:themeColor="accent1" w:themeShade="BF"/>
      <w:sz w:val="22"/>
      <w:szCs w:val="28"/>
    </w:rPr>
  </w:style>
  <w:style w:type="paragraph" w:styleId="Heading4">
    <w:name w:val="heading 4"/>
    <w:basedOn w:val="Normal"/>
    <w:next w:val="Normal"/>
    <w:link w:val="Heading4Char"/>
    <w:uiPriority w:val="9"/>
    <w:semiHidden/>
    <w:unhideWhenUsed/>
    <w:qFormat/>
    <w:rsid w:val="00415E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5E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5E1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5E1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5E1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5E1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68C"/>
    <w:rPr>
      <w:rFonts w:ascii="Calibri Light" w:eastAsiaTheme="majorEastAsia" w:hAnsi="Calibri Light" w:cstheme="majorBidi"/>
      <w:color w:val="0F4761" w:themeColor="accent1" w:themeShade="BF"/>
      <w:sz w:val="26"/>
      <w:szCs w:val="40"/>
    </w:rPr>
  </w:style>
  <w:style w:type="character" w:customStyle="1" w:styleId="Heading2Char">
    <w:name w:val="Heading 2 Char"/>
    <w:basedOn w:val="DefaultParagraphFont"/>
    <w:link w:val="Heading2"/>
    <w:uiPriority w:val="9"/>
    <w:rsid w:val="002F2BCA"/>
    <w:rPr>
      <w:rFonts w:ascii="Calibri Light" w:eastAsiaTheme="majorEastAsia" w:hAnsi="Calibri Light" w:cstheme="majorBidi"/>
      <w:color w:val="0F4761" w:themeColor="accent1" w:themeShade="BF"/>
      <w:szCs w:val="32"/>
    </w:rPr>
  </w:style>
  <w:style w:type="character" w:customStyle="1" w:styleId="Heading3Char">
    <w:name w:val="Heading 3 Char"/>
    <w:basedOn w:val="DefaultParagraphFont"/>
    <w:link w:val="Heading3"/>
    <w:uiPriority w:val="9"/>
    <w:rsid w:val="002F2BCA"/>
    <w:rPr>
      <w:rFonts w:ascii="Calibri Light" w:eastAsiaTheme="majorEastAsia" w:hAnsi="Calibri Light" w:cstheme="majorBidi"/>
      <w:color w:val="0F4761" w:themeColor="accent1" w:themeShade="BF"/>
      <w:sz w:val="22"/>
      <w:szCs w:val="28"/>
    </w:rPr>
  </w:style>
  <w:style w:type="character" w:customStyle="1" w:styleId="Heading4Char">
    <w:name w:val="Heading 4 Char"/>
    <w:basedOn w:val="DefaultParagraphFont"/>
    <w:link w:val="Heading4"/>
    <w:uiPriority w:val="9"/>
    <w:semiHidden/>
    <w:rsid w:val="00415E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5E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5E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5E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5E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5E16"/>
    <w:rPr>
      <w:rFonts w:eastAsiaTheme="majorEastAsia" w:cstheme="majorBidi"/>
      <w:color w:val="272727" w:themeColor="text1" w:themeTint="D8"/>
    </w:rPr>
  </w:style>
  <w:style w:type="paragraph" w:styleId="Title">
    <w:name w:val="Title"/>
    <w:basedOn w:val="Normal"/>
    <w:next w:val="Normal"/>
    <w:link w:val="TitleChar"/>
    <w:uiPriority w:val="10"/>
    <w:qFormat/>
    <w:rsid w:val="001E368C"/>
    <w:pPr>
      <w:spacing w:line="240" w:lineRule="auto"/>
      <w:contextualSpacing/>
    </w:pPr>
    <w:rPr>
      <w:rFonts w:ascii="Calibri Light" w:eastAsiaTheme="majorEastAsia" w:hAnsi="Calibri Light" w:cstheme="majorBidi"/>
      <w:spacing w:val="-10"/>
      <w:kern w:val="28"/>
      <w:sz w:val="28"/>
      <w:szCs w:val="56"/>
    </w:rPr>
  </w:style>
  <w:style w:type="character" w:customStyle="1" w:styleId="TitleChar">
    <w:name w:val="Title Char"/>
    <w:basedOn w:val="DefaultParagraphFont"/>
    <w:link w:val="Title"/>
    <w:uiPriority w:val="10"/>
    <w:rsid w:val="001E368C"/>
    <w:rPr>
      <w:rFonts w:ascii="Calibri Light" w:eastAsiaTheme="majorEastAsia" w:hAnsi="Calibri Light" w:cstheme="majorBidi"/>
      <w:spacing w:val="-10"/>
      <w:kern w:val="28"/>
      <w:sz w:val="28"/>
      <w:szCs w:val="56"/>
    </w:rPr>
  </w:style>
  <w:style w:type="paragraph" w:styleId="Subtitle">
    <w:name w:val="Subtitle"/>
    <w:basedOn w:val="Normal"/>
    <w:next w:val="Normal"/>
    <w:link w:val="SubtitleChar"/>
    <w:uiPriority w:val="11"/>
    <w:qFormat/>
    <w:rsid w:val="00415E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5E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5E16"/>
    <w:pPr>
      <w:spacing w:before="160"/>
      <w:jc w:val="center"/>
    </w:pPr>
    <w:rPr>
      <w:i/>
      <w:iCs/>
      <w:color w:val="404040" w:themeColor="text1" w:themeTint="BF"/>
    </w:rPr>
  </w:style>
  <w:style w:type="character" w:customStyle="1" w:styleId="QuoteChar">
    <w:name w:val="Quote Char"/>
    <w:basedOn w:val="DefaultParagraphFont"/>
    <w:link w:val="Quote"/>
    <w:uiPriority w:val="29"/>
    <w:rsid w:val="00415E16"/>
    <w:rPr>
      <w:i/>
      <w:iCs/>
      <w:color w:val="404040" w:themeColor="text1" w:themeTint="BF"/>
    </w:rPr>
  </w:style>
  <w:style w:type="paragraph" w:styleId="ListParagraph">
    <w:name w:val="List Paragraph"/>
    <w:basedOn w:val="Normal"/>
    <w:uiPriority w:val="34"/>
    <w:qFormat/>
    <w:rsid w:val="00415E16"/>
    <w:pPr>
      <w:ind w:left="720"/>
      <w:contextualSpacing/>
    </w:pPr>
  </w:style>
  <w:style w:type="character" w:styleId="IntenseEmphasis">
    <w:name w:val="Intense Emphasis"/>
    <w:basedOn w:val="DefaultParagraphFont"/>
    <w:uiPriority w:val="21"/>
    <w:qFormat/>
    <w:rsid w:val="00415E16"/>
    <w:rPr>
      <w:i/>
      <w:iCs/>
      <w:color w:val="0F4761" w:themeColor="accent1" w:themeShade="BF"/>
    </w:rPr>
  </w:style>
  <w:style w:type="paragraph" w:styleId="IntenseQuote">
    <w:name w:val="Intense Quote"/>
    <w:basedOn w:val="Normal"/>
    <w:next w:val="Normal"/>
    <w:link w:val="IntenseQuoteChar"/>
    <w:uiPriority w:val="30"/>
    <w:qFormat/>
    <w:rsid w:val="00415E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5E16"/>
    <w:rPr>
      <w:i/>
      <w:iCs/>
      <w:color w:val="0F4761" w:themeColor="accent1" w:themeShade="BF"/>
    </w:rPr>
  </w:style>
  <w:style w:type="character" w:styleId="IntenseReference">
    <w:name w:val="Intense Reference"/>
    <w:basedOn w:val="DefaultParagraphFont"/>
    <w:uiPriority w:val="32"/>
    <w:qFormat/>
    <w:rsid w:val="00415E16"/>
    <w:rPr>
      <w:b/>
      <w:bCs/>
      <w:smallCaps/>
      <w:color w:val="0F4761" w:themeColor="accent1" w:themeShade="BF"/>
      <w:spacing w:val="5"/>
    </w:rPr>
  </w:style>
  <w:style w:type="character" w:styleId="PlaceholderText">
    <w:name w:val="Placeholder Text"/>
    <w:basedOn w:val="DefaultParagraphFont"/>
    <w:uiPriority w:val="99"/>
    <w:semiHidden/>
    <w:rsid w:val="00752E2E"/>
    <w:rPr>
      <w:color w:val="666666"/>
    </w:rPr>
  </w:style>
  <w:style w:type="character" w:styleId="Hyperlink">
    <w:name w:val="Hyperlink"/>
    <w:basedOn w:val="DefaultParagraphFont"/>
    <w:uiPriority w:val="99"/>
    <w:unhideWhenUsed/>
    <w:rsid w:val="00752E2E"/>
    <w:rPr>
      <w:color w:val="467886" w:themeColor="hyperlink"/>
      <w:u w:val="single"/>
    </w:rPr>
  </w:style>
  <w:style w:type="character" w:styleId="UnresolvedMention">
    <w:name w:val="Unresolved Mention"/>
    <w:basedOn w:val="DefaultParagraphFont"/>
    <w:uiPriority w:val="99"/>
    <w:semiHidden/>
    <w:unhideWhenUsed/>
    <w:rsid w:val="00752E2E"/>
    <w:rPr>
      <w:color w:val="605E5C"/>
      <w:shd w:val="clear" w:color="auto" w:fill="E1DFDD"/>
    </w:rPr>
  </w:style>
  <w:style w:type="paragraph" w:styleId="FootnoteText">
    <w:name w:val="footnote text"/>
    <w:basedOn w:val="Normal"/>
    <w:link w:val="FootnoteTextChar"/>
    <w:uiPriority w:val="99"/>
    <w:semiHidden/>
    <w:unhideWhenUsed/>
    <w:rsid w:val="002734A6"/>
    <w:pPr>
      <w:spacing w:line="240" w:lineRule="auto"/>
    </w:pPr>
    <w:rPr>
      <w:sz w:val="20"/>
      <w:szCs w:val="20"/>
    </w:rPr>
  </w:style>
  <w:style w:type="character" w:customStyle="1" w:styleId="FootnoteTextChar">
    <w:name w:val="Footnote Text Char"/>
    <w:basedOn w:val="DefaultParagraphFont"/>
    <w:link w:val="FootnoteText"/>
    <w:uiPriority w:val="99"/>
    <w:semiHidden/>
    <w:rsid w:val="002734A6"/>
    <w:rPr>
      <w:sz w:val="20"/>
      <w:szCs w:val="20"/>
    </w:rPr>
  </w:style>
  <w:style w:type="character" w:styleId="FootnoteReference">
    <w:name w:val="footnote reference"/>
    <w:basedOn w:val="DefaultParagraphFont"/>
    <w:uiPriority w:val="99"/>
    <w:semiHidden/>
    <w:unhideWhenUsed/>
    <w:rsid w:val="002734A6"/>
    <w:rPr>
      <w:vertAlign w:val="superscript"/>
    </w:rPr>
  </w:style>
  <w:style w:type="table" w:styleId="TableGrid">
    <w:name w:val="Table Grid"/>
    <w:basedOn w:val="TableNormal"/>
    <w:uiPriority w:val="39"/>
    <w:rsid w:val="00D875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F91513"/>
    <w:rPr>
      <w:color w:val="96607D" w:themeColor="followedHyperlink"/>
      <w:u w:val="single"/>
    </w:rPr>
  </w:style>
  <w:style w:type="paragraph" w:styleId="TOCHeading">
    <w:name w:val="TOC Heading"/>
    <w:basedOn w:val="Heading1"/>
    <w:next w:val="Normal"/>
    <w:uiPriority w:val="39"/>
    <w:unhideWhenUsed/>
    <w:qFormat/>
    <w:rsid w:val="00D5238E"/>
    <w:pPr>
      <w:spacing w:before="480" w:line="276" w:lineRule="auto"/>
      <w:outlineLvl w:val="9"/>
    </w:pPr>
    <w:rPr>
      <w:rFonts w:asciiTheme="majorHAnsi" w:hAnsiTheme="majorHAnsi"/>
      <w:b/>
      <w:bCs/>
      <w:kern w:val="0"/>
      <w:sz w:val="28"/>
      <w:szCs w:val="28"/>
      <w14:ligatures w14:val="none"/>
    </w:rPr>
  </w:style>
  <w:style w:type="paragraph" w:styleId="TOC1">
    <w:name w:val="toc 1"/>
    <w:basedOn w:val="Normal"/>
    <w:next w:val="Normal"/>
    <w:autoRedefine/>
    <w:uiPriority w:val="39"/>
    <w:unhideWhenUsed/>
    <w:rsid w:val="00D5238E"/>
    <w:pPr>
      <w:spacing w:before="120"/>
    </w:pPr>
    <w:rPr>
      <w:b/>
      <w:bCs/>
      <w:i/>
      <w:iCs/>
      <w:sz w:val="24"/>
    </w:rPr>
  </w:style>
  <w:style w:type="paragraph" w:styleId="TOC2">
    <w:name w:val="toc 2"/>
    <w:basedOn w:val="Normal"/>
    <w:next w:val="Normal"/>
    <w:autoRedefine/>
    <w:uiPriority w:val="39"/>
    <w:unhideWhenUsed/>
    <w:rsid w:val="00D5238E"/>
    <w:pPr>
      <w:spacing w:before="120"/>
      <w:ind w:left="190"/>
    </w:pPr>
    <w:rPr>
      <w:b/>
      <w:bCs/>
      <w:sz w:val="22"/>
      <w:szCs w:val="22"/>
    </w:rPr>
  </w:style>
  <w:style w:type="paragraph" w:styleId="TOC3">
    <w:name w:val="toc 3"/>
    <w:basedOn w:val="Normal"/>
    <w:next w:val="Normal"/>
    <w:autoRedefine/>
    <w:uiPriority w:val="39"/>
    <w:semiHidden/>
    <w:unhideWhenUsed/>
    <w:rsid w:val="00D5238E"/>
    <w:pPr>
      <w:ind w:left="380"/>
    </w:pPr>
    <w:rPr>
      <w:sz w:val="20"/>
      <w:szCs w:val="20"/>
    </w:rPr>
  </w:style>
  <w:style w:type="paragraph" w:styleId="TOC4">
    <w:name w:val="toc 4"/>
    <w:basedOn w:val="Normal"/>
    <w:next w:val="Normal"/>
    <w:autoRedefine/>
    <w:uiPriority w:val="39"/>
    <w:semiHidden/>
    <w:unhideWhenUsed/>
    <w:rsid w:val="00D5238E"/>
    <w:pPr>
      <w:ind w:left="570"/>
    </w:pPr>
    <w:rPr>
      <w:sz w:val="20"/>
      <w:szCs w:val="20"/>
    </w:rPr>
  </w:style>
  <w:style w:type="paragraph" w:styleId="TOC5">
    <w:name w:val="toc 5"/>
    <w:basedOn w:val="Normal"/>
    <w:next w:val="Normal"/>
    <w:autoRedefine/>
    <w:uiPriority w:val="39"/>
    <w:semiHidden/>
    <w:unhideWhenUsed/>
    <w:rsid w:val="00D5238E"/>
    <w:pPr>
      <w:ind w:left="760"/>
    </w:pPr>
    <w:rPr>
      <w:sz w:val="20"/>
      <w:szCs w:val="20"/>
    </w:rPr>
  </w:style>
  <w:style w:type="paragraph" w:styleId="TOC6">
    <w:name w:val="toc 6"/>
    <w:basedOn w:val="Normal"/>
    <w:next w:val="Normal"/>
    <w:autoRedefine/>
    <w:uiPriority w:val="39"/>
    <w:semiHidden/>
    <w:unhideWhenUsed/>
    <w:rsid w:val="00D5238E"/>
    <w:pPr>
      <w:ind w:left="950"/>
    </w:pPr>
    <w:rPr>
      <w:sz w:val="20"/>
      <w:szCs w:val="20"/>
    </w:rPr>
  </w:style>
  <w:style w:type="paragraph" w:styleId="TOC7">
    <w:name w:val="toc 7"/>
    <w:basedOn w:val="Normal"/>
    <w:next w:val="Normal"/>
    <w:autoRedefine/>
    <w:uiPriority w:val="39"/>
    <w:semiHidden/>
    <w:unhideWhenUsed/>
    <w:rsid w:val="00D5238E"/>
    <w:pPr>
      <w:ind w:left="1140"/>
    </w:pPr>
    <w:rPr>
      <w:sz w:val="20"/>
      <w:szCs w:val="20"/>
    </w:rPr>
  </w:style>
  <w:style w:type="paragraph" w:styleId="TOC8">
    <w:name w:val="toc 8"/>
    <w:basedOn w:val="Normal"/>
    <w:next w:val="Normal"/>
    <w:autoRedefine/>
    <w:uiPriority w:val="39"/>
    <w:semiHidden/>
    <w:unhideWhenUsed/>
    <w:rsid w:val="00D5238E"/>
    <w:pPr>
      <w:ind w:left="1330"/>
    </w:pPr>
    <w:rPr>
      <w:sz w:val="20"/>
      <w:szCs w:val="20"/>
    </w:rPr>
  </w:style>
  <w:style w:type="paragraph" w:styleId="TOC9">
    <w:name w:val="toc 9"/>
    <w:basedOn w:val="Normal"/>
    <w:next w:val="Normal"/>
    <w:autoRedefine/>
    <w:uiPriority w:val="39"/>
    <w:semiHidden/>
    <w:unhideWhenUsed/>
    <w:rsid w:val="00D5238E"/>
    <w:pPr>
      <w:ind w:left="15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8463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5281/zenodo.19712427" TargetMode="External"/><Relationship Id="rId18" Type="http://schemas.openxmlformats.org/officeDocument/2006/relationships/hyperlink" Target="https://github.com/dimitarpg13/semsimula-paper/blob/main/companion_notes/Training_Instabilities_in_Fock-PARFLM_with_structured_V_theta.md"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doi.org/10.5281/zenodo.19712427" TargetMode="External"/><Relationship Id="rId7" Type="http://schemas.openxmlformats.org/officeDocument/2006/relationships/endnotes" Target="endnotes.xml"/><Relationship Id="rId12" Type="http://schemas.openxmlformats.org/officeDocument/2006/relationships/hyperlink" Target="https://github.com/dimitarpg13/semsimula-paper/blob/main/companion_notes/Semantic_Attractor_Extraction.md" TargetMode="External"/><Relationship Id="rId17" Type="http://schemas.openxmlformats.org/officeDocument/2006/relationships/hyperlink" Target="https://doi.org/10.5281/zenodo.19712427" TargetMode="External"/><Relationship Id="rId25" Type="http://schemas.openxmlformats.org/officeDocument/2006/relationships/hyperlink" Target="https://github.com/dimitarpg13/semsimula-paper/blob/main/notebooks/conservative_arch/parf/model_parf.py" TargetMode="External"/><Relationship Id="rId2" Type="http://schemas.openxmlformats.org/officeDocument/2006/relationships/numbering" Target="numbering.xml"/><Relationship Id="rId16" Type="http://schemas.openxmlformats.org/officeDocument/2006/relationships/hyperlink" Target="https://github.com/dimitarpg13/semsimula-paper/blob/main/companion_notes/Potential_Wells_Temperature_and_Boltzmann-Gibbs_Theory.md" TargetMode="External"/><Relationship Id="rId20" Type="http://schemas.openxmlformats.org/officeDocument/2006/relationships/hyperlink" Target="https://github.com/dimitarpg13/semsimula-paper/blob/main/companion_notes/Fock-PARFLM_vs_GPT-2_on_OpenWebText_Next_Steps.m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5281/zenodo.19712427" TargetMode="External"/><Relationship Id="rId24" Type="http://schemas.openxmlformats.org/officeDocument/2006/relationships/hyperlink" Target="https://github.com/dimitarpg13/semsimula-paper/blob/main/notebooks/conservative_arch/parf/model_gaussian_vtheta.py" TargetMode="External"/><Relationship Id="rId5" Type="http://schemas.openxmlformats.org/officeDocument/2006/relationships/webSettings" Target="webSettings.xml"/><Relationship Id="rId15" Type="http://schemas.openxmlformats.org/officeDocument/2006/relationships/hyperlink" Target="https://doi.org/10.5281/zenodo.19712427" TargetMode="External"/><Relationship Id="rId23" Type="http://schemas.openxmlformats.org/officeDocument/2006/relationships/hyperlink" Target="https://doi.org/10.5281/zenodo.19712427" TargetMode="External"/><Relationship Id="rId10" Type="http://schemas.openxmlformats.org/officeDocument/2006/relationships/image" Target="media/image3.png"/><Relationship Id="rId19" Type="http://schemas.openxmlformats.org/officeDocument/2006/relationships/hyperlink" Target="https://doi.org/10.5281/zenodo.19712427"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dimitarpg13/semsimula-paper/blob/main/companion_notes/Structured_VTheta_Design_and_Theory.md" TargetMode="External"/><Relationship Id="rId22" Type="http://schemas.openxmlformats.org/officeDocument/2006/relationships/hyperlink" Target="https://github.com/dimitarpg13/semsimula-paper/blob/main/companion_notes/Xi_Bottleneck_Diagnosis_Phase5.md"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50880D-E58A-B64E-8C02-1BF94E8B73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21</Pages>
  <Words>7464</Words>
  <Characters>42551</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Dimitar Gueorguiev</dc:creator>
  <cp:keywords/>
  <dc:description/>
  <cp:lastModifiedBy>Gueorguiev, Dimitar</cp:lastModifiedBy>
  <cp:revision>33</cp:revision>
  <dcterms:created xsi:type="dcterms:W3CDTF">2026-08-02T18:28:00Z</dcterms:created>
  <dcterms:modified xsi:type="dcterms:W3CDTF">2026-08-12T08:27:00Z</dcterms:modified>
</cp:coreProperties>
</file>