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025E8" w14:textId="60A6A08A" w:rsidR="0053777D" w:rsidRDefault="00183A4C" w:rsidP="00BF3CE4">
      <w:pPr>
        <w:pStyle w:val="Title"/>
      </w:pPr>
      <w:r>
        <w:t xml:space="preserve">A bit of </w:t>
      </w:r>
      <w:r w:rsidR="00BF3CE4">
        <w:t>Statistics</w:t>
      </w:r>
    </w:p>
    <w:p w14:paraId="282D4DBF" w14:textId="71E3E306" w:rsidR="00BF3CE4" w:rsidRDefault="00BF3CE4">
      <w:r>
        <w:t>Compiled by D.Gueorgiev, 4/26/2026</w:t>
      </w:r>
    </w:p>
    <w:p w14:paraId="0696CCF0" w14:textId="77777777" w:rsidR="00BF3CE4" w:rsidRDefault="00BF3CE4"/>
    <w:p w14:paraId="79D43241" w14:textId="59BC666B" w:rsidR="00535A55" w:rsidRDefault="00535A55">
      <w:r w:rsidRPr="009F6FDA">
        <w:rPr>
          <w:b/>
          <w:bCs/>
        </w:rPr>
        <w:t>Definition</w:t>
      </w:r>
      <w:r>
        <w:t xml:space="preserve"> </w:t>
      </w:r>
      <w:r w:rsidRPr="009F6FDA">
        <w:rPr>
          <w:i/>
          <w:iCs/>
        </w:rPr>
        <w:t>Coefficient of determination</w:t>
      </w:r>
    </w:p>
    <w:p w14:paraId="56C6850F" w14:textId="2350B619" w:rsidR="00535A55" w:rsidRDefault="00000000">
      <w:pPr>
        <w:rPr>
          <w:rFonts w:eastAsiaTheme="minorEastAsia"/>
        </w:rPr>
      </w:pP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1C7CE9">
        <w:rPr>
          <w:rFonts w:eastAsiaTheme="minorEastAsia"/>
        </w:rPr>
        <w:t xml:space="preserve"> measures what fraction of the variance in the target variable is explained by the model:</w:t>
      </w:r>
    </w:p>
    <w:p w14:paraId="5EA18AFA" w14:textId="77777777" w:rsidR="001C7CE9" w:rsidRDefault="001C7CE9">
      <w:pPr>
        <w:rPr>
          <w:rFonts w:eastAsiaTheme="minorEastAsia"/>
        </w:rPr>
      </w:pPr>
    </w:p>
    <w:p w14:paraId="004DDB61" w14:textId="624448FC" w:rsidR="001C7CE9" w:rsidRDefault="00000000">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RSS</m:t>
            </m:r>
          </m:num>
          <m:den>
            <m:r>
              <w:rPr>
                <w:rFonts w:ascii="Cambria Math" w:eastAsiaTheme="minorEastAsia" w:hAnsi="Cambria Math"/>
              </w:rPr>
              <m:t>TSS</m:t>
            </m:r>
          </m:den>
        </m:f>
      </m:oMath>
      <w:r w:rsidR="001C7CE9">
        <w:rPr>
          <w:rFonts w:eastAsiaTheme="minorEastAsia"/>
        </w:rPr>
        <w:t xml:space="preserve"> </w:t>
      </w:r>
    </w:p>
    <w:p w14:paraId="4C400E38" w14:textId="77777777" w:rsidR="001C7CE9" w:rsidRDefault="001C7CE9">
      <w:pPr>
        <w:rPr>
          <w:rFonts w:eastAsiaTheme="minorEastAsia"/>
        </w:rPr>
      </w:pPr>
    </w:p>
    <w:p w14:paraId="323BF0C9" w14:textId="52FD9C2C" w:rsidR="001C7CE9" w:rsidRDefault="00243FB8">
      <w:pPr>
        <w:rPr>
          <w:rFonts w:eastAsiaTheme="minorEastAsia"/>
        </w:rPr>
      </w:pPr>
      <w:r>
        <w:rPr>
          <w:rFonts w:eastAsiaTheme="minorEastAsia"/>
        </w:rPr>
        <w:t>where:</w:t>
      </w:r>
    </w:p>
    <w:p w14:paraId="1DB574AC" w14:textId="77777777" w:rsidR="00243FB8" w:rsidRDefault="00243FB8">
      <w:pPr>
        <w:rPr>
          <w:rFonts w:eastAsiaTheme="minorEastAsia"/>
        </w:rPr>
      </w:pPr>
    </w:p>
    <w:p w14:paraId="04EFF006" w14:textId="48066711" w:rsidR="00243FB8" w:rsidRDefault="00243FB8">
      <w:pPr>
        <w:rPr>
          <w:rFonts w:eastAsiaTheme="minorEastAsia"/>
        </w:rPr>
      </w:pPr>
      <m:oMath>
        <m:r>
          <w:rPr>
            <w:rFonts w:ascii="Cambria Math" w:eastAsiaTheme="minorEastAsia" w:hAnsi="Cambria Math"/>
          </w:rPr>
          <m:t xml:space="preserve">RSS = </m:t>
        </m:r>
        <m:nary>
          <m:naryPr>
            <m:chr m:val="∑"/>
            <m:limLoc m:val="undOvr"/>
            <m:supHide m:val="1"/>
            <m:ctrlPr>
              <w:rPr>
                <w:rFonts w:ascii="Cambria Math" w:eastAsiaTheme="minorEastAsia" w:hAnsi="Cambria Math"/>
                <w:i/>
              </w:rPr>
            </m:ctrlPr>
          </m:naryPr>
          <m:sub>
            <m:r>
              <w:rPr>
                <w:rFonts w:ascii="Cambria Math" w:eastAsiaTheme="minorEastAsia" w:hAnsi="Cambria Math"/>
              </w:rPr>
              <m:t>t</m:t>
            </m:r>
          </m:sub>
          <m:sup/>
          <m:e>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t</m:t>
                        </m:r>
                      </m:sub>
                    </m:sSub>
                  </m:e>
                </m:d>
              </m:e>
              <m:sup>
                <m:r>
                  <w:rPr>
                    <w:rFonts w:ascii="Cambria Math" w:eastAsiaTheme="minorEastAsia" w:hAnsi="Cambria Math"/>
                  </w:rPr>
                  <m:t>2</m:t>
                </m:r>
              </m:sup>
            </m:sSup>
          </m:e>
        </m:nary>
      </m:oMath>
      <w:r w:rsidR="000C04C1">
        <w:rPr>
          <w:rFonts w:eastAsiaTheme="minorEastAsia"/>
        </w:rPr>
        <w:t xml:space="preserve"> – residual sum of squares , represents the model error</w:t>
      </w:r>
    </w:p>
    <w:p w14:paraId="5731EB44" w14:textId="705CF940" w:rsidR="000C04C1" w:rsidRDefault="000C04C1">
      <w:pPr>
        <w:rPr>
          <w:rFonts w:eastAsiaTheme="minorEastAsia"/>
        </w:rPr>
      </w:pPr>
      <m:oMath>
        <m:r>
          <w:rPr>
            <w:rFonts w:ascii="Cambria Math" w:eastAsiaTheme="minorEastAsia" w:hAnsi="Cambria Math"/>
          </w:rPr>
          <m:t>TSS =</m:t>
        </m:r>
        <m:nary>
          <m:naryPr>
            <m:chr m:val="∑"/>
            <m:limLoc m:val="undOvr"/>
            <m:supHide m:val="1"/>
            <m:ctrlPr>
              <w:rPr>
                <w:rFonts w:ascii="Cambria Math" w:eastAsiaTheme="minorEastAsia" w:hAnsi="Cambria Math"/>
                <w:i/>
              </w:rPr>
            </m:ctrlPr>
          </m:naryPr>
          <m:sub>
            <m:r>
              <w:rPr>
                <w:rFonts w:ascii="Cambria Math" w:eastAsiaTheme="minorEastAsia" w:hAnsi="Cambria Math"/>
              </w:rPr>
              <m:t>t</m:t>
            </m:r>
          </m:sub>
          <m:sup/>
          <m:e>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e>
                </m:d>
              </m:e>
              <m:sup>
                <m:r>
                  <w:rPr>
                    <w:rFonts w:ascii="Cambria Math" w:eastAsiaTheme="minorEastAsia" w:hAnsi="Cambria Math"/>
                  </w:rPr>
                  <m:t>2</m:t>
                </m:r>
              </m:sup>
            </m:sSup>
          </m:e>
        </m:nary>
      </m:oMath>
      <w:r w:rsidR="00E71689">
        <w:rPr>
          <w:rFonts w:eastAsiaTheme="minorEastAsia"/>
        </w:rPr>
        <w:t xml:space="preserve"> – total sum of squares, represents the total variance</w:t>
      </w:r>
    </w:p>
    <w:p w14:paraId="6D1957EC" w14:textId="77777777" w:rsidR="00E71689" w:rsidRDefault="00E71689">
      <w:pPr>
        <w:rPr>
          <w:rFonts w:eastAsiaTheme="minorEastAsia"/>
        </w:rPr>
      </w:pPr>
    </w:p>
    <w:p w14:paraId="6E131F24" w14:textId="431F3CC5" w:rsidR="00E71689" w:rsidRDefault="00E71689">
      <w:pPr>
        <w:rPr>
          <w:rFonts w:eastAsiaTheme="minorEastAsia"/>
        </w:rPr>
      </w:pP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oMath>
      <w:r>
        <w:rPr>
          <w:rFonts w:eastAsiaTheme="minorEastAsia"/>
        </w:rPr>
        <w:t xml:space="preserve"> – observed displacement at token </w:t>
      </w:r>
      <m:oMath>
        <m:r>
          <w:rPr>
            <w:rFonts w:ascii="Cambria Math" w:eastAsiaTheme="minorEastAsia" w:hAnsi="Cambria Math"/>
          </w:rPr>
          <m:t>t</m:t>
        </m:r>
      </m:oMath>
      <w:r>
        <w:rPr>
          <w:rFonts w:eastAsiaTheme="minorEastAsia"/>
        </w:rPr>
        <w:t xml:space="preserve">, layer </w:t>
      </w:r>
      <m:oMath>
        <m:r>
          <m:rPr>
            <m:scr m:val="script"/>
          </m:rPr>
          <w:rPr>
            <w:rFonts w:ascii="Cambria Math" w:eastAsiaTheme="minorEastAsia" w:hAnsi="Cambria Math"/>
          </w:rPr>
          <m:t>l</m:t>
        </m:r>
      </m:oMath>
    </w:p>
    <w:p w14:paraId="0369D876" w14:textId="202F7069" w:rsidR="00E71689" w:rsidRDefault="00E71689">
      <w:pPr>
        <w:rPr>
          <w:rFonts w:eastAsiaTheme="minorEastAsia"/>
        </w:rPr>
      </w:pPr>
      <m:oMath>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t</m:t>
            </m:r>
          </m:sub>
        </m:sSub>
      </m:oMath>
      <w:r>
        <w:rPr>
          <w:rFonts w:eastAsiaTheme="minorEastAsia"/>
        </w:rPr>
        <w:t xml:space="preserve"> – model’s predicted displacement</w:t>
      </w:r>
    </w:p>
    <w:p w14:paraId="0CB03116" w14:textId="2865A552" w:rsidR="00E71689" w:rsidRDefault="005D257C">
      <w:pPr>
        <w:rPr>
          <w:rFonts w:eastAsiaTheme="minorEastAsia"/>
        </w:rPr>
      </w:pPr>
      <m:oMath>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oMath>
      <w:r>
        <w:rPr>
          <w:rFonts w:eastAsiaTheme="minorEastAsia"/>
        </w:rPr>
        <w:t xml:space="preserve"> – mean displacement across all tokens and layers</w:t>
      </w:r>
    </w:p>
    <w:p w14:paraId="620CD02D" w14:textId="77777777" w:rsidR="00CF2E0F" w:rsidRDefault="00CF2E0F">
      <w:pPr>
        <w:rPr>
          <w:rFonts w:eastAsiaTheme="minorEastAsia"/>
        </w:rPr>
      </w:pPr>
    </w:p>
    <w:p w14:paraId="7E4729BD" w14:textId="50A0F111" w:rsidR="00CF2E0F" w:rsidRPr="00CF2E0F" w:rsidRDefault="00CF2E0F">
      <w:pPr>
        <w:rPr>
          <w:rFonts w:eastAsiaTheme="minorEastAsia"/>
          <w:b/>
          <w:bCs/>
        </w:rPr>
      </w:pPr>
      <w:r w:rsidRPr="00CF2E0F">
        <w:rPr>
          <w:rFonts w:eastAsiaTheme="minorEastAsia"/>
          <w:b/>
          <w:bCs/>
        </w:rPr>
        <w:t>Variance in the context of per-step hidden state displacement</w:t>
      </w:r>
    </w:p>
    <w:p w14:paraId="27F9D34A" w14:textId="606D3E85" w:rsidR="00CF2E0F" w:rsidRDefault="00CF2E0F">
      <w:pPr>
        <w:rPr>
          <w:rFonts w:eastAsiaTheme="minorEastAsia"/>
        </w:rPr>
      </w:pPr>
      <w:r>
        <w:rPr>
          <w:rFonts w:eastAsiaTheme="minorEastAsia"/>
        </w:rPr>
        <w:t xml:space="preserve">The target variable is the </w:t>
      </w:r>
      <w:r w:rsidRPr="00CF2E0F">
        <w:rPr>
          <w:rFonts w:eastAsiaTheme="minorEastAsia"/>
          <w:i/>
          <w:iCs/>
        </w:rPr>
        <w:t>per-step hidden state displacement</w:t>
      </w:r>
    </w:p>
    <w:p w14:paraId="71821617" w14:textId="77777777" w:rsidR="00CF2E0F" w:rsidRDefault="00CF2E0F">
      <w:pPr>
        <w:rPr>
          <w:rFonts w:eastAsiaTheme="minorEastAsia"/>
        </w:rPr>
      </w:pPr>
    </w:p>
    <w:p w14:paraId="7408D140" w14:textId="21952390" w:rsidR="00CF2E0F" w:rsidRDefault="00CF2E0F">
      <w:pPr>
        <w:rPr>
          <w:rFonts w:eastAsiaTheme="minorEastAsia"/>
        </w:rPr>
      </w:pP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m:rPr>
                <m:scr m:val="script"/>
              </m:rP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m:rPr>
                <m:scr m:val="script"/>
              </m:rPr>
              <w:rPr>
                <w:rFonts w:ascii="Cambria Math" w:eastAsiaTheme="minorEastAsia" w:hAnsi="Cambria Math"/>
              </w:rPr>
              <m:t>l+</m:t>
            </m:r>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m:rPr>
                <m:scr m:val="script"/>
              </m:rPr>
              <w:rPr>
                <w:rFonts w:ascii="Cambria Math" w:eastAsiaTheme="minorEastAsia" w:hAnsi="Cambria Math"/>
              </w:rPr>
              <m:t>l</m:t>
            </m:r>
          </m:sub>
        </m:sSub>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d</m:t>
            </m:r>
          </m:sup>
        </m:sSup>
      </m:oMath>
      <w:r>
        <w:rPr>
          <w:rFonts w:eastAsiaTheme="minorEastAsia"/>
        </w:rPr>
        <w:t xml:space="preserve"> </w:t>
      </w:r>
    </w:p>
    <w:p w14:paraId="0B99AD2C" w14:textId="77777777" w:rsidR="00CF2E0F" w:rsidRDefault="00CF2E0F">
      <w:pPr>
        <w:rPr>
          <w:rFonts w:eastAsiaTheme="minorEastAsia"/>
        </w:rPr>
      </w:pPr>
    </w:p>
    <w:p w14:paraId="412648DB" w14:textId="00E4D3BF" w:rsidR="00CF2E0F" w:rsidRDefault="00CF2E0F">
      <w:pPr>
        <w:rPr>
          <w:rFonts w:eastAsiaTheme="minorEastAsia"/>
        </w:rPr>
      </w:pPr>
      <w:r>
        <w:rPr>
          <w:rFonts w:eastAsiaTheme="minorEastAsia"/>
        </w:rPr>
        <w:t xml:space="preserve">where </w:t>
      </w:r>
      <m:oMath>
        <m:r>
          <w:rPr>
            <w:rFonts w:ascii="Cambria Math" w:eastAsiaTheme="minorEastAsia" w:hAnsi="Cambria Math"/>
          </w:rPr>
          <m:t>d = 128</m:t>
        </m:r>
      </m:oMath>
      <w:r>
        <w:rPr>
          <w:rFonts w:eastAsiaTheme="minorEastAsia"/>
        </w:rPr>
        <w:t xml:space="preserve"> for SPLM and </w:t>
      </w:r>
      <m:oMath>
        <m:r>
          <w:rPr>
            <w:rFonts w:ascii="Cambria Math" w:eastAsiaTheme="minorEastAsia" w:hAnsi="Cambria Math"/>
          </w:rPr>
          <m:t>d = 768</m:t>
        </m:r>
      </m:oMath>
      <w:r>
        <w:rPr>
          <w:rFonts w:eastAsiaTheme="minorEastAsia"/>
        </w:rPr>
        <w:t xml:space="preserve"> for GPT-2.</w:t>
      </w:r>
      <w:r w:rsidR="000E62F4">
        <w:rPr>
          <w:rFonts w:eastAsiaTheme="minorEastAsia"/>
        </w:rPr>
        <w:t xml:space="preserve"> The variance is measured across all token positions, all layers, and all sentences in the held-out</w:t>
      </w:r>
      <w:r w:rsidR="000E62F4" w:rsidRPr="000E62F4">
        <w:rPr>
          <w:rFonts w:eastAsiaTheme="minorEastAsia"/>
        </w:rPr>
        <w:t xml:space="preserve"> test </w:t>
      </w:r>
      <w:r w:rsidR="000E62F4">
        <w:rPr>
          <w:rFonts w:eastAsiaTheme="minorEastAsia"/>
        </w:rPr>
        <w:t>corpus. TSS captures the total variabilit</w:t>
      </w:r>
      <w:r w:rsidR="000E62F4" w:rsidRPr="000E62F4">
        <w:rPr>
          <w:rFonts w:eastAsiaTheme="minorEastAsia"/>
        </w:rPr>
        <w:t xml:space="preserve">y in </w:t>
      </w:r>
      <w:r w:rsidR="000E62F4">
        <w:rPr>
          <w:rFonts w:eastAsiaTheme="minorEastAsia"/>
        </w:rPr>
        <w:t>how hidden states move across the entire corpus; RSS is what the model fails to predict.</w:t>
      </w:r>
    </w:p>
    <w:p w14:paraId="29EAC541" w14:textId="77777777" w:rsidR="003B1D5D" w:rsidRDefault="003B1D5D">
      <w:pPr>
        <w:rPr>
          <w:rFonts w:eastAsiaTheme="minorEastAsia"/>
        </w:rPr>
      </w:pPr>
    </w:p>
    <w:p w14:paraId="023B3612" w14:textId="018070F4" w:rsidR="003B1D5D" w:rsidRDefault="003B1D5D">
      <w:pPr>
        <w:rPr>
          <w:rFonts w:eastAsiaTheme="minorEastAsia"/>
        </w:rPr>
      </w:pPr>
      <w:r>
        <w:rPr>
          <w:rFonts w:eastAsiaTheme="minorEastAsia"/>
        </w:rPr>
        <w:t xml:space="preserve">Let us consider the shared potential model evaluated in the Semantic Simulation paper – </w:t>
      </w:r>
    </w:p>
    <w:p w14:paraId="587C9B5B" w14:textId="41FA21E3" w:rsidR="003B1D5D" w:rsidRDefault="006350D1">
      <w:pPr>
        <w:rPr>
          <w:rFonts w:eastAsiaTheme="minorEastAsia"/>
        </w:rPr>
      </w:pPr>
      <w:r>
        <w:rPr>
          <w:rFonts w:eastAsiaTheme="minorEastAsia"/>
        </w:rPr>
        <w:t>The shared-</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ψ</m:t>
            </m:r>
          </m:sub>
        </m:sSub>
      </m:oMath>
      <w:r>
        <w:rPr>
          <w:rFonts w:eastAsiaTheme="minorEastAsia"/>
        </w:rPr>
        <w:t xml:space="preserve"> ansatz predicts:</w:t>
      </w:r>
    </w:p>
    <w:p w14:paraId="0707B771" w14:textId="77777777" w:rsidR="00EE6075" w:rsidRDefault="00EE6075">
      <w:pPr>
        <w:rPr>
          <w:rFonts w:eastAsiaTheme="minorEastAsia"/>
        </w:rPr>
      </w:pPr>
    </w:p>
    <w:p w14:paraId="0912F725" w14:textId="410BF96F" w:rsidR="006350D1" w:rsidRDefault="006350D1">
      <w:pPr>
        <w:rPr>
          <w:rFonts w:eastAsiaTheme="minorEastAsia"/>
        </w:rPr>
      </w:pP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m:rPr>
                <m:scr m:val="script"/>
              </m:rP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m:rPr>
                <m:scr m:val="script"/>
              </m:rPr>
              <w:rPr>
                <w:rFonts w:ascii="Cambria Math" w:eastAsiaTheme="minorEastAsia" w:hAnsi="Cambria Math"/>
              </w:rPr>
              <m:t>l</m:t>
            </m:r>
          </m:sub>
        </m:sSub>
        <m:sSub>
          <m:sSubPr>
            <m:ctrlPr>
              <w:rPr>
                <w:rFonts w:ascii="Cambria Math" w:eastAsiaTheme="minorEastAsia" w:hAnsi="Cambria Math"/>
                <w:i/>
              </w:rPr>
            </m:ctrlPr>
          </m:sSubPr>
          <m:e>
            <m:r>
              <w:rPr>
                <w:rFonts w:ascii="Cambria Math" w:eastAsiaTheme="minorEastAsia" w:hAnsi="Cambria Math"/>
              </w:rPr>
              <m:t>∙v</m:t>
            </m:r>
          </m:e>
          <m:sub>
            <m:r>
              <m:rPr>
                <m:scr m:val="script"/>
              </m:rP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m:rPr>
                <m:scr m:val="script"/>
              </m:rPr>
              <w:rPr>
                <w:rFonts w:ascii="Cambria Math" w:eastAsiaTheme="minorEastAsia" w:hAnsi="Cambria Math"/>
              </w:rPr>
              <m:t>l</m:t>
            </m:r>
          </m:sub>
        </m:sSub>
        <m:sSub>
          <m:sSubPr>
            <m:ctrlPr>
              <w:rPr>
                <w:rFonts w:ascii="Cambria Math" w:eastAsiaTheme="minorEastAsia" w:hAnsi="Cambria Math"/>
                <w:i/>
              </w:rPr>
            </m:ctrlPr>
          </m:sSubPr>
          <m:e>
            <m:r>
              <m:rPr>
                <m:sty m:val="p"/>
              </m:rPr>
              <w:rPr>
                <w:rFonts w:ascii="Cambria Math" w:eastAsiaTheme="minorEastAsia" w:hAnsi="Cambria Math"/>
              </w:rPr>
              <m:t>∙∇</m:t>
            </m:r>
          </m:e>
          <m:sub>
            <m:r>
              <w:rPr>
                <w:rFonts w:ascii="Cambria Math" w:eastAsiaTheme="minorEastAsia" w:hAnsi="Cambria Math"/>
              </w:rPr>
              <m:t>h</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ψ</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m:rPr>
                    <m:scr m:val="script"/>
                  </m:rPr>
                  <w:rPr>
                    <w:rFonts w:ascii="Cambria Math" w:eastAsiaTheme="minorEastAsia" w:hAnsi="Cambria Math"/>
                  </w:rPr>
                  <m:t>l</m:t>
                </m:r>
              </m:sub>
            </m:sSub>
          </m:e>
        </m:d>
      </m:oMath>
      <w:r w:rsidR="00EE6075">
        <w:rPr>
          <w:rFonts w:eastAsiaTheme="minorEastAsia"/>
        </w:rPr>
        <w:t xml:space="preserve"> </w:t>
      </w:r>
    </w:p>
    <w:p w14:paraId="18F58E6B" w14:textId="77777777" w:rsidR="00EE6075" w:rsidRDefault="00EE6075">
      <w:pPr>
        <w:rPr>
          <w:rFonts w:eastAsiaTheme="minorEastAsia"/>
        </w:rPr>
      </w:pPr>
    </w:p>
    <w:p w14:paraId="0FFD7083" w14:textId="18DA692E" w:rsidR="00EE6075" w:rsidRDefault="00EE6075">
      <w:pPr>
        <w:rPr>
          <w:rFonts w:eastAsiaTheme="minorEastAsia"/>
        </w:rPr>
      </w:pPr>
      <w:r>
        <w:rPr>
          <w:rFonts w:eastAsiaTheme="minorEastAsia"/>
        </w:rPr>
        <w:t>where</w:t>
      </w:r>
    </w:p>
    <w:p w14:paraId="3EC4C471" w14:textId="6BB61727" w:rsidR="00EE6075" w:rsidRDefault="00000000">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α</m:t>
            </m:r>
          </m:e>
          <m:sub>
            <m:r>
              <m:rPr>
                <m:scr m:val="script"/>
              </m:rPr>
              <w:rPr>
                <w:rFonts w:ascii="Cambria Math" w:eastAsiaTheme="minorEastAsia" w:hAnsi="Cambria Math"/>
              </w:rPr>
              <m:t>l</m:t>
            </m:r>
          </m:sub>
        </m:sSub>
      </m:oMath>
      <w:r w:rsidR="00D029A1">
        <w:rPr>
          <w:rFonts w:eastAsiaTheme="minorEastAsia"/>
        </w:rPr>
        <w:t xml:space="preserve"> is a per-layer scalar , absorbing the integration step size</w:t>
      </w:r>
    </w:p>
    <w:p w14:paraId="631CA18A" w14:textId="77777777" w:rsidR="00D029A1" w:rsidRDefault="00D029A1">
      <w:pPr>
        <w:rPr>
          <w:rFonts w:eastAsiaTheme="minorEastAsia"/>
        </w:rPr>
      </w:pPr>
    </w:p>
    <w:p w14:paraId="4697DD6D" w14:textId="77777777" w:rsidR="006350D1" w:rsidRPr="000E62F4" w:rsidRDefault="006350D1">
      <w:pPr>
        <w:rPr>
          <w:rFonts w:eastAsiaTheme="minorEastAsia"/>
        </w:rPr>
      </w:pPr>
    </w:p>
    <w:p w14:paraId="7A18C529" w14:textId="5E8B95DA" w:rsidR="001C7CE9" w:rsidRPr="005B38A1" w:rsidRDefault="005B38A1">
      <w:pPr>
        <w:rPr>
          <w:color w:val="EE0000"/>
        </w:rPr>
      </w:pPr>
      <w:r w:rsidRPr="005B38A1">
        <w:rPr>
          <w:color w:val="EE0000"/>
        </w:rPr>
        <w:t>//TODO: finish the section on coefficient of determination</w:t>
      </w:r>
    </w:p>
    <w:p w14:paraId="1E4D3D09" w14:textId="77777777" w:rsidR="00535A55" w:rsidRDefault="00535A55"/>
    <w:p w14:paraId="43D2581A" w14:textId="77777777" w:rsidR="00FC7B00" w:rsidRDefault="00FC7B00"/>
    <w:p w14:paraId="1FD71AFF" w14:textId="5D168CE7" w:rsidR="00FC7B00" w:rsidRDefault="00FC7B00">
      <w:r w:rsidRPr="00FC7B00">
        <w:rPr>
          <w:b/>
          <w:bCs/>
        </w:rPr>
        <w:t>Definition</w:t>
      </w:r>
      <w:r>
        <w:t xml:space="preserve"> </w:t>
      </w:r>
      <w:r w:rsidRPr="00FC7B00">
        <w:rPr>
          <w:i/>
          <w:iCs/>
        </w:rPr>
        <w:t>t-statistic</w:t>
      </w:r>
    </w:p>
    <w:p w14:paraId="5C43B1E7" w14:textId="0859FAF5" w:rsidR="00FC7B00" w:rsidRDefault="00FC7B00">
      <w:r>
        <w:t xml:space="preserve">Measurement in hypothesis testing to determine if there is a significant difference between the means of two groups, or between one group’s mean and known value. It expresses how far the sample under test deviates from the null hypothesis in units of standard error. </w:t>
      </w:r>
    </w:p>
    <w:p w14:paraId="5367F378" w14:textId="77777777" w:rsidR="00FC7B00" w:rsidRDefault="00FC7B00"/>
    <w:p w14:paraId="105E26B9" w14:textId="55A2FEDB" w:rsidR="00FC7B00" w:rsidRDefault="00FC7B00">
      <w:r w:rsidRPr="00813967">
        <w:rPr>
          <w:b/>
          <w:bCs/>
        </w:rPr>
        <w:t>Definition</w:t>
      </w:r>
      <w:r>
        <w:t xml:space="preserve"> </w:t>
      </w:r>
      <w:r w:rsidRPr="00813967">
        <w:rPr>
          <w:i/>
          <w:iCs/>
        </w:rPr>
        <w:t xml:space="preserve">one sample </w:t>
      </w:r>
      <m:oMath>
        <m:r>
          <w:rPr>
            <w:rFonts w:ascii="Cambria Math" w:hAnsi="Cambria Math"/>
          </w:rPr>
          <m:t>t</m:t>
        </m:r>
      </m:oMath>
      <w:r w:rsidRPr="00813967">
        <w:rPr>
          <w:i/>
          <w:iCs/>
        </w:rPr>
        <w:t>-statistic</w:t>
      </w:r>
    </w:p>
    <w:p w14:paraId="799BAB27" w14:textId="5A09FFE5" w:rsidR="00FC7B00" w:rsidRDefault="005B38A1">
      <w:r>
        <w:t xml:space="preserve">In one sample </w:t>
      </w:r>
      <m:oMath>
        <m:r>
          <w:rPr>
            <w:rFonts w:ascii="Cambria Math" w:hAnsi="Cambria Math"/>
          </w:rPr>
          <m:t>t</m:t>
        </m:r>
      </m:oMath>
      <w:r>
        <w:t xml:space="preserve">-statistic </w:t>
      </w:r>
    </w:p>
    <w:p w14:paraId="057423A5" w14:textId="77777777" w:rsidR="00FC7B00" w:rsidRDefault="00FC7B00"/>
    <w:p w14:paraId="5E226050" w14:textId="77777777" w:rsidR="00581F88" w:rsidRDefault="00581F88"/>
    <w:p w14:paraId="17F73B61" w14:textId="77777777" w:rsidR="00581F88" w:rsidRDefault="00581F88"/>
    <w:p w14:paraId="6BE6C459" w14:textId="0D244FF3" w:rsidR="00BF3CE4" w:rsidRDefault="00BF3CE4" w:rsidP="00581F88">
      <w:pPr>
        <w:pStyle w:val="Heading1"/>
      </w:pPr>
      <w:r>
        <w:t>References</w:t>
      </w:r>
    </w:p>
    <w:p w14:paraId="57A5A7F7" w14:textId="07D50531" w:rsidR="00BF3CE4" w:rsidRDefault="00BF3CE4">
      <w:r>
        <w:t xml:space="preserve">[1] </w:t>
      </w:r>
      <w:hyperlink r:id="rId4" w:history="1">
        <w:r w:rsidRPr="00581F88">
          <w:rPr>
            <w:rStyle w:val="Hyperlink"/>
          </w:rPr>
          <w:t>Coefficient of determination, Wikipedia</w:t>
        </w:r>
      </w:hyperlink>
    </w:p>
    <w:p w14:paraId="6812021E" w14:textId="307A9E2E" w:rsidR="00BF3CE4" w:rsidRDefault="00BF3CE4">
      <w:r>
        <w:t xml:space="preserve">[2] </w:t>
      </w:r>
      <w:hyperlink r:id="rId5" w:history="1">
        <w:r w:rsidR="00535A55" w:rsidRPr="00535A55">
          <w:rPr>
            <w:rStyle w:val="Hyperlink"/>
          </w:rPr>
          <w:t>Cross-Entropy, Wikipedia</w:t>
        </w:r>
      </w:hyperlink>
    </w:p>
    <w:p w14:paraId="777D106D" w14:textId="2CBE93CF" w:rsidR="00BF3CE4" w:rsidRDefault="00BF3CE4">
      <w:r>
        <w:t>[3]</w:t>
      </w:r>
      <w:r w:rsidR="00535A55">
        <w:t xml:space="preserve"> </w:t>
      </w:r>
      <w:hyperlink r:id="rId6" w:history="1">
        <w:r w:rsidR="00535A55" w:rsidRPr="00535A55">
          <w:rPr>
            <w:rStyle w:val="Hyperlink"/>
          </w:rPr>
          <w:t>Perplexity, Wikipedia</w:t>
        </w:r>
      </w:hyperlink>
    </w:p>
    <w:p w14:paraId="0CB8A419" w14:textId="77777777" w:rsidR="00BF3CE4" w:rsidRDefault="00BF3CE4"/>
    <w:p w14:paraId="792418C4" w14:textId="77777777" w:rsidR="00BF3CE4" w:rsidRDefault="00BF3CE4"/>
    <w:p w14:paraId="6CEF1671" w14:textId="77777777" w:rsidR="00BF3CE4" w:rsidRDefault="00BF3CE4"/>
    <w:sectPr w:rsidR="00BF3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09D"/>
    <w:rsid w:val="000C04C1"/>
    <w:rsid w:val="000E62F4"/>
    <w:rsid w:val="00183A4C"/>
    <w:rsid w:val="001C7CE9"/>
    <w:rsid w:val="00220947"/>
    <w:rsid w:val="00243FB8"/>
    <w:rsid w:val="0028631B"/>
    <w:rsid w:val="003B1D5D"/>
    <w:rsid w:val="003E009D"/>
    <w:rsid w:val="004B63C8"/>
    <w:rsid w:val="00535A55"/>
    <w:rsid w:val="0053777D"/>
    <w:rsid w:val="00581F88"/>
    <w:rsid w:val="005B38A1"/>
    <w:rsid w:val="005D257C"/>
    <w:rsid w:val="006350D1"/>
    <w:rsid w:val="00693789"/>
    <w:rsid w:val="0076273D"/>
    <w:rsid w:val="00813967"/>
    <w:rsid w:val="009E4EFF"/>
    <w:rsid w:val="009F6FDA"/>
    <w:rsid w:val="00AD2000"/>
    <w:rsid w:val="00BF3CE4"/>
    <w:rsid w:val="00CF2E0F"/>
    <w:rsid w:val="00D029A1"/>
    <w:rsid w:val="00E71689"/>
    <w:rsid w:val="00EE6075"/>
    <w:rsid w:val="00F961FF"/>
    <w:rsid w:val="00FC7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3B9C6C"/>
  <w15:chartTrackingRefBased/>
  <w15:docId w15:val="{DF74B618-13AB-2B40-8685-76441398E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09D"/>
    <w:pPr>
      <w:spacing w:after="0"/>
    </w:pPr>
    <w:rPr>
      <w:sz w:val="19"/>
    </w:rPr>
  </w:style>
  <w:style w:type="paragraph" w:styleId="Heading1">
    <w:name w:val="heading 1"/>
    <w:basedOn w:val="Normal"/>
    <w:next w:val="Normal"/>
    <w:link w:val="Heading1Char"/>
    <w:uiPriority w:val="9"/>
    <w:qFormat/>
    <w:rsid w:val="003E009D"/>
    <w:pPr>
      <w:keepNext/>
      <w:keepLines/>
      <w:outlineLvl w:val="0"/>
    </w:pPr>
    <w:rPr>
      <w:rFonts w:ascii="Calibri Light" w:eastAsiaTheme="majorEastAsia" w:hAnsi="Calibri Light" w:cstheme="majorBidi"/>
      <w:color w:val="0F4761" w:themeColor="accent1" w:themeShade="BF"/>
      <w:sz w:val="26"/>
      <w:szCs w:val="40"/>
    </w:rPr>
  </w:style>
  <w:style w:type="paragraph" w:styleId="Heading2">
    <w:name w:val="heading 2"/>
    <w:basedOn w:val="Normal"/>
    <w:next w:val="Normal"/>
    <w:link w:val="Heading2Char"/>
    <w:uiPriority w:val="9"/>
    <w:semiHidden/>
    <w:unhideWhenUsed/>
    <w:qFormat/>
    <w:rsid w:val="003E009D"/>
    <w:pPr>
      <w:keepNext/>
      <w:keepLines/>
      <w:outlineLvl w:val="1"/>
    </w:pPr>
    <w:rPr>
      <w:rFonts w:ascii="Calibri Light" w:eastAsiaTheme="majorEastAsia" w:hAnsi="Calibri Light" w:cstheme="majorBidi"/>
      <w:color w:val="0F4761" w:themeColor="accent1" w:themeShade="BF"/>
      <w:sz w:val="24"/>
      <w:szCs w:val="32"/>
    </w:rPr>
  </w:style>
  <w:style w:type="paragraph" w:styleId="Heading3">
    <w:name w:val="heading 3"/>
    <w:basedOn w:val="Normal"/>
    <w:next w:val="Normal"/>
    <w:link w:val="Heading3Char"/>
    <w:uiPriority w:val="9"/>
    <w:semiHidden/>
    <w:unhideWhenUsed/>
    <w:qFormat/>
    <w:rsid w:val="003E00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0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0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0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0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0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0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09D"/>
    <w:rPr>
      <w:rFonts w:ascii="Calibri Light" w:eastAsiaTheme="majorEastAsia" w:hAnsi="Calibri Light" w:cstheme="majorBidi"/>
      <w:color w:val="0F4761" w:themeColor="accent1" w:themeShade="BF"/>
      <w:sz w:val="26"/>
      <w:szCs w:val="40"/>
    </w:rPr>
  </w:style>
  <w:style w:type="character" w:customStyle="1" w:styleId="Heading2Char">
    <w:name w:val="Heading 2 Char"/>
    <w:basedOn w:val="DefaultParagraphFont"/>
    <w:link w:val="Heading2"/>
    <w:uiPriority w:val="9"/>
    <w:semiHidden/>
    <w:rsid w:val="003E009D"/>
    <w:rPr>
      <w:rFonts w:ascii="Calibri Light" w:eastAsiaTheme="majorEastAsia" w:hAnsi="Calibri Light" w:cstheme="majorBidi"/>
      <w:color w:val="0F4761" w:themeColor="accent1" w:themeShade="BF"/>
      <w:szCs w:val="32"/>
    </w:rPr>
  </w:style>
  <w:style w:type="character" w:customStyle="1" w:styleId="Heading3Char">
    <w:name w:val="Heading 3 Char"/>
    <w:basedOn w:val="DefaultParagraphFont"/>
    <w:link w:val="Heading3"/>
    <w:uiPriority w:val="9"/>
    <w:semiHidden/>
    <w:rsid w:val="003E00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0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0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09D"/>
    <w:rPr>
      <w:rFonts w:eastAsiaTheme="majorEastAsia" w:cstheme="majorBidi"/>
      <w:color w:val="272727" w:themeColor="text1" w:themeTint="D8"/>
    </w:rPr>
  </w:style>
  <w:style w:type="paragraph" w:styleId="Title">
    <w:name w:val="Title"/>
    <w:basedOn w:val="Normal"/>
    <w:next w:val="Normal"/>
    <w:link w:val="TitleChar"/>
    <w:uiPriority w:val="10"/>
    <w:qFormat/>
    <w:rsid w:val="003E009D"/>
    <w:pPr>
      <w:spacing w:line="240" w:lineRule="auto"/>
      <w:contextualSpacing/>
    </w:pPr>
    <w:rPr>
      <w:rFonts w:ascii="Calibri Light" w:eastAsiaTheme="majorEastAsia" w:hAnsi="Calibri Light" w:cstheme="majorBidi"/>
      <w:spacing w:val="-10"/>
      <w:kern w:val="28"/>
      <w:sz w:val="28"/>
      <w:szCs w:val="56"/>
    </w:rPr>
  </w:style>
  <w:style w:type="character" w:customStyle="1" w:styleId="TitleChar">
    <w:name w:val="Title Char"/>
    <w:basedOn w:val="DefaultParagraphFont"/>
    <w:link w:val="Title"/>
    <w:uiPriority w:val="10"/>
    <w:rsid w:val="003E009D"/>
    <w:rPr>
      <w:rFonts w:ascii="Calibri Light" w:eastAsiaTheme="majorEastAsia" w:hAnsi="Calibri Light" w:cstheme="majorBidi"/>
      <w:spacing w:val="-10"/>
      <w:kern w:val="28"/>
      <w:sz w:val="28"/>
      <w:szCs w:val="56"/>
    </w:rPr>
  </w:style>
  <w:style w:type="paragraph" w:styleId="Subtitle">
    <w:name w:val="Subtitle"/>
    <w:basedOn w:val="Normal"/>
    <w:next w:val="Normal"/>
    <w:link w:val="SubtitleChar"/>
    <w:uiPriority w:val="11"/>
    <w:qFormat/>
    <w:rsid w:val="003E00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09D"/>
    <w:pPr>
      <w:spacing w:before="160"/>
      <w:jc w:val="center"/>
    </w:pPr>
    <w:rPr>
      <w:i/>
      <w:iCs/>
      <w:color w:val="404040" w:themeColor="text1" w:themeTint="BF"/>
    </w:rPr>
  </w:style>
  <w:style w:type="character" w:customStyle="1" w:styleId="QuoteChar">
    <w:name w:val="Quote Char"/>
    <w:basedOn w:val="DefaultParagraphFont"/>
    <w:link w:val="Quote"/>
    <w:uiPriority w:val="29"/>
    <w:rsid w:val="003E009D"/>
    <w:rPr>
      <w:i/>
      <w:iCs/>
      <w:color w:val="404040" w:themeColor="text1" w:themeTint="BF"/>
    </w:rPr>
  </w:style>
  <w:style w:type="paragraph" w:styleId="ListParagraph">
    <w:name w:val="List Paragraph"/>
    <w:basedOn w:val="Normal"/>
    <w:uiPriority w:val="34"/>
    <w:qFormat/>
    <w:rsid w:val="003E009D"/>
    <w:pPr>
      <w:ind w:left="720"/>
      <w:contextualSpacing/>
    </w:pPr>
  </w:style>
  <w:style w:type="character" w:styleId="IntenseEmphasis">
    <w:name w:val="Intense Emphasis"/>
    <w:basedOn w:val="DefaultParagraphFont"/>
    <w:uiPriority w:val="21"/>
    <w:qFormat/>
    <w:rsid w:val="003E009D"/>
    <w:rPr>
      <w:i/>
      <w:iCs/>
      <w:color w:val="0F4761" w:themeColor="accent1" w:themeShade="BF"/>
    </w:rPr>
  </w:style>
  <w:style w:type="paragraph" w:styleId="IntenseQuote">
    <w:name w:val="Intense Quote"/>
    <w:basedOn w:val="Normal"/>
    <w:next w:val="Normal"/>
    <w:link w:val="IntenseQuoteChar"/>
    <w:uiPriority w:val="30"/>
    <w:qFormat/>
    <w:rsid w:val="003E00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09D"/>
    <w:rPr>
      <w:i/>
      <w:iCs/>
      <w:color w:val="0F4761" w:themeColor="accent1" w:themeShade="BF"/>
    </w:rPr>
  </w:style>
  <w:style w:type="character" w:styleId="IntenseReference">
    <w:name w:val="Intense Reference"/>
    <w:basedOn w:val="DefaultParagraphFont"/>
    <w:uiPriority w:val="32"/>
    <w:qFormat/>
    <w:rsid w:val="003E009D"/>
    <w:rPr>
      <w:b/>
      <w:bCs/>
      <w:smallCaps/>
      <w:color w:val="0F4761" w:themeColor="accent1" w:themeShade="BF"/>
      <w:spacing w:val="5"/>
    </w:rPr>
  </w:style>
  <w:style w:type="character" w:styleId="Hyperlink">
    <w:name w:val="Hyperlink"/>
    <w:basedOn w:val="DefaultParagraphFont"/>
    <w:uiPriority w:val="99"/>
    <w:unhideWhenUsed/>
    <w:rsid w:val="00581F88"/>
    <w:rPr>
      <w:color w:val="467886" w:themeColor="hyperlink"/>
      <w:u w:val="single"/>
    </w:rPr>
  </w:style>
  <w:style w:type="character" w:styleId="UnresolvedMention">
    <w:name w:val="Unresolved Mention"/>
    <w:basedOn w:val="DefaultParagraphFont"/>
    <w:uiPriority w:val="99"/>
    <w:semiHidden/>
    <w:unhideWhenUsed/>
    <w:rsid w:val="00581F88"/>
    <w:rPr>
      <w:color w:val="605E5C"/>
      <w:shd w:val="clear" w:color="auto" w:fill="E1DFDD"/>
    </w:rPr>
  </w:style>
  <w:style w:type="character" w:styleId="PlaceholderText">
    <w:name w:val="Placeholder Text"/>
    <w:basedOn w:val="DefaultParagraphFont"/>
    <w:uiPriority w:val="99"/>
    <w:semiHidden/>
    <w:rsid w:val="001C7C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Perplexity" TargetMode="External"/><Relationship Id="rId5" Type="http://schemas.openxmlformats.org/officeDocument/2006/relationships/hyperlink" Target="https://en.wikipedia.org/wiki/Cross-entropy" TargetMode="External"/><Relationship Id="rId4" Type="http://schemas.openxmlformats.org/officeDocument/2006/relationships/hyperlink" Target="https://en.wikipedia.org/wiki/Coefficient_of_determin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296</Words>
  <Characters>1690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Gueorguiev</dc:creator>
  <cp:keywords/>
  <dc:description/>
  <cp:lastModifiedBy>Dimitar Gueorguiev</cp:lastModifiedBy>
  <cp:revision>9</cp:revision>
  <dcterms:created xsi:type="dcterms:W3CDTF">2026-04-26T17:17:00Z</dcterms:created>
  <dcterms:modified xsi:type="dcterms:W3CDTF">2026-05-20T09:49:00Z</dcterms:modified>
</cp:coreProperties>
</file>