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9230" w14:textId="214B4C07" w:rsidR="0053777D" w:rsidRDefault="00E10903" w:rsidP="00E10903">
      <w:pPr>
        <w:pStyle w:val="Title"/>
      </w:pPr>
      <w:r>
        <w:t>Jacobi metric and Geodesics in Riemannian Geometry</w:t>
      </w:r>
    </w:p>
    <w:p w14:paraId="6C5BF43B" w14:textId="5D999A38" w:rsidR="00E10903" w:rsidRDefault="00E10903">
      <w:r>
        <w:t>Compiled with Claude Sonnet, 4/20/2026</w:t>
      </w:r>
    </w:p>
    <w:p w14:paraId="67A69A91" w14:textId="77777777" w:rsidR="00E10903" w:rsidRDefault="00E10903"/>
    <w:p w14:paraId="5A843065" w14:textId="7CDFB51D" w:rsidR="00183B60" w:rsidRDefault="00183B60" w:rsidP="00183B60">
      <w:pPr>
        <w:pStyle w:val="Heading1"/>
      </w:pPr>
      <w:r>
        <w:t>Quick Intro</w:t>
      </w:r>
    </w:p>
    <w:p w14:paraId="4292BBFE" w14:textId="77777777" w:rsidR="00183B60" w:rsidRDefault="00183B60"/>
    <w:p w14:paraId="61EF7331" w14:textId="10E8D380" w:rsidR="00E10903" w:rsidRDefault="00183B60">
      <w:r>
        <w:rPr>
          <w:noProof/>
        </w:rPr>
        <w:drawing>
          <wp:anchor distT="0" distB="0" distL="114300" distR="114300" simplePos="0" relativeHeight="251658240" behindDoc="0" locked="0" layoutInCell="1" allowOverlap="1" wp14:anchorId="74EC2E59" wp14:editId="1BA69255">
            <wp:simplePos x="0" y="0"/>
            <wp:positionH relativeFrom="column">
              <wp:posOffset>1380449</wp:posOffset>
            </wp:positionH>
            <wp:positionV relativeFrom="paragraph">
              <wp:posOffset>650588</wp:posOffset>
            </wp:positionV>
            <wp:extent cx="2518410" cy="2974975"/>
            <wp:effectExtent l="0" t="0" r="0" b="0"/>
            <wp:wrapTopAndBottom/>
            <wp:docPr id="41632491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4916" name="Picture 1" descr="A screenshot of a cell phon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B60">
        <w:t>The Jacobi metric is one of the most beautiful bridges between classical mechanics and Riemannian geometry — it reframes the dynamics of a conservative system as pure geometry, turning every physical trajectory at fixed energy into a geodesic. Here is a structured development with definitions, derivations, and illustrative figures.</w:t>
      </w:r>
    </w:p>
    <w:p w14:paraId="263D2229" w14:textId="5CF07C99" w:rsidR="00183B60" w:rsidRDefault="00183B60"/>
    <w:p w14:paraId="45FA3735" w14:textId="63B5A55B" w:rsidR="00183B60" w:rsidRDefault="00183B60"/>
    <w:p w14:paraId="31B9E062" w14:textId="61813072" w:rsidR="00E10903" w:rsidRDefault="00183B60" w:rsidP="00183B60">
      <w:pPr>
        <w:pStyle w:val="Heading1"/>
      </w:pPr>
      <w:r>
        <w:t>Classical Setup</w:t>
      </w:r>
    </w:p>
    <w:p w14:paraId="2A9055C3" w14:textId="77777777" w:rsidR="00183B60" w:rsidRDefault="00183B60"/>
    <w:p w14:paraId="1B8B7EC4" w14:textId="0501E4C9" w:rsidR="00183B60" w:rsidRDefault="00183B60">
      <w:pPr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M</m:t>
        </m:r>
      </m:oMath>
      <w:r>
        <w:t xml:space="preserve"> be a smooth </w:t>
      </w:r>
      <m:oMath>
        <m:r>
          <w:rPr>
            <w:rFonts w:ascii="Cambria Math" w:hAnsi="Cambria Math"/>
          </w:rPr>
          <m:t>n</m:t>
        </m:r>
      </m:oMath>
      <w:r>
        <w:t xml:space="preserve">-dimensional manifold (the </w:t>
      </w:r>
      <w:r w:rsidRPr="00183B60">
        <w:rPr>
          <w:i/>
          <w:iCs/>
        </w:rPr>
        <w:t>configuration space</w:t>
      </w:r>
      <w:r>
        <w:t xml:space="preserve">) equipped with a Riemannian metric </w:t>
      </w:r>
      <m:oMath>
        <m:r>
          <m:rPr>
            <m:scr m:val="fraktur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</m:oMath>
      <w:r w:rsidR="00A50EE0">
        <w:rPr>
          <w:rFonts w:eastAsiaTheme="minorEastAsia"/>
        </w:rPr>
        <w:t>.</w:t>
      </w:r>
    </w:p>
    <w:p w14:paraId="2E2D2E04" w14:textId="77777777" w:rsidR="00342C6D" w:rsidRDefault="00342C6D">
      <w:pPr>
        <w:rPr>
          <w:rFonts w:eastAsiaTheme="minorEastAsia"/>
        </w:rPr>
      </w:pPr>
    </w:p>
    <w:p w14:paraId="5C061938" w14:textId="77777777" w:rsidR="00342C6D" w:rsidRDefault="00342C6D">
      <w:pPr>
        <w:rPr>
          <w:rFonts w:eastAsiaTheme="minorEastAsia"/>
        </w:rPr>
      </w:pPr>
    </w:p>
    <w:p w14:paraId="1C4ECC13" w14:textId="77777777" w:rsidR="00342C6D" w:rsidRDefault="00342C6D" w:rsidP="00342C6D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Appendix </w:t>
      </w:r>
    </w:p>
    <w:p w14:paraId="5BAF8421" w14:textId="77777777" w:rsidR="00342C6D" w:rsidRDefault="00342C6D">
      <w:pPr>
        <w:rPr>
          <w:rFonts w:eastAsiaTheme="minorEastAsia"/>
        </w:rPr>
      </w:pPr>
    </w:p>
    <w:p w14:paraId="037FC9C1" w14:textId="15F7BA37" w:rsidR="00342C6D" w:rsidRDefault="00342C6D" w:rsidP="00342C6D">
      <w:pPr>
        <w:pStyle w:val="Heading2"/>
        <w:rPr>
          <w:rFonts w:eastAsiaTheme="minorEastAsia"/>
        </w:rPr>
      </w:pPr>
      <w:r>
        <w:rPr>
          <w:rFonts w:eastAsiaTheme="minorEastAsia"/>
        </w:rPr>
        <w:t>Riemannian Metric in Riemannian Geometry</w:t>
      </w:r>
    </w:p>
    <w:p w14:paraId="2474DDC1" w14:textId="77777777" w:rsidR="00342C6D" w:rsidRDefault="00342C6D">
      <w:pPr>
        <w:rPr>
          <w:rFonts w:eastAsiaTheme="minorEastAsia"/>
        </w:rPr>
      </w:pPr>
    </w:p>
    <w:p w14:paraId="75500647" w14:textId="77777777" w:rsidR="00342C6D" w:rsidRDefault="00342C6D"/>
    <w:sectPr w:rsidR="0034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03"/>
    <w:rsid w:val="00183B60"/>
    <w:rsid w:val="001C2728"/>
    <w:rsid w:val="0028631B"/>
    <w:rsid w:val="00342C6D"/>
    <w:rsid w:val="0053777D"/>
    <w:rsid w:val="0076273D"/>
    <w:rsid w:val="007A61EF"/>
    <w:rsid w:val="009E4EFF"/>
    <w:rsid w:val="00A50EE0"/>
    <w:rsid w:val="00AD2000"/>
    <w:rsid w:val="00E10903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11C3"/>
  <w15:chartTrackingRefBased/>
  <w15:docId w15:val="{A3822399-8A8B-5A44-BDBB-A6ADA18E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90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903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03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03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903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03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03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535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</cp:revision>
  <dcterms:created xsi:type="dcterms:W3CDTF">2026-04-23T23:34:00Z</dcterms:created>
  <dcterms:modified xsi:type="dcterms:W3CDTF">2026-04-23T23:45:00Z</dcterms:modified>
</cp:coreProperties>
</file>