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26850DE7" w14:textId="09018F90" w:rsidR="00D63637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812184" w:history="1">
            <w:r w:rsidR="00D63637" w:rsidRPr="00890255">
              <w:rPr>
                <w:rStyle w:val="Hyperlink"/>
                <w:noProof/>
              </w:rPr>
              <w:t>Reference Vanilla Architecture for the Scalar Potential Language Model</w:t>
            </w:r>
            <w:r w:rsidR="00D63637">
              <w:rPr>
                <w:noProof/>
                <w:webHidden/>
              </w:rPr>
              <w:tab/>
            </w:r>
            <w:r w:rsidR="00D63637">
              <w:rPr>
                <w:noProof/>
                <w:webHidden/>
              </w:rPr>
              <w:fldChar w:fldCharType="begin"/>
            </w:r>
            <w:r w:rsidR="00D63637">
              <w:rPr>
                <w:noProof/>
                <w:webHidden/>
              </w:rPr>
              <w:instrText xml:space="preserve"> PAGEREF _Toc230812184 \h </w:instrText>
            </w:r>
            <w:r w:rsidR="00D63637">
              <w:rPr>
                <w:noProof/>
                <w:webHidden/>
              </w:rPr>
            </w:r>
            <w:r w:rsidR="00D63637"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</w:t>
            </w:r>
            <w:r w:rsidR="00D63637">
              <w:rPr>
                <w:noProof/>
                <w:webHidden/>
              </w:rPr>
              <w:fldChar w:fldCharType="end"/>
            </w:r>
          </w:hyperlink>
        </w:p>
        <w:p w14:paraId="597318B4" w14:textId="223106AE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185" w:history="1">
            <w:r w:rsidRPr="00890255">
              <w:rPr>
                <w:rStyle w:val="Hyperlink"/>
                <w:noProof/>
              </w:rPr>
              <w:t>Notation and Introductory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79DAA" w14:textId="3F899EB8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86" w:history="1">
            <w:r w:rsidRPr="00890255">
              <w:rPr>
                <w:rStyle w:val="Hyperlink"/>
                <w:noProof/>
              </w:rPr>
              <w:t>Architecture Hyperparameters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8484C" w14:textId="576BF6ED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87" w:history="1">
            <w:r w:rsidRPr="00890255">
              <w:rPr>
                <w:rStyle w:val="Hyperlink"/>
                <w:noProof/>
              </w:rPr>
              <w:t>State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A2E4D" w14:textId="0E28FE63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88" w:history="1">
            <w:r w:rsidRPr="00890255">
              <w:rPr>
                <w:rStyle w:val="Hyperlink"/>
                <w:noProof/>
              </w:rPr>
              <w:t>Learnable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F1DA2" w14:textId="6D2A1F3B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89" w:history="1">
            <w:r w:rsidRPr="00890255">
              <w:rPr>
                <w:rStyle w:val="Hyperlink"/>
                <w:noProof/>
              </w:rPr>
              <w:t>Derived / Intermediate Quantities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0B71A" w14:textId="1D5BAEC3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0" w:history="1">
            <w:r w:rsidRPr="00890255">
              <w:rPr>
                <w:rStyle w:val="Hyperlink"/>
                <w:noProof/>
              </w:rPr>
              <w:t>Loss and Training Quantities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D45D3" w14:textId="456AB9F2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1" w:history="1">
            <w:r w:rsidRPr="00890255">
              <w:rPr>
                <w:rStyle w:val="Hyperlink"/>
                <w:noProof/>
              </w:rPr>
              <w:t>Oracle-Fit Quantities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C8046" w14:textId="17C0F286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2" w:history="1">
            <w:r w:rsidRPr="00890255">
              <w:rPr>
                <w:rStyle w:val="Hyperlink"/>
                <w:noProof/>
              </w:rPr>
              <w:t>Architectural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1E85A" w14:textId="7A46A089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193" w:history="1">
            <w:r w:rsidRPr="00890255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BA654" w14:textId="77709C71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194" w:history="1">
            <w:r w:rsidRPr="00890255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8B1FE" w14:textId="35C78CB3" w:rsidR="00D63637" w:rsidRDefault="00D6363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812195" w:history="1">
            <w:r w:rsidRPr="00890255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13013" w14:textId="5AA46FC7" w:rsidR="00D63637" w:rsidRDefault="00D6363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812196" w:history="1">
            <w:r w:rsidRPr="00890255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DF15D" w14:textId="33FA0C90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197" w:history="1">
            <w:r w:rsidRPr="00890255">
              <w:rPr>
                <w:rStyle w:val="Hyperlink"/>
                <w:noProof/>
              </w:rPr>
              <w:t xml:space="preserve">Module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splm_oracle_fit.py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159EB" w14:textId="71404A07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8" w:history="1">
            <w:r w:rsidRPr="00890255">
              <w:rPr>
                <w:rStyle w:val="Hyperlink"/>
                <w:noProof/>
              </w:rPr>
              <w:t xml:space="preserve">Function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3841A" w14:textId="1A310947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9" w:history="1">
            <w:r w:rsidRPr="00890255">
              <w:rPr>
                <w:rStyle w:val="Hyperlink"/>
                <w:noProof/>
              </w:rPr>
              <w:t xml:space="preserve">Function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FE3B0" w14:textId="67ABD1B0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200" w:history="1">
            <w:r w:rsidRPr="00890255">
              <w:rPr>
                <w:rStyle w:val="Hyperlink"/>
                <w:noProof/>
              </w:rPr>
              <w:t xml:space="preserve">Module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model.py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EB5B9" w14:textId="7E1F17E5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1" w:history="1">
            <w:r w:rsidRPr="00890255">
              <w:rPr>
                <w:rStyle w:val="Hyperlink"/>
                <w:noProof/>
              </w:rPr>
              <w:t xml:space="preserve">The SPLM Config : 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SPLMConfig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E4B6E" w14:textId="234F20AE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2" w:history="1">
            <w:r w:rsidRPr="00890255">
              <w:rPr>
                <w:rStyle w:val="Hyperlink"/>
                <w:noProof/>
              </w:rPr>
              <w:t xml:space="preserve">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090E7" w14:textId="41DC2C02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3" w:history="1">
            <w:r w:rsidRPr="00890255">
              <w:rPr>
                <w:rStyle w:val="Hyperlink"/>
                <w:noProof/>
              </w:rPr>
              <w:t xml:space="preserve">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ScalarPotentialLM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3D4DF" w14:textId="79A2BDF0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204" w:history="1">
            <w:r w:rsidRPr="00890255">
              <w:rPr>
                <w:rStyle w:val="Hyperlink"/>
                <w:noProof/>
              </w:rPr>
              <w:t xml:space="preserve">Module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A3885" w14:textId="69E78DC2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5" w:history="1">
            <w:r w:rsidRPr="00890255">
              <w:rPr>
                <w:rStyle w:val="Hyperlink"/>
                <w:noProof/>
              </w:rPr>
              <w:t xml:space="preserve">The SARF Config - 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SPLMSARFMassConfig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010F" w14:textId="053021D1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6" w:history="1">
            <w:r w:rsidRPr="00890255">
              <w:rPr>
                <w:rStyle w:val="Hyperlink"/>
                <w:noProof/>
              </w:rPr>
              <w:t xml:space="preserve">Function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085DF" w14:textId="3E9168FC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7" w:history="1">
            <w:r w:rsidRPr="00890255">
              <w:rPr>
                <w:rStyle w:val="Hyperlink"/>
                <w:noProof/>
              </w:rPr>
              <w:t xml:space="preserve">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CABA8" w14:textId="11749C01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208" w:history="1">
            <w:r w:rsidRPr="00890255">
              <w:rPr>
                <w:rStyle w:val="Hyperlink"/>
                <w:noProof/>
              </w:rPr>
              <w:t xml:space="preserve">Module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model_ln.py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2183B" w14:textId="05866944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209" w:history="1">
            <w:r w:rsidRPr="00890255">
              <w:rPr>
                <w:rStyle w:val="Hyperlink"/>
                <w:noProof/>
              </w:rPr>
              <w:t xml:space="preserve">The Config Class: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SPLMSARFMassLNConfig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2F78853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812184"/>
      <w:r>
        <w:t>Reference Vanilla Architecture</w:t>
      </w:r>
      <w:r w:rsidR="00305364">
        <w:t xml:space="preserve"> for the Scalar Potential Language Model</w:t>
      </w:r>
      <w:bookmarkEnd w:id="0"/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bookmarkStart w:id="1" w:name="_Toc230812185"/>
      <w:r>
        <w:t>Notation and Introductory Notes</w:t>
      </w:r>
      <w:bookmarkEnd w:id="1"/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bookmarkStart w:id="2" w:name="_Toc230812186"/>
      <w:r>
        <w:t>Architecture Hyperparameters</w:t>
      </w:r>
      <w:bookmarkEnd w:id="2"/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w:lastRenderedPageBreak/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bookmarkStart w:id="3" w:name="_Toc230812187"/>
      <w:r>
        <w:t>State Variables</w:t>
      </w:r>
      <w:bookmarkEnd w:id="3"/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</w:t>
      </w:r>
      <w:r w:rsidRPr="00193E45">
        <w:rPr>
          <w:rFonts w:ascii="Consolas" w:eastAsiaTheme="minorEastAsia" w:hAnsi="Consolas" w:cs="Consolas"/>
          <w:color w:val="C00000"/>
          <w:sz w:val="17"/>
          <w:szCs w:val="17"/>
        </w:rPr>
        <w:t>grad_V</w:t>
      </w:r>
      <w:r>
        <w:rPr>
          <w:rFonts w:eastAsiaTheme="minorEastAsia"/>
        </w:rPr>
        <w:t xml:space="preserve">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bookmarkStart w:id="4" w:name="_Toc230812188"/>
      <w:r>
        <w:rPr>
          <w:rFonts w:eastAsiaTheme="minorEastAsia"/>
        </w:rPr>
        <w:t>Learnable Parameters</w:t>
      </w:r>
      <w:bookmarkEnd w:id="4"/>
    </w:p>
    <w:p w14:paraId="12E9B00E" w14:textId="77777777" w:rsidR="00C052A6" w:rsidRDefault="00C052A6" w:rsidP="00476C29"/>
    <w:p w14:paraId="55CD8899" w14:textId="3E5622E6" w:rsidR="00C052A6" w:rsidRDefault="001135C0" w:rsidP="00476C29">
      <m:oMath>
        <m:r>
          <w:rPr>
            <w:rFonts w:ascii="Cambria Math" w:hAnsi="Cambria Math"/>
          </w:rPr>
          <m:t>E</m:t>
        </m:r>
      </m:oMath>
      <w:r>
        <w:t xml:space="preserve"> – token embedding matrix; weights are tied: output logits are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 xml:space="preserve">. in code: </w:t>
      </w:r>
      <w:r w:rsidRPr="001135C0">
        <w:rPr>
          <w:rFonts w:ascii="Consolas" w:eastAsiaTheme="minorEastAsia" w:hAnsi="Consolas" w:cs="Consolas"/>
          <w:color w:val="C00000"/>
          <w:sz w:val="17"/>
          <w:szCs w:val="17"/>
        </w:rPr>
        <w:t>self.E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872B22">
        <w:rPr>
          <w:rFonts w:eastAsiaTheme="minorEastAsia"/>
        </w:rPr>
        <w:t xml:space="preserve"> Shape: </w:t>
      </w:r>
      <w:r w:rsidR="00872B22" w:rsidRPr="00872B22">
        <w:rPr>
          <w:rFonts w:ascii="Consolas" w:eastAsiaTheme="minorEastAsia" w:hAnsi="Consolas" w:cs="Consolas"/>
          <w:color w:val="C00000"/>
          <w:sz w:val="17"/>
          <w:szCs w:val="17"/>
        </w:rPr>
        <w:t>nn.Embedding(V, d)</w:t>
      </w:r>
    </w:p>
    <w:p w14:paraId="56BC2261" w14:textId="77777777" w:rsidR="00872B22" w:rsidRDefault="00872B22" w:rsidP="00476C29"/>
    <w:p w14:paraId="5CA1C3A4" w14:textId="7A6F93A9" w:rsidR="00A157F0" w:rsidRDefault="00872B22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w,:</m:t>
            </m:r>
          </m:sub>
        </m:sSub>
      </m:oMath>
      <w:r>
        <w:rPr>
          <w:rFonts w:eastAsiaTheme="minorEastAsia"/>
        </w:rPr>
        <w:t xml:space="preserve"> -  </w:t>
      </w:r>
      <w:r>
        <w:t>r</w:t>
      </w:r>
      <w:r w:rsidR="001135C0">
        <w:t xml:space="preserve">ow of the embedding matrix </w:t>
      </w:r>
      <w:r w:rsidR="001135C0">
        <w:rPr>
          <w:rFonts w:eastAsiaTheme="minorEastAsia"/>
        </w:rPr>
        <w:t xml:space="preserve"> for a row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 xml:space="preserve"> (the embedding of a token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>)</w:t>
      </w:r>
      <w:r>
        <w:rPr>
          <w:rFonts w:eastAsiaTheme="minorEastAsia"/>
        </w:rPr>
        <w:t xml:space="preserve">. Shape: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(d,)</w:t>
      </w:r>
    </w:p>
    <w:p w14:paraId="0C440478" w14:textId="77777777" w:rsidR="001135C0" w:rsidRDefault="001135C0" w:rsidP="00476C29">
      <w:pPr>
        <w:rPr>
          <w:rFonts w:eastAsiaTheme="minorEastAsia"/>
        </w:rPr>
      </w:pPr>
    </w:p>
    <w:p w14:paraId="16ED2BDD" w14:textId="180A4887" w:rsidR="00872B22" w:rsidRDefault="00872B22" w:rsidP="00872B22"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– positional encoding/embedding matrix; Added to token embeddings as 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In code: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self.P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265080">
        <w:rPr>
          <w:rFonts w:eastAsiaTheme="minorEastAsia"/>
        </w:rPr>
        <w:t xml:space="preserve"> Shape: </w:t>
      </w:r>
      <w:r w:rsidR="00265080" w:rsidRPr="00265080">
        <w:rPr>
          <w:rFonts w:ascii="Consolas" w:eastAsiaTheme="minorEastAsia" w:hAnsi="Consolas" w:cs="Consolas"/>
          <w:color w:val="C00000"/>
          <w:sz w:val="17"/>
          <w:szCs w:val="17"/>
        </w:rPr>
        <w:t>nn.Parameter(T, d)</w:t>
      </w:r>
    </w:p>
    <w:p w14:paraId="5736DEF6" w14:textId="23B87077" w:rsidR="001135C0" w:rsidRDefault="001135C0" w:rsidP="00476C29"/>
    <w:p w14:paraId="53DCEFD9" w14:textId="364FBE81" w:rsidR="00872B22" w:rsidRDefault="0026508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θ</m:t>
        </m:r>
      </m:oMath>
      <w:r>
        <w:rPr>
          <w:rFonts w:eastAsiaTheme="minorEastAsia"/>
        </w:rPr>
        <w:t xml:space="preserve"> – all weights and biases of the scalar-potential MLP. These parametrize the energy landscape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. In code: </w:t>
      </w:r>
      <w:r w:rsidRPr="00265080">
        <w:rPr>
          <w:rFonts w:ascii="Consolas" w:eastAsiaTheme="minorEastAsia" w:hAnsi="Consolas" w:cs="Consolas"/>
          <w:color w:val="C00000"/>
          <w:sz w:val="17"/>
          <w:szCs w:val="17"/>
        </w:rPr>
        <w:t>self.V_theta.net.parameters()</w:t>
      </w:r>
    </w:p>
    <w:p w14:paraId="02B12D84" w14:textId="5728A492" w:rsidR="00265080" w:rsidRPr="00265080" w:rsidRDefault="00265080" w:rsidP="00476C29">
      <w:pPr>
        <w:rPr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- the scalar potential (energy) function. An MLP: 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  <w:r w:rsidR="00C572EB">
        <w:rPr>
          <w:rFonts w:eastAsiaTheme="minorEastAsia"/>
        </w:rPr>
        <w:t xml:space="preserve">; takes a concatenation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ξ;h</m:t>
            </m:r>
          </m:e>
        </m:d>
      </m:oMath>
      <w:r w:rsidR="00C572EB">
        <w:rPr>
          <w:rFonts w:eastAsiaTheme="minorEastAsia"/>
        </w:rPr>
        <w:t xml:space="preserve"> and outputs a scalar energy. In code: </w:t>
      </w:r>
      <w:r w:rsidR="00C572EB" w:rsidRPr="00C572EB">
        <w:rPr>
          <w:rFonts w:ascii="Consolas" w:eastAsiaTheme="minorEastAsia" w:hAnsi="Consolas" w:cs="Consolas"/>
          <w:color w:val="C00000"/>
          <w:sz w:val="17"/>
          <w:szCs w:val="17"/>
        </w:rPr>
        <w:t>self.V_theta</w:t>
      </w:r>
      <w:r w:rsidR="00C572EB">
        <w:rPr>
          <w:rFonts w:eastAsiaTheme="minorEastAsia"/>
        </w:rPr>
        <w:t xml:space="preserve">. Shape: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479720A4" w14:textId="1D032983" w:rsidR="001135C0" w:rsidRDefault="00C572EB" w:rsidP="00476C29">
      <w:pPr>
        <w:rPr>
          <w:rFonts w:eastAsiaTheme="minorEastAsia"/>
        </w:rPr>
      </w:pPr>
      <w:r>
        <w:t xml:space="preserve">Note: the final layer of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 is initialized with very small weights (</w:t>
      </w:r>
      <m:oMath>
        <m:r>
          <w:rPr>
            <w:rFonts w:ascii="Cambria Math" w:eastAsiaTheme="minorEastAsia" w:hAnsi="Cambria Math"/>
          </w:rPr>
          <m:t>σ=0.002</m:t>
        </m:r>
      </m:oMath>
      <w:r>
        <w:rPr>
          <w:rFonts w:eastAsiaTheme="minorEastAsia"/>
        </w:rPr>
        <w:t xml:space="preserve">) so the initial force is </w:t>
      </w:r>
      <w:r w:rsidR="00596E77">
        <w:rPr>
          <w:rFonts w:eastAsiaTheme="minorEastAsia"/>
        </w:rPr>
        <w:t>tiny,</w:t>
      </w:r>
      <w:r>
        <w:rPr>
          <w:rFonts w:eastAsiaTheme="minorEastAsia"/>
        </w:rPr>
        <w:t xml:space="preserve"> and the integrator starts stably.</w:t>
      </w:r>
    </w:p>
    <w:p w14:paraId="5F15D538" w14:textId="77777777" w:rsidR="00C572EB" w:rsidRDefault="00C572EB" w:rsidP="00476C29">
      <w:pPr>
        <w:rPr>
          <w:rFonts w:eastAsiaTheme="minorEastAsia"/>
        </w:rPr>
      </w:pPr>
    </w:p>
    <w:p w14:paraId="18742DE3" w14:textId="4662786D" w:rsidR="00C572EB" w:rsidRDefault="00222AA8" w:rsidP="00476C29">
      <m:oMath>
        <m:r>
          <m:rPr>
            <m:scr m:val="fraktur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– semantic mass. Stored as a raw parameter; the physical mass is </w:t>
      </w:r>
      <m:oMath>
        <m:r>
          <m:rPr>
            <m:scr m:val="fraktur"/>
          </m:rP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raw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 w:rsidR="00596E77">
        <w:rPr>
          <w:rFonts w:eastAsiaTheme="minorEastAsia"/>
        </w:rPr>
        <w:t xml:space="preserve"> to ensure positivity.</w:t>
      </w:r>
    </w:p>
    <w:p w14:paraId="6E3ED30D" w14:textId="7CAFD4AE" w:rsidR="00C572EB" w:rsidRDefault="00596E77" w:rsidP="00476C29">
      <w:pPr>
        <w:rPr>
          <w:rFonts w:eastAsiaTheme="minorEastAsia"/>
        </w:rPr>
      </w:pPr>
      <w:r>
        <w:t xml:space="preserve">Three modes in the SARF-mass variant: </w:t>
      </w:r>
      <w:r w:rsidRPr="00596E77">
        <w:rPr>
          <w:b/>
          <w:bCs/>
        </w:rPr>
        <w:t>(a)</w:t>
      </w:r>
      <w:r>
        <w:t xml:space="preserve"> </w:t>
      </w:r>
      <w:r w:rsidRPr="00596E77">
        <w:rPr>
          <w:i/>
          <w:iCs/>
        </w:rPr>
        <w:t>global</w:t>
      </w:r>
      <w:r>
        <w:t xml:space="preserve"> – single scalar shared by all tokens </w:t>
      </w:r>
      <w:r w:rsidRPr="00596E77">
        <w:rPr>
          <w:b/>
          <w:bCs/>
        </w:rPr>
        <w:t>(b)</w:t>
      </w:r>
      <w:r>
        <w:t xml:space="preserve"> </w:t>
      </w:r>
      <w:r w:rsidRPr="00596E77">
        <w:rPr>
          <w:i/>
          <w:iCs/>
        </w:rPr>
        <w:t>embed_head</w:t>
      </w:r>
      <w:r>
        <w:t xml:space="preserve">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m:rPr>
                        <m:scr m:val="fraktur"/>
                      </m:rP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>,E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e>
                </m:d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>
        <w:rPr>
          <w:rFonts w:eastAsiaTheme="minorEastAsia"/>
        </w:rPr>
        <w:t xml:space="preserve"> </w:t>
      </w:r>
      <w:r w:rsidRPr="00596E77">
        <w:rPr>
          <w:rFonts w:eastAsiaTheme="minorEastAsia"/>
          <w:b/>
          <w:bCs/>
        </w:rPr>
        <w:t>(c)</w:t>
      </w:r>
      <w:r>
        <w:rPr>
          <w:rFonts w:eastAsiaTheme="minorEastAsia"/>
        </w:rPr>
        <w:t xml:space="preserve"> </w:t>
      </w:r>
      <w:r w:rsidRPr="00596E77">
        <w:rPr>
          <w:rFonts w:eastAsiaTheme="minorEastAsia"/>
          <w:i/>
          <w:iCs/>
        </w:rPr>
        <w:t>logfreq</w:t>
      </w:r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raw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>
        <w:rPr>
          <w:rFonts w:eastAsiaTheme="minorEastAsia"/>
        </w:rPr>
        <w:t xml:space="preserve">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=-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e>
            </m:d>
          </m:e>
        </m:func>
      </m:oMath>
      <w:r w:rsidR="00CC256D">
        <w:rPr>
          <w:rFonts w:eastAsiaTheme="minorEastAsia"/>
        </w:rPr>
        <w:t xml:space="preserve"> is unigram surprisal.</w:t>
      </w:r>
      <w:r w:rsidR="00901A52">
        <w:rPr>
          <w:rFonts w:eastAsiaTheme="minorEastAsia"/>
        </w:rPr>
        <w:t xml:space="preserve"> In code: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self.m</w:t>
      </w:r>
      <w:r w:rsidR="00901A52">
        <w:rPr>
          <w:rFonts w:eastAsiaTheme="minorEastAsia"/>
        </w:rPr>
        <w:t xml:space="preserve"> /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self.raw_m</w:t>
      </w:r>
      <w:r w:rsidR="00901A52">
        <w:rPr>
          <w:rFonts w:eastAsiaTheme="minorEastAsia"/>
        </w:rPr>
        <w:t xml:space="preserve">. Shape: scalar or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(B, T, 1)</w:t>
      </w:r>
    </w:p>
    <w:p w14:paraId="59D34627" w14:textId="77777777" w:rsidR="00CC256D" w:rsidRDefault="00CC256D" w:rsidP="00476C29">
      <w:pPr>
        <w:rPr>
          <w:rFonts w:eastAsiaTheme="minorEastAsia"/>
        </w:rPr>
      </w:pPr>
    </w:p>
    <w:p w14:paraId="77432B50" w14:textId="597C91A4" w:rsidR="00CC256D" w:rsidRDefault="00901A52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γ</m:t>
        </m:r>
      </m:oMath>
      <w:r>
        <w:rPr>
          <w:rFonts w:eastAsiaTheme="minorEastAsia"/>
        </w:rPr>
        <w:t xml:space="preserve"> – damping coefficient</w:t>
      </w:r>
      <w:r w:rsidR="00D01904">
        <w:rPr>
          <w:rFonts w:eastAsiaTheme="minorEastAsia"/>
        </w:rPr>
        <w:t xml:space="preserve">, controls the rate at which velocity decays. Given with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raw</m:t>
                </m:r>
              </m:sub>
            </m:sSub>
          </m:e>
        </m:d>
      </m:oMath>
      <w:r w:rsidR="00D01904">
        <w:rPr>
          <w:rFonts w:eastAsiaTheme="minorEastAsia"/>
        </w:rPr>
        <w:t xml:space="preserve">. Can be learned or fixed. In code :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self.gamma</w:t>
      </w:r>
      <w:r w:rsidR="00D01904">
        <w:rPr>
          <w:rFonts w:eastAsiaTheme="minorEastAsia"/>
        </w:rPr>
        <w:t xml:space="preserve"> /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self.raw_gamma</w:t>
      </w:r>
      <w:r w:rsidR="00D01904">
        <w:rPr>
          <w:rFonts w:eastAsiaTheme="minorEastAsia"/>
        </w:rPr>
        <w:t xml:space="preserve"> /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cfg.fixed_gamma</w:t>
      </w:r>
      <w:r w:rsidR="00D01904">
        <w:rPr>
          <w:rFonts w:eastAsiaTheme="minorEastAsia"/>
        </w:rPr>
        <w:t>.</w:t>
      </w:r>
    </w:p>
    <w:p w14:paraId="2DA0CB61" w14:textId="77777777" w:rsidR="00D01904" w:rsidRDefault="00D01904" w:rsidP="00476C29">
      <w:pPr>
        <w:rPr>
          <w:rFonts w:eastAsiaTheme="minorEastAsia"/>
        </w:rPr>
      </w:pPr>
    </w:p>
    <w:p w14:paraId="0360049B" w14:textId="517C0D09" w:rsidR="00D01904" w:rsidRDefault="00592AA9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– logfreq scale factor for the surprisal-based mass mode, only present when </w:t>
      </w:r>
      <w:r w:rsidRPr="00592AA9">
        <w:rPr>
          <w:rFonts w:ascii="Consolas" w:eastAsiaTheme="minorEastAsia" w:hAnsi="Consolas" w:cs="Consolas"/>
          <w:color w:val="C00000"/>
          <w:sz w:val="17"/>
          <w:szCs w:val="17"/>
        </w:rPr>
        <w:t>mass_mode = “logfreq”</w:t>
      </w:r>
      <w:r w:rsidR="002852B7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raw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logfreq</m:t>
                </m:r>
              </m:sup>
            </m:sSubSup>
          </m:e>
        </m:d>
      </m:oMath>
      <w:r w:rsidR="002852B7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w:r w:rsidR="002852B7">
        <w:rPr>
          <w:rFonts w:eastAsiaTheme="minorEastAsia"/>
        </w:rPr>
        <w:t xml:space="preserve">In code: </w:t>
      </w:r>
      <w:r w:rsidR="002852B7" w:rsidRPr="0067726C">
        <w:rPr>
          <w:rFonts w:ascii="Consolas" w:eastAsiaTheme="minorEastAsia" w:hAnsi="Consolas" w:cs="Consolas"/>
          <w:color w:val="C00000"/>
          <w:sz w:val="17"/>
          <w:szCs w:val="17"/>
        </w:rPr>
        <w:t>self.raw_logfreq_alpha</w:t>
      </w:r>
      <w:r w:rsidR="002852B7">
        <w:rPr>
          <w:rFonts w:eastAsiaTheme="minorEastAsia"/>
        </w:rPr>
        <w:t>. Shape: scalar</w:t>
      </w:r>
    </w:p>
    <w:p w14:paraId="7A47242A" w14:textId="77777777" w:rsidR="00D01904" w:rsidRDefault="00D01904" w:rsidP="00476C29">
      <w:pPr>
        <w:rPr>
          <w:rFonts w:eastAsiaTheme="minorEastAsia"/>
        </w:rPr>
      </w:pPr>
    </w:p>
    <w:p w14:paraId="32923987" w14:textId="728D1570" w:rsidR="00D01904" w:rsidRDefault="0067726C" w:rsidP="0067726C">
      <w:pPr>
        <w:pStyle w:val="Heading3"/>
      </w:pPr>
      <w:bookmarkStart w:id="5" w:name="_Toc230812189"/>
      <w:r>
        <w:t>Derived / Intermediate Quantities</w:t>
      </w:r>
      <w:bookmarkEnd w:id="5"/>
    </w:p>
    <w:p w14:paraId="25A0BA06" w14:textId="77777777" w:rsidR="0067726C" w:rsidRDefault="0067726C" w:rsidP="00476C29"/>
    <w:p w14:paraId="6E64BCCC" w14:textId="59B11DB7" w:rsidR="0067726C" w:rsidRDefault="00A47478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ξ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d>
      </m:oMath>
      <w:r>
        <w:rPr>
          <w:rFonts w:eastAsiaTheme="minorEastAsia"/>
        </w:rPr>
        <w:t xml:space="preserve"> - scalar potential energy evaluated at position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>
        <w:rPr>
          <w:rFonts w:eastAsiaTheme="minorEastAsia"/>
        </w:rPr>
        <w:t xml:space="preserve"> with context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>.</w:t>
      </w:r>
      <w:r w:rsidR="003A19CD">
        <w:rPr>
          <w:rFonts w:eastAsiaTheme="minorEastAsia"/>
        </w:rPr>
        <w:t xml:space="preserve"> In code: </w:t>
      </w:r>
      <w:r w:rsidR="003A19CD" w:rsidRPr="003A19CD">
        <w:rPr>
          <w:rFonts w:ascii="Consolas" w:eastAsiaTheme="minorEastAsia" w:hAnsi="Consolas" w:cs="Consolas"/>
          <w:color w:val="C00000"/>
          <w:sz w:val="17"/>
          <w:szCs w:val="17"/>
        </w:rPr>
        <w:t>self.V_theta(xi_now, h_in).sum()</w:t>
      </w:r>
      <w:r w:rsidR="003A19CD">
        <w:rPr>
          <w:rFonts w:eastAsiaTheme="minorEastAsia"/>
        </w:rPr>
        <w:t xml:space="preserve">. </w:t>
      </w:r>
      <w:r w:rsidR="00DB27A8">
        <w:rPr>
          <w:rFonts w:eastAsiaTheme="minorEastAsia"/>
        </w:rPr>
        <w:t xml:space="preserve">The </w:t>
      </w:r>
      <w:r w:rsidR="00DB27A8" w:rsidRPr="00C203FC">
        <w:rPr>
          <w:rFonts w:ascii="Consolas" w:eastAsiaTheme="minorEastAsia" w:hAnsi="Consolas" w:cs="Consolas"/>
          <w:color w:val="C00000"/>
          <w:sz w:val="17"/>
          <w:szCs w:val="17"/>
        </w:rPr>
        <w:t>.sum()</w:t>
      </w:r>
      <w:r w:rsidR="00DB27A8">
        <w:rPr>
          <w:rFonts w:eastAsiaTheme="minorEastAsia"/>
        </w:rPr>
        <w:t xml:space="preserve"> aggregates over batch and position for a single backward pass; per-token gradients emerge because 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DB27A8">
        <w:rPr>
          <w:rFonts w:eastAsiaTheme="minorEastAsia"/>
        </w:rPr>
        <w:t xml:space="preserve"> contributes independently to its own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DB27A8">
        <w:rPr>
          <w:rFonts w:eastAsiaTheme="minorEastAsia"/>
        </w:rPr>
        <w:t xml:space="preserve"> slice. </w:t>
      </w:r>
    </w:p>
    <w:p w14:paraId="45DC1FD9" w14:textId="77777777" w:rsidR="00DB27A8" w:rsidRDefault="00DB27A8" w:rsidP="00476C29">
      <w:pPr>
        <w:rPr>
          <w:rFonts w:eastAsiaTheme="minorEastAsia"/>
        </w:rPr>
      </w:pPr>
    </w:p>
    <w:p w14:paraId="33729EFC" w14:textId="70A9E357" w:rsidR="00DB27A8" w:rsidRDefault="00C203FC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cr m:val="fraktur"/>
              </m:rPr>
              <w:rPr>
                <w:rFonts w:ascii="Cambria Math" w:hAnsi="Cambria Math"/>
              </w:rPr>
              <m:t>/m</m:t>
            </m:r>
          </m:num>
          <m:den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</w:rPr>
              <m:t>∆t∙</m:t>
            </m:r>
            <m:r>
              <w:rPr>
                <w:rFonts w:ascii="Cambria Math" w:hAnsi="Cambria Math"/>
              </w:rPr>
              <m:t>γ</m:t>
            </m:r>
          </m:den>
        </m:f>
      </m:oMath>
      <w:r>
        <w:t xml:space="preserve">  - velocity update via damped semi-implicit Euler (one half of the Velocity-Verlet scheme). In code: </w:t>
      </w:r>
      <w:r w:rsidRPr="00C203FC">
        <w:rPr>
          <w:rFonts w:ascii="Consolas" w:hAnsi="Consolas" w:cs="Consolas"/>
          <w:color w:val="C00000"/>
          <w:sz w:val="17"/>
          <w:szCs w:val="17"/>
        </w:rPr>
        <w:t>v = (v + dt * f / m) / (1 + dt * gamma)</w:t>
      </w:r>
      <w:r>
        <w:t>.</w:t>
      </w:r>
    </w:p>
    <w:p w14:paraId="7D4E941B" w14:textId="77777777" w:rsidR="00C203FC" w:rsidRDefault="00C203FC" w:rsidP="00476C29"/>
    <w:p w14:paraId="45D08D90" w14:textId="4E71B1BB" w:rsidR="00C203FC" w:rsidRDefault="007736CB" w:rsidP="007736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 xml:space="preserve"> 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</m:oMath>
      <w:r>
        <w:t xml:space="preserve"> - position update (second half of Verlet). In code: </w:t>
      </w:r>
      <w:r w:rsidRPr="007736CB">
        <w:rPr>
          <w:rFonts w:ascii="Consolas" w:hAnsi="Consolas" w:cs="Consolas"/>
          <w:color w:val="C00000"/>
          <w:sz w:val="17"/>
          <w:szCs w:val="17"/>
        </w:rPr>
        <w:t>h = h_in + dt * v</w:t>
      </w:r>
      <w:r>
        <w:t>.</w:t>
      </w:r>
    </w:p>
    <w:p w14:paraId="49D1B6B4" w14:textId="77777777" w:rsidR="00C203FC" w:rsidRDefault="00C203FC" w:rsidP="00476C29"/>
    <w:p w14:paraId="1F7CAC33" w14:textId="54303735" w:rsidR="007736CB" w:rsidRDefault="007736CB" w:rsidP="00476C29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</w:rPr>
              <m:t>∆t∙γ</m:t>
            </m:r>
          </m:den>
        </m:f>
      </m:oMath>
      <w:r>
        <w:t xml:space="preserve"> - velocity retention – fraction of velocity surviving each step. At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 xml:space="preserve">=1.0, </m:t>
        </m:r>
        <m:r>
          <w:rPr>
            <w:rFonts w:ascii="Cambria Math" w:hAnsi="Cambria Math"/>
          </w:rPr>
          <m:t>∆t</m:t>
        </m:r>
        <m:r>
          <w:rPr>
            <w:rFonts w:ascii="Cambria Math" w:hAnsi="Cambria Math"/>
          </w:rPr>
          <m:t>=1.0</m:t>
        </m:r>
      </m:oMath>
      <w:r>
        <w:rPr>
          <w:rFonts w:eastAsiaTheme="minorEastAsia"/>
        </w:rPr>
        <w:t xml:space="preserve"> the velocity retention is </w:t>
      </w:r>
      <m:oMath>
        <m:r>
          <w:rPr>
            <w:rFonts w:ascii="Cambria Math" w:eastAsiaTheme="minorEastAsia" w:hAnsi="Cambria Math"/>
          </w:rPr>
          <m:t>0.5</m:t>
        </m:r>
      </m:oMath>
      <w:r>
        <w:rPr>
          <w:rFonts w:eastAsiaTheme="minorEastAsia"/>
        </w:rPr>
        <w:t xml:space="preserve">; at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=2.4</m:t>
        </m:r>
      </m:oMath>
      <w:r>
        <w:rPr>
          <w:rFonts w:eastAsiaTheme="minorEastAsia"/>
        </w:rPr>
        <w:t xml:space="preserve"> (Experiment A learned value) the velocity retention becomes </w:t>
      </w:r>
      <m:oMath>
        <m:r>
          <w:rPr>
            <w:rFonts w:ascii="Cambria Math" w:eastAsiaTheme="minorEastAsia" w:hAnsi="Cambria Math"/>
          </w:rPr>
          <m:t>0.294</m:t>
        </m:r>
      </m:oMath>
      <w:r>
        <w:rPr>
          <w:rFonts w:eastAsiaTheme="minorEastAsia"/>
        </w:rPr>
        <w:t>.</w:t>
      </w:r>
    </w:p>
    <w:p w14:paraId="426D2172" w14:textId="77777777" w:rsidR="007736CB" w:rsidRDefault="007736CB" w:rsidP="00476C29">
      <w:pPr>
        <w:rPr>
          <w:rFonts w:eastAsiaTheme="minorEastAsia"/>
        </w:rPr>
      </w:pPr>
    </w:p>
    <w:p w14:paraId="3BA7EBE0" w14:textId="556A87E8" w:rsidR="007736CB" w:rsidRPr="00596E77" w:rsidRDefault="007736CB" w:rsidP="00476C29">
      <m:oMath>
        <m:r>
          <m:rPr>
            <m:sty m:val="p"/>
          </m:rPr>
          <w:rPr>
            <w:rFonts w:ascii="Cambria Math" w:eastAsiaTheme="minorEastAsia" w:hAnsi="Cambria Math"/>
          </w:rPr>
          <m:t>LayerNorm</m:t>
        </m:r>
      </m:oMath>
      <w:r>
        <w:rPr>
          <w:rFonts w:eastAsiaTheme="minorEastAsia"/>
        </w:rPr>
        <w:t xml:space="preserve"> projection -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←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h-μ</m:t>
            </m:r>
          </m:num>
          <m:den>
            <m:r>
              <w:rPr>
                <w:rFonts w:ascii="Cambria Math" w:eastAsiaTheme="minorEastAsia" w:hAnsi="Cambria Math"/>
              </w:rPr>
              <m:t>σ+ε</m:t>
            </m:r>
          </m:den>
        </m:f>
      </m:oMath>
      <w:r>
        <w:rPr>
          <w:rFonts w:eastAsiaTheme="minorEastAsia"/>
        </w:rPr>
        <w:t xml:space="preserve"> after each step, projecting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to the unit-norm shell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d-1</m:t>
            </m:r>
          </m:sup>
        </m:sSup>
      </m:oMath>
      <w:r>
        <w:rPr>
          <w:rFonts w:eastAsiaTheme="minorEastAsia"/>
        </w:rPr>
        <w:t xml:space="preserve"> (up to mean shift). Ensures compactness of the domain and a finite minimum of any continuous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. In code: </w:t>
      </w:r>
      <w:r w:rsidRPr="007736CB">
        <w:rPr>
          <w:rFonts w:ascii="Consolas" w:eastAsiaTheme="minorEastAsia" w:hAnsi="Consolas" w:cs="Consolas"/>
          <w:color w:val="C00000"/>
          <w:sz w:val="17"/>
          <w:szCs w:val="17"/>
        </w:rPr>
        <w:t>self._project(h)</w:t>
      </w:r>
      <w:r>
        <w:rPr>
          <w:rFonts w:eastAsiaTheme="minorEastAsia"/>
        </w:rPr>
        <w:t>.</w:t>
      </w:r>
    </w:p>
    <w:p w14:paraId="6F8B0115" w14:textId="77777777" w:rsidR="001135C0" w:rsidRDefault="001135C0" w:rsidP="00476C29"/>
    <w:p w14:paraId="3E1C23DC" w14:textId="77777777" w:rsidR="00247A90" w:rsidRDefault="00247A9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logits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sup>
        </m:sSub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V</m:t>
            </m:r>
          </m:sup>
        </m:sSup>
      </m:oMath>
      <w:r w:rsidR="007736CB">
        <w:t xml:space="preserve"> </w:t>
      </w:r>
      <w:r>
        <w:t xml:space="preserve">– </w:t>
      </w:r>
      <w:r w:rsidR="007736CB">
        <w:t>Logits</w:t>
      </w:r>
      <w:r>
        <w:t xml:space="preserve"> as defined in classical network architectures</w:t>
      </w:r>
    </w:p>
    <w:p w14:paraId="6E0B7AC9" w14:textId="77777777" w:rsidR="00247A90" w:rsidRDefault="00247A90" w:rsidP="00476C29"/>
    <w:p w14:paraId="03925129" w14:textId="77777777" w:rsidR="00247A90" w:rsidRDefault="00247A90" w:rsidP="00247A90">
      <w:pPr>
        <w:pStyle w:val="Heading3"/>
      </w:pPr>
      <w:bookmarkStart w:id="6" w:name="_Toc230812190"/>
      <w:r>
        <w:t>Loss and Training Quantities</w:t>
      </w:r>
      <w:bookmarkEnd w:id="6"/>
    </w:p>
    <w:p w14:paraId="7D259C8A" w14:textId="77777777" w:rsidR="00247A90" w:rsidRDefault="00247A90" w:rsidP="00476C29"/>
    <w:p w14:paraId="578054D8" w14:textId="71F46DB0" w:rsidR="007736CB" w:rsidRDefault="007736CB" w:rsidP="00476C29">
      <w:pPr>
        <w:rPr>
          <w:rFonts w:eastAsiaTheme="minorEastAsia"/>
        </w:rPr>
      </w:pP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NTP</m:t>
            </m:r>
          </m:sub>
        </m:sSub>
      </m:oMath>
      <w:r w:rsidR="00C72117">
        <w:rPr>
          <w:rFonts w:eastAsiaTheme="minorEastAsia"/>
        </w:rPr>
        <w:t xml:space="preserve"> - next token cross entropy loss</w:t>
      </w:r>
      <w:r w:rsidR="00806F83">
        <w:rPr>
          <w:rFonts w:eastAsiaTheme="minorEastAsia"/>
        </w:rPr>
        <w:t xml:space="preserve">. The only training objective in the vanilla SPLM – no auxiliary regularizers 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806F83">
        <w:rPr>
          <w:rFonts w:eastAsiaTheme="minorEastAsia"/>
        </w:rPr>
        <w:t xml:space="preserve">,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806F83">
        <w:rPr>
          <w:rFonts w:eastAsiaTheme="minorEastAsia"/>
        </w:rPr>
        <w:t xml:space="preserve">, or </w:t>
      </w:r>
      <m:oMath>
        <m:r>
          <w:rPr>
            <w:rFonts w:ascii="Cambria Math" w:hAnsi="Cambria Math"/>
          </w:rPr>
          <m:t>γ</m:t>
        </m:r>
      </m:oMath>
      <w:r w:rsidR="00806F83">
        <w:rPr>
          <w:rFonts w:eastAsiaTheme="minorEastAsia"/>
        </w:rPr>
        <w:t xml:space="preserve">. In code: </w:t>
      </w:r>
      <w:r w:rsidR="00806F83" w:rsidRPr="00806F83">
        <w:rPr>
          <w:rFonts w:ascii="Consolas" w:eastAsiaTheme="minorEastAsia" w:hAnsi="Consolas" w:cs="Consolas"/>
          <w:color w:val="C00000"/>
          <w:sz w:val="17"/>
          <w:szCs w:val="17"/>
        </w:rPr>
        <w:t>F.cross_entropy(logits, targets)</w:t>
      </w:r>
      <w:r w:rsidR="00806F83">
        <w:rPr>
          <w:rFonts w:eastAsiaTheme="minorEastAsia"/>
        </w:rPr>
        <w:t>.</w:t>
      </w:r>
    </w:p>
    <w:p w14:paraId="0EED0462" w14:textId="77777777" w:rsidR="00806F83" w:rsidRDefault="00806F83" w:rsidP="00476C29">
      <w:pPr>
        <w:rPr>
          <w:rFonts w:eastAsiaTheme="minorEastAsia"/>
        </w:rPr>
      </w:pPr>
    </w:p>
    <w:p w14:paraId="1195454F" w14:textId="0308A8A6" w:rsidR="00806F83" w:rsidRDefault="00806F83" w:rsidP="00476C29">
      <w:pPr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NTP</m:t>
                </m:r>
              </m:sub>
            </m:sSub>
          </m:e>
        </m:func>
      </m:oMath>
      <w:r>
        <w:rPr>
          <w:rFonts w:eastAsiaTheme="minorEastAsia"/>
        </w:rPr>
        <w:t xml:space="preserve"> – The Perplexity (PPL) : it is our primary evaluation metric </w:t>
      </w:r>
    </w:p>
    <w:p w14:paraId="297CD913" w14:textId="77777777" w:rsidR="00806F83" w:rsidRDefault="00806F83" w:rsidP="00476C29">
      <w:pPr>
        <w:rPr>
          <w:rFonts w:eastAsiaTheme="minorEastAsia"/>
        </w:rPr>
      </w:pPr>
    </w:p>
    <w:p w14:paraId="66EC7F14" w14:textId="1D298336" w:rsidR="00806F83" w:rsidRDefault="00A02EC6" w:rsidP="00476C29">
      <w:pPr>
        <w:rPr>
          <w:rFonts w:eastAsiaTheme="minorEastAsia"/>
        </w:rPr>
      </w:pPr>
      <w:r>
        <w:rPr>
          <w:rFonts w:eastAsiaTheme="minorEastAsia"/>
        </w:rPr>
        <w:t xml:space="preserve">Weight decay – </w:t>
      </w:r>
      <w:r w:rsidRPr="00A02EC6">
        <w:rPr>
          <w:rFonts w:ascii="Consolas" w:eastAsiaTheme="minorEastAsia" w:hAnsi="Consolas" w:cs="Consolas"/>
          <w:sz w:val="17"/>
          <w:szCs w:val="17"/>
        </w:rPr>
        <w:t>AdamW</w:t>
      </w:r>
      <w:r>
        <w:rPr>
          <w:rFonts w:eastAsiaTheme="minorEastAsia"/>
        </w:rPr>
        <w:t xml:space="preserve"> parameter; it is L2 penalty on all parameters, In code: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weight_decay</w:t>
      </w:r>
      <w:r>
        <w:rPr>
          <w:rFonts w:eastAsiaTheme="minorEastAsia"/>
        </w:rPr>
        <w:t xml:space="preserve">. Typical values: </w:t>
      </w:r>
      <m:oMath>
        <m:r>
          <w:rPr>
            <w:rFonts w:ascii="Cambria Math" w:eastAsiaTheme="minorEastAsia" w:hAnsi="Cambria Math"/>
          </w:rPr>
          <m:t>0.01</m:t>
        </m:r>
      </m:oMath>
      <w:r>
        <w:rPr>
          <w:rFonts w:eastAsiaTheme="minorEastAsia"/>
        </w:rPr>
        <w:t xml:space="preserve"> for Shakespeare, </w:t>
      </w:r>
      <m:oMath>
        <m:r>
          <w:rPr>
            <w:rFonts w:ascii="Cambria Math" w:eastAsiaTheme="minorEastAsia" w:hAnsi="Cambria Math"/>
          </w:rPr>
          <m:t>0.0</m:t>
        </m:r>
      </m:oMath>
      <w:r>
        <w:rPr>
          <w:rFonts w:eastAsiaTheme="minorEastAsia"/>
        </w:rPr>
        <w:t xml:space="preserve"> for smoke.</w:t>
      </w:r>
    </w:p>
    <w:p w14:paraId="54649278" w14:textId="77777777" w:rsidR="00A02EC6" w:rsidRDefault="00A02EC6" w:rsidP="00476C29">
      <w:pPr>
        <w:rPr>
          <w:rFonts w:eastAsiaTheme="minorEastAsia"/>
        </w:rPr>
      </w:pPr>
    </w:p>
    <w:p w14:paraId="7CB1D455" w14:textId="6743C88E" w:rsidR="00A02EC6" w:rsidRDefault="00A02EC6" w:rsidP="00476C29">
      <w:pPr>
        <w:rPr>
          <w:rFonts w:eastAsiaTheme="minorEastAsia"/>
        </w:rPr>
      </w:pPr>
      <w:r>
        <w:rPr>
          <w:rFonts w:eastAsiaTheme="minorEastAsia"/>
        </w:rPr>
        <w:t xml:space="preserve">Gradient clip – maximum gradient norm, in code: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grad_clip</w:t>
      </w:r>
      <w:r>
        <w:rPr>
          <w:rFonts w:eastAsiaTheme="minorEastAsia"/>
        </w:rPr>
        <w:t xml:space="preserve">,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nn.utils.clip_grad_norm_</w:t>
      </w:r>
      <w:r>
        <w:rPr>
          <w:rFonts w:eastAsiaTheme="minorEastAsia"/>
        </w:rPr>
        <w:t xml:space="preserve">, prevents integrator instability during early training, typical value: </w:t>
      </w:r>
      <m:oMath>
        <m:r>
          <w:rPr>
            <w:rFonts w:ascii="Cambria Math" w:eastAsiaTheme="minorEastAsia" w:hAnsi="Cambria Math"/>
          </w:rPr>
          <m:t>1.0</m:t>
        </m:r>
      </m:oMath>
    </w:p>
    <w:p w14:paraId="24324A72" w14:textId="77777777" w:rsidR="00A02EC6" w:rsidRDefault="00A02EC6" w:rsidP="00476C29">
      <w:pPr>
        <w:rPr>
          <w:rFonts w:eastAsiaTheme="minorEastAsia"/>
        </w:rPr>
      </w:pPr>
    </w:p>
    <w:p w14:paraId="25D3FBB7" w14:textId="1273D7FD" w:rsidR="00A02EC6" w:rsidRDefault="00A02EC6" w:rsidP="00476C29">
      <w:pPr>
        <w:rPr>
          <w:rFonts w:eastAsiaTheme="minorEastAsia"/>
        </w:rPr>
      </w:pPr>
      <w:r>
        <w:rPr>
          <w:rFonts w:eastAsiaTheme="minorEastAsia"/>
        </w:rPr>
        <w:t xml:space="preserve">LR Schedule – cosine annealing with linear warmup. In code: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lr_schedule(step, ...)</w:t>
      </w:r>
      <w:r>
        <w:rPr>
          <w:rFonts w:eastAsiaTheme="minorEastAsia"/>
        </w:rPr>
        <w:t xml:space="preserve">. Warmup: </w:t>
      </w:r>
      <m:oMath>
        <m:r>
          <w:rPr>
            <w:rFonts w:ascii="Cambria Math" w:eastAsiaTheme="minorEastAsia" w:hAnsi="Cambria Math"/>
          </w:rPr>
          <m:t>20</m:t>
        </m:r>
      </m:oMath>
      <w:r>
        <w:rPr>
          <w:rFonts w:eastAsiaTheme="minorEastAsia"/>
        </w:rPr>
        <w:t xml:space="preserve"> (smoke) / </w:t>
      </w:r>
      <m:oMath>
        <m:r>
          <w:rPr>
            <w:rFonts w:ascii="Cambria Math" w:eastAsiaTheme="minorEastAsia" w:hAnsi="Cambria Math"/>
          </w:rPr>
          <m:t>200</m:t>
        </m:r>
      </m:oMath>
      <w:r>
        <w:rPr>
          <w:rFonts w:eastAsiaTheme="minorEastAsia"/>
        </w:rPr>
        <w:t xml:space="preserve"> (Shakespeare) steps</w:t>
      </w:r>
    </w:p>
    <w:p w14:paraId="2AE5D40B" w14:textId="77777777" w:rsidR="00806F83" w:rsidRDefault="00806F83" w:rsidP="00476C29">
      <w:pPr>
        <w:rPr>
          <w:rFonts w:eastAsiaTheme="minorEastAsia"/>
        </w:rPr>
      </w:pPr>
    </w:p>
    <w:p w14:paraId="3824C7BC" w14:textId="0AD56A5A" w:rsidR="00A02EC6" w:rsidRDefault="00CC2EB8" w:rsidP="00CC2EB8">
      <w:pPr>
        <w:pStyle w:val="Heading3"/>
        <w:rPr>
          <w:rFonts w:eastAsiaTheme="minorEastAsia"/>
        </w:rPr>
      </w:pPr>
      <w:bookmarkStart w:id="7" w:name="_Toc230812191"/>
      <w:r>
        <w:rPr>
          <w:rFonts w:eastAsiaTheme="minorEastAsia"/>
        </w:rPr>
        <w:t>Oracle-Fit Quantities</w:t>
      </w:r>
      <w:bookmarkEnd w:id="7"/>
      <w:r>
        <w:rPr>
          <w:rFonts w:eastAsiaTheme="minorEastAsia"/>
        </w:rPr>
        <w:t xml:space="preserve"> </w:t>
      </w:r>
    </w:p>
    <w:p w14:paraId="218EE467" w14:textId="77777777" w:rsidR="0007001C" w:rsidRPr="0007001C" w:rsidRDefault="0007001C" w:rsidP="0007001C"/>
    <w:p w14:paraId="7EF3435C" w14:textId="6538D9CD" w:rsidR="00CC2EB8" w:rsidRDefault="0007001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per-layer scalar coefficient 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200D1F">
        <w:rPr>
          <w:rFonts w:eastAsiaTheme="minorEastAsia"/>
        </w:rPr>
        <w:t xml:space="preserve"> in the oracle regression: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 xml:space="preserve"> ~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∇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θ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sub>
                </m:sSub>
              </m:e>
            </m:d>
          </m:e>
        </m:d>
      </m:oMath>
      <w:r w:rsidR="00200D1F">
        <w:rPr>
          <w:rFonts w:eastAsiaTheme="minorEastAsia"/>
        </w:rPr>
        <w:t xml:space="preserve"> </w:t>
      </w:r>
      <w:r w:rsidR="00200D1F">
        <w:rPr>
          <w:rFonts w:eastAsiaTheme="minorEastAsia"/>
        </w:rPr>
        <w:t xml:space="preserve">. Fitten by closed form least squares. In code: </w:t>
      </w:r>
      <w:r w:rsidR="00200D1F" w:rsidRPr="00200D1F">
        <w:rPr>
          <w:rFonts w:ascii="Consolas" w:eastAsiaTheme="minorEastAsia" w:hAnsi="Consolas" w:cs="Consolas"/>
          <w:color w:val="C00000"/>
          <w:sz w:val="17"/>
          <w:szCs w:val="17"/>
        </w:rPr>
        <w:t>alpha[ell]</w:t>
      </w:r>
      <w:r w:rsidR="00200D1F">
        <w:rPr>
          <w:rFonts w:eastAsiaTheme="minorEastAsia"/>
        </w:rPr>
        <w:t>.</w:t>
      </w:r>
    </w:p>
    <w:p w14:paraId="2B2986E1" w14:textId="77777777" w:rsidR="00200D1F" w:rsidRDefault="00200D1F" w:rsidP="00476C29">
      <w:pPr>
        <w:rPr>
          <w:rFonts w:eastAsiaTheme="minorEastAsia"/>
        </w:rPr>
      </w:pPr>
    </w:p>
    <w:p w14:paraId="655EF004" w14:textId="1A863473" w:rsidR="00200D1F" w:rsidRDefault="00200D1F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per-layer scalar coefficient on</w:t>
      </w:r>
      <w:r>
        <w:rPr>
          <w:rFonts w:eastAsiaTheme="minorEastAsia"/>
        </w:rPr>
        <w:t xml:space="preserve"> the conservative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 in the oracle regression. Together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β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 measure how much of the per-layer state change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is explained by the model’s own learned potential. In code: </w:t>
      </w:r>
      <w:r w:rsidRPr="00200D1F">
        <w:rPr>
          <w:rFonts w:ascii="Consolas" w:eastAsiaTheme="minorEastAsia" w:hAnsi="Consolas" w:cs="Consolas"/>
          <w:color w:val="C00000"/>
          <w:sz w:val="17"/>
          <w:szCs w:val="17"/>
        </w:rPr>
        <w:t>beta[ell]</w:t>
      </w:r>
      <w:r>
        <w:rPr>
          <w:rFonts w:eastAsiaTheme="minorEastAsia"/>
        </w:rPr>
        <w:t>.</w:t>
      </w:r>
    </w:p>
    <w:p w14:paraId="187D9844" w14:textId="77777777" w:rsidR="00200D1F" w:rsidRDefault="00200D1F" w:rsidP="00476C29">
      <w:pPr>
        <w:rPr>
          <w:rFonts w:eastAsiaTheme="minorEastAsia"/>
        </w:rPr>
      </w:pPr>
    </w:p>
    <w:p w14:paraId="37A2F942" w14:textId="52A51AD8" w:rsidR="00200D1F" w:rsidRDefault="00200D1F" w:rsidP="00476C29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– Shared-potential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separator: fraction of variance in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explained by the two-scalar model. Values near 1.0 indicate the dynamics is well-described by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>; values near 0 indicate the model’s potential does not explain the layer-to-layer transitions.</w:t>
      </w:r>
    </w:p>
    <w:p w14:paraId="5E58EDFE" w14:textId="77777777" w:rsidR="00200D1F" w:rsidRDefault="00200D1F" w:rsidP="00476C29">
      <w:pPr>
        <w:rPr>
          <w:rFonts w:eastAsiaTheme="minorEastAsia"/>
        </w:rPr>
      </w:pPr>
    </w:p>
    <w:p w14:paraId="19118178" w14:textId="656FB52F" w:rsidR="00200D1F" w:rsidRDefault="00200D1F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– raw hidden-state trajectory extracted from a single sentence, tensor with shape </w:t>
      </w:r>
      <m:oMath>
        <m:r>
          <w:rPr>
            <w:rFonts w:ascii="Cambria Math" w:eastAsiaTheme="minorEastAsia" w:hAnsi="Cambria Math"/>
          </w:rPr>
          <m:t>(L+1, T, d)</m:t>
        </m:r>
      </m:oMath>
      <w:r>
        <w:rPr>
          <w:rFonts w:eastAsiaTheme="minorEastAsia"/>
        </w:rPr>
        <w:t xml:space="preserve">. In code: </w:t>
      </w:r>
      <w:r w:rsidRPr="00200D1F">
        <w:rPr>
          <w:rFonts w:ascii="Consolas" w:eastAsiaTheme="minorEastAsia" w:hAnsi="Consolas" w:cs="Consolas"/>
          <w:color w:val="C00000"/>
          <w:sz w:val="17"/>
          <w:szCs w:val="17"/>
        </w:rPr>
        <w:t>H</w:t>
      </w:r>
      <w:r>
        <w:rPr>
          <w:rFonts w:eastAsiaTheme="minorEastAsia"/>
        </w:rPr>
        <w:t>.</w:t>
      </w:r>
    </w:p>
    <w:p w14:paraId="2E2B0A6F" w14:textId="77777777" w:rsidR="00200D1F" w:rsidRDefault="00200D1F" w:rsidP="00476C29">
      <w:pPr>
        <w:rPr>
          <w:rFonts w:eastAsiaTheme="minorEastAsia"/>
        </w:rPr>
      </w:pPr>
    </w:p>
    <w:p w14:paraId="4DE00B26" w14:textId="412D3136" w:rsidR="00200D1F" w:rsidRDefault="00200D1F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GV</m:t>
        </m:r>
      </m:oMath>
      <w:r>
        <w:rPr>
          <w:rFonts w:eastAsiaTheme="minorEastAsia"/>
        </w:rPr>
        <w:t xml:space="preserve"> – gradient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at each integration step i.e.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>.</w:t>
      </w:r>
      <w:r w:rsidRPr="00200D1F">
        <w:rPr>
          <w:rFonts w:eastAsiaTheme="minorEastAsia"/>
        </w:rPr>
        <w:t xml:space="preserve"> </w:t>
      </w:r>
      <w:r>
        <w:rPr>
          <w:rFonts w:eastAsiaTheme="minorEastAsia"/>
        </w:rPr>
        <w:t xml:space="preserve">tensor with shape </w:t>
      </w:r>
      <m:oMath>
        <m:r>
          <w:rPr>
            <w:rFonts w:ascii="Cambria Math" w:eastAsiaTheme="minorEastAsia" w:hAnsi="Cambria Math"/>
          </w:rPr>
          <m:t>(L, T, d)</m:t>
        </m:r>
      </m:oMath>
      <w:r>
        <w:rPr>
          <w:rFonts w:eastAsiaTheme="minorEastAsia"/>
        </w:rPr>
        <w:t xml:space="preserve">. In code: </w:t>
      </w:r>
      <w:r>
        <w:rPr>
          <w:rFonts w:ascii="Consolas" w:eastAsiaTheme="minorEastAsia" w:hAnsi="Consolas" w:cs="Consolas"/>
          <w:color w:val="C00000"/>
          <w:sz w:val="17"/>
          <w:szCs w:val="17"/>
        </w:rPr>
        <w:t>GV</w:t>
      </w:r>
      <w:r>
        <w:rPr>
          <w:rFonts w:eastAsiaTheme="minorEastAsia"/>
        </w:rPr>
        <w:t>.</w:t>
      </w:r>
    </w:p>
    <w:p w14:paraId="01FF6837" w14:textId="77777777" w:rsidR="00200D1F" w:rsidRDefault="00200D1F" w:rsidP="00476C29">
      <w:pPr>
        <w:rPr>
          <w:rFonts w:eastAsiaTheme="minorEastAsia"/>
        </w:rPr>
      </w:pPr>
    </w:p>
    <w:p w14:paraId="46EA6E04" w14:textId="1E278AEE" w:rsidR="00200D1F" w:rsidRDefault="00200D1F" w:rsidP="00476C29">
      <w:pPr>
        <w:rPr>
          <w:rFonts w:eastAsiaTheme="minorEastAsia"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m:t>Ξ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T×d</m:t>
            </m:r>
          </m:sup>
        </m:sSup>
      </m:oMath>
      <w:r>
        <w:rPr>
          <w:rFonts w:eastAsiaTheme="minorEastAsia"/>
        </w:rPr>
        <w:t xml:space="preserve">   - context vectors used during extraction. Tensor with shape </w:t>
      </w:r>
      <m:oMath>
        <m:r>
          <w:rPr>
            <w:rFonts w:ascii="Cambria Math" w:eastAsiaTheme="minorEastAsia" w:hAnsi="Cambria Math"/>
          </w:rPr>
          <m:t>(T, d)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t xml:space="preserve"> In. code: </w:t>
      </w:r>
      <w:r w:rsidRPr="00200D1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>
        <w:rPr>
          <w:rFonts w:eastAsiaTheme="minorEastAsia"/>
        </w:rPr>
        <w:t>.</w:t>
      </w:r>
    </w:p>
    <w:p w14:paraId="2D079016" w14:textId="77777777" w:rsidR="00CC2EB8" w:rsidRDefault="00CC2EB8" w:rsidP="00476C29">
      <w:pPr>
        <w:rPr>
          <w:rFonts w:eastAsiaTheme="minorEastAsia"/>
        </w:rPr>
      </w:pPr>
    </w:p>
    <w:p w14:paraId="1FC87A59" w14:textId="6A089073" w:rsidR="00E716E4" w:rsidRPr="00E716E4" w:rsidRDefault="00E716E4" w:rsidP="00476C29">
      <w:pPr>
        <w:rPr>
          <w:rFonts w:eastAsiaTheme="minorEastAsia"/>
          <w:u w:val="single"/>
        </w:rPr>
      </w:pPr>
      <w:r w:rsidRPr="00E716E4">
        <w:rPr>
          <w:rFonts w:eastAsiaTheme="minorEastAsia"/>
          <w:u w:val="single"/>
        </w:rPr>
        <w:t>Disambiguation of the context-vector subscript</w:t>
      </w:r>
    </w:p>
    <w:p w14:paraId="72C2A754" w14:textId="71D81A94" w:rsidR="00E716E4" w:rsidRDefault="00E716E4" w:rsidP="00476C29">
      <w:pPr>
        <w:rPr>
          <w:rFonts w:eastAsiaTheme="minorEastAsia"/>
        </w:rPr>
      </w:pPr>
      <w:r>
        <w:rPr>
          <w:rFonts w:eastAsiaTheme="minorEastAsia"/>
        </w:rPr>
        <w:t xml:space="preserve">Throughout the paper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carries a subscript whose meaning depends on which axis is being iterated:</w:t>
      </w:r>
    </w:p>
    <w:p w14:paraId="04323716" w14:textId="77777777" w:rsidR="00E716E4" w:rsidRDefault="00E716E4" w:rsidP="00476C29">
      <w:pPr>
        <w:rPr>
          <w:rFonts w:eastAsiaTheme="minorEastAsia"/>
        </w:rPr>
      </w:pPr>
    </w:p>
    <w:p w14:paraId="353B5180" w14:textId="6534F1E1" w:rsidR="00E716E4" w:rsidRDefault="00E716E4" w:rsidP="00E716E4">
      <w:pPr>
        <w:pStyle w:val="ListParagraph"/>
        <w:numPr>
          <w:ilvl w:val="0"/>
          <w:numId w:val="3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context indexed by </w:t>
      </w:r>
      <w:r w:rsidRPr="00E716E4">
        <w:rPr>
          <w:rFonts w:eastAsiaTheme="minorEastAsia"/>
          <w:i/>
          <w:iCs/>
        </w:rPr>
        <w:t>token position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t∈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1,…,T</m:t>
            </m:r>
          </m:e>
        </m:d>
      </m:oMath>
      <w:r>
        <w:rPr>
          <w:rFonts w:eastAsiaTheme="minorEastAsia"/>
        </w:rPr>
        <w:t xml:space="preserve">. This is the natural index when the model processes a fixed layer step by step through the sequence;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K×d</m:t>
            </m:r>
          </m:sup>
        </m:sSup>
      </m:oMath>
      <w:r>
        <w:rPr>
          <w:rFonts w:eastAsiaTheme="minorEastAsia"/>
        </w:rPr>
        <w:t xml:space="preserve"> is the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-channel context summary accumulated up to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>.</w:t>
      </w:r>
    </w:p>
    <w:p w14:paraId="4586E696" w14:textId="4869ADC3" w:rsidR="00E716E4" w:rsidRDefault="00E716E4" w:rsidP="00E716E4">
      <w:pPr>
        <w:pStyle w:val="ListParagraph"/>
        <w:numPr>
          <w:ilvl w:val="0"/>
          <w:numId w:val="3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– context</w:t>
      </w:r>
      <w:r>
        <w:rPr>
          <w:rFonts w:eastAsiaTheme="minorEastAsia"/>
        </w:rPr>
        <w:t xml:space="preserve"> indexed by layer depth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1,…,L</m:t>
            </m:r>
          </m:e>
        </m:d>
      </m:oMath>
      <w:r>
        <w:rPr>
          <w:rFonts w:eastAsiaTheme="minorEastAsia"/>
        </w:rPr>
        <w:t xml:space="preserve">. This is the natural index in the non-autonomous decomposition, where each layer has its own parameter block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θ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and its own context slice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drawn from the prefix; together they generate depth-indexed and context-indexed non-autonomy in attention-based transformers.</w:t>
      </w:r>
    </w:p>
    <w:p w14:paraId="2A8E06BB" w14:textId="2B3E2AF8" w:rsidR="00E716E4" w:rsidRPr="00E716E4" w:rsidRDefault="00E716E4" w:rsidP="00E716E4">
      <w:pPr>
        <w:rPr>
          <w:rFonts w:eastAsiaTheme="minorEastAsia"/>
        </w:rPr>
      </w:pPr>
      <w:r>
        <w:rPr>
          <w:rFonts w:eastAsiaTheme="minorEastAsia"/>
        </w:rPr>
        <w:t xml:space="preserve">In both cases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denotes the same conceptual object – “whatever additional information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receives beyond the hidden state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” – and </w:t>
      </w:r>
      <m:oMath>
        <m:r>
          <m:rPr>
            <m:sty m:val="p"/>
          </m:rP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denotes the space from which it is drawn. The subscript signals only which axis is being varied; no new symbol is introduced.</w:t>
      </w:r>
    </w:p>
    <w:p w14:paraId="29B5578F" w14:textId="77777777" w:rsidR="00E716E4" w:rsidRDefault="00E716E4" w:rsidP="00476C29">
      <w:pPr>
        <w:rPr>
          <w:rFonts w:eastAsiaTheme="minorEastAsia"/>
        </w:rPr>
      </w:pPr>
    </w:p>
    <w:p w14:paraId="18628729" w14:textId="77777777" w:rsidR="00200D1F" w:rsidRDefault="00200D1F" w:rsidP="00476C29">
      <w:pPr>
        <w:rPr>
          <w:rFonts w:eastAsiaTheme="minorEastAsia"/>
        </w:rPr>
      </w:pPr>
    </w:p>
    <w:p w14:paraId="73CEC8CA" w14:textId="1640704B" w:rsidR="00E97035" w:rsidRDefault="00E97035" w:rsidP="00E97035">
      <w:pPr>
        <w:pStyle w:val="Heading3"/>
        <w:rPr>
          <w:rFonts w:eastAsiaTheme="minorEastAsia"/>
        </w:rPr>
      </w:pPr>
      <w:bookmarkStart w:id="8" w:name="_Toc230812192"/>
      <w:r>
        <w:rPr>
          <w:rFonts w:eastAsiaTheme="minorEastAsia"/>
        </w:rPr>
        <w:t>Architectural Principles</w:t>
      </w:r>
      <w:bookmarkEnd w:id="8"/>
    </w:p>
    <w:p w14:paraId="1BA5EC2D" w14:textId="77777777" w:rsidR="00E97035" w:rsidRDefault="00E97035" w:rsidP="00476C29">
      <w:pPr>
        <w:rPr>
          <w:rFonts w:eastAsiaTheme="minorEastAsia"/>
        </w:rPr>
      </w:pPr>
    </w:p>
    <w:p w14:paraId="54B24EBF" w14:textId="77D95891" w:rsidR="009A5EAE" w:rsidRDefault="009A5EAE" w:rsidP="00476C29">
      <w:pPr>
        <w:rPr>
          <w:rFonts w:eastAsiaTheme="minorEastAsia"/>
        </w:rPr>
      </w:pPr>
      <w:r w:rsidRPr="001E1BD7">
        <w:rPr>
          <w:rFonts w:eastAsiaTheme="minorEastAsia"/>
          <w:b/>
          <w:bCs/>
        </w:rPr>
        <w:t>Weight sharing across steps</w:t>
      </w:r>
      <w:r w:rsidR="002160D9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hAnsi="Cambria Math"/>
          </w:rPr>
          <m:t xml:space="preserve">, m, </m:t>
        </m:r>
        <m:r>
          <w:rPr>
            <w:rFonts w:ascii="Cambria Math" w:hAnsi="Cambria Math"/>
          </w:rPr>
          <m:t>γ</m:t>
        </m:r>
      </m:oMath>
      <w:r w:rsidR="001E1BD7">
        <w:rPr>
          <w:rFonts w:eastAsiaTheme="minorEastAsia"/>
        </w:rPr>
        <w:t xml:space="preserve"> are the same at every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1,…,L</m:t>
            </m:r>
          </m:e>
        </m:d>
      </m:oMath>
      <w:r w:rsidR="001E1BD7">
        <w:rPr>
          <w:rFonts w:eastAsiaTheme="minorEastAsia"/>
        </w:rPr>
        <w:t xml:space="preserve">. This is what makes the architecture “conservative by construction” – the force law is  a single shared scalar potential, not </w:t>
      </w:r>
      <m:oMath>
        <m:r>
          <w:rPr>
            <w:rFonts w:ascii="Cambria Math" w:eastAsiaTheme="minorEastAsia" w:hAnsi="Cambria Math"/>
          </w:rPr>
          <m:t>L</m:t>
        </m:r>
      </m:oMath>
      <w:r w:rsidR="001E1BD7">
        <w:rPr>
          <w:rFonts w:eastAsiaTheme="minorEastAsia"/>
        </w:rPr>
        <w:t xml:space="preserve"> different networks. </w:t>
      </w:r>
    </w:p>
    <w:p w14:paraId="42F95566" w14:textId="77777777" w:rsidR="009A5EAE" w:rsidRDefault="009A5EAE" w:rsidP="00476C29">
      <w:pPr>
        <w:rPr>
          <w:rFonts w:eastAsiaTheme="minorEastAsia"/>
        </w:rPr>
      </w:pPr>
    </w:p>
    <w:p w14:paraId="35E41AC5" w14:textId="3F3E6B8E" w:rsidR="009A5EAE" w:rsidRDefault="009A5EAE" w:rsidP="00476C29">
      <w:pPr>
        <w:rPr>
          <w:rFonts w:eastAsiaTheme="minorEastAsia"/>
        </w:rPr>
      </w:pPr>
      <w:r w:rsidRPr="002160D9">
        <w:rPr>
          <w:rFonts w:eastAsiaTheme="minorEastAsia"/>
          <w:b/>
          <w:bCs/>
        </w:rPr>
        <w:t>Asymmetric role of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ξ</m:t>
        </m:r>
      </m:oMath>
      <w:r w:rsidR="002160D9">
        <w:rPr>
          <w:rFonts w:eastAsiaTheme="minorEastAsia"/>
        </w:rPr>
        <w:t xml:space="preserve"> </w:t>
      </w:r>
      <w:r w:rsidR="002160D9" w:rsidRPr="002160D9">
        <w:rPr>
          <w:rFonts w:eastAsiaTheme="minorEastAsia"/>
          <w:b/>
          <w:bCs/>
        </w:rPr>
        <w:t>vs</w:t>
      </w:r>
      <w:r w:rsidR="002160D9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h</m:t>
        </m:r>
      </m:oMath>
      <w:r w:rsidR="002160D9">
        <w:rPr>
          <w:rFonts w:eastAsiaTheme="minorEastAsia"/>
        </w:rPr>
        <w:t xml:space="preserve">.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h</m:t>
            </m:r>
          </m:e>
        </m:d>
      </m:oMath>
      <w:r w:rsidR="002160D9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ξ</m:t>
        </m:r>
      </m:oMath>
      <w:r w:rsidR="002160D9">
        <w:rPr>
          <w:rFonts w:eastAsiaTheme="minorEastAsia"/>
        </w:rPr>
        <w:t xml:space="preserve"> is a frozen conditional variable (detached from the graph in the SARF variant) while </w:t>
      </w:r>
      <m:oMath>
        <m:r>
          <w:rPr>
            <w:rFonts w:ascii="Cambria Math" w:eastAsiaTheme="minorEastAsia" w:hAnsi="Cambria Math"/>
          </w:rPr>
          <m:t>h</m:t>
        </m:r>
      </m:oMath>
      <w:r w:rsidR="002160D9">
        <w:rPr>
          <w:rFonts w:eastAsiaTheme="minorEastAsia"/>
        </w:rPr>
        <w:t xml:space="preserve"> is the differentiation variable. The force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=-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2160D9">
        <w:rPr>
          <w:rFonts w:eastAsiaTheme="minorEastAsia"/>
        </w:rPr>
        <w:t xml:space="preserve"> is taken only w.r.t. </w:t>
      </w:r>
      <m:oMath>
        <m:r>
          <w:rPr>
            <w:rFonts w:ascii="Cambria Math" w:eastAsiaTheme="minorEastAsia" w:hAnsi="Cambria Math"/>
          </w:rPr>
          <m:t>h</m:t>
        </m:r>
      </m:oMath>
      <w:r w:rsidR="002160D9">
        <w:rPr>
          <w:rFonts w:eastAsiaTheme="minorEastAsia"/>
        </w:rPr>
        <w:t xml:space="preserve">. This makes 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ξ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 xml:space="preserve">  </m:t>
            </m:r>
            <m:r>
              <w:rPr>
                <w:rFonts w:ascii="Cambria Math" w:eastAsiaTheme="minorEastAsia" w:hAnsi="Cambria Math"/>
              </w:rPr>
              <m:t xml:space="preserve">∙ </m:t>
            </m:r>
          </m:e>
        </m:d>
      </m:oMath>
      <w:r w:rsidR="002160D9">
        <w:rPr>
          <w:rFonts w:eastAsiaTheme="minorEastAsia"/>
        </w:rPr>
        <w:t xml:space="preserve"> a genuine scalar potential in </w:t>
      </w:r>
      <m:oMath>
        <m:r>
          <w:rPr>
            <w:rFonts w:ascii="Cambria Math" w:eastAsiaTheme="minorEastAsia" w:hAnsi="Cambria Math"/>
          </w:rPr>
          <m:t>h</m:t>
        </m:r>
      </m:oMath>
      <w:r w:rsidR="002160D9">
        <w:rPr>
          <w:rFonts w:eastAsiaTheme="minorEastAsia"/>
        </w:rPr>
        <w:t xml:space="preserve">-space for fixed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2160D9">
        <w:rPr>
          <w:rFonts w:eastAsiaTheme="minorEastAsia"/>
        </w:rPr>
        <w:t>.</w:t>
      </w:r>
    </w:p>
    <w:p w14:paraId="1B419210" w14:textId="77777777" w:rsidR="002160D9" w:rsidRDefault="002160D9" w:rsidP="00476C29">
      <w:pPr>
        <w:rPr>
          <w:rFonts w:eastAsiaTheme="minorEastAsia"/>
        </w:rPr>
      </w:pPr>
    </w:p>
    <w:p w14:paraId="6CB1C6FB" w14:textId="004F7BA3" w:rsidR="002160D9" w:rsidRDefault="002160D9" w:rsidP="00476C29">
      <w:pPr>
        <w:rPr>
          <w:rFonts w:eastAsiaTheme="minorEastAsia"/>
        </w:rPr>
      </w:pPr>
      <w:r w:rsidRPr="002160D9">
        <w:rPr>
          <w:rFonts w:eastAsiaTheme="minorEastAsia"/>
          <w:b/>
          <w:bCs/>
        </w:rPr>
        <w:t>Causal force fix</w:t>
      </w:r>
      <w:r>
        <w:rPr>
          <w:rFonts w:eastAsiaTheme="minorEastAsia"/>
        </w:rPr>
        <w:t xml:space="preserve"> (</w:t>
      </w:r>
      <w:r w:rsidRPr="002160D9">
        <w:rPr>
          <w:rFonts w:ascii="Consolas" w:eastAsiaTheme="minorEastAsia" w:hAnsi="Consolas" w:cs="Consolas"/>
          <w:sz w:val="17"/>
          <w:szCs w:val="17"/>
        </w:rPr>
        <w:t>causal_force = True</w:t>
      </w:r>
      <w:r>
        <w:rPr>
          <w:rFonts w:eastAsiaTheme="minorEastAsia"/>
        </w:rPr>
        <w:t xml:space="preserve">). In the SARF variant,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is computed from </w:t>
      </w:r>
      <w:r w:rsidRPr="002160D9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to sever the autograd path from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back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eliminating an anti-causal gradient leak where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∂V(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)</m:t>
            </m:r>
          </m:num>
          <m:den>
            <m:r>
              <w:rPr>
                <w:rFonts w:ascii="Cambria Math" w:eastAsiaTheme="minorEastAsia" w:hAnsi="Cambria Math"/>
              </w:rPr>
              <m:t>∂h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d>
          </m:den>
        </m:f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 xml:space="preserve"> for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t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&gt;t</m:t>
        </m:r>
      </m:oMath>
      <w:r>
        <w:rPr>
          <w:rFonts w:eastAsiaTheme="minorEastAsia"/>
        </w:rPr>
        <w:t>.</w:t>
      </w:r>
    </w:p>
    <w:p w14:paraId="2D975416" w14:textId="77777777" w:rsidR="002160D9" w:rsidRDefault="002160D9" w:rsidP="00476C29">
      <w:pPr>
        <w:rPr>
          <w:rFonts w:eastAsiaTheme="minorEastAsia"/>
        </w:rPr>
      </w:pPr>
    </w:p>
    <w:p w14:paraId="5631B133" w14:textId="542D444C" w:rsidR="002160D9" w:rsidRDefault="002160D9" w:rsidP="00476C29">
      <w:pPr>
        <w:rPr>
          <w:rFonts w:eastAsiaTheme="minorEastAsia"/>
        </w:rPr>
      </w:pPr>
      <w:r w:rsidRPr="002160D9">
        <w:rPr>
          <w:rFonts w:eastAsiaTheme="minorEastAsia"/>
          <w:b/>
          <w:bCs/>
        </w:rPr>
        <w:t>Tied embeddings</w:t>
      </w:r>
      <w:r>
        <w:rPr>
          <w:rFonts w:eastAsiaTheme="minorEastAsia"/>
        </w:rPr>
        <w:t xml:space="preserve">. The same matrix </w:t>
      </w:r>
      <m:oMath>
        <m:r>
          <w:rPr>
            <w:rFonts w:ascii="Cambria Math" w:eastAsiaTheme="minorEastAsia" w:hAnsi="Cambria Math"/>
          </w:rPr>
          <m:t>E</m:t>
        </m:r>
      </m:oMath>
      <w:r>
        <w:rPr>
          <w:rFonts w:eastAsiaTheme="minorEastAsia"/>
        </w:rPr>
        <w:t xml:space="preserve"> is used for both input embedding and the output projection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>, reducing parameter count and coupling the input/output representations.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33CFA5F5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75E05B72" w14:textId="77777777" w:rsidR="00265080" w:rsidRPr="00265080" w:rsidRDefault="00265080" w:rsidP="00265080">
      <w:pPr>
        <w:rPr>
          <w:iCs/>
        </w:rPr>
      </w:pPr>
      <w:r>
        <w:rPr>
          <w:rFonts w:eastAsiaTheme="minorEastAsia"/>
        </w:rPr>
        <w:t>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</w:p>
    <w:p w14:paraId="3DB57899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6A12538C" w14:textId="77777777" w:rsidR="00265080" w:rsidRPr="00476C29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</w:t>
      </w:r>
      <w:r w:rsidR="00CA2FD8">
        <w:rPr>
          <w:rFonts w:eastAsiaTheme="minorEastAsia"/>
        </w:rPr>
        <w:lastRenderedPageBreak/>
        <w:t xml:space="preserve">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9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9" w:name="_Toc230812193"/>
      <w:r w:rsidRPr="00906E37">
        <w:rPr>
          <w:rFonts w:eastAsiaTheme="minorEastAsia"/>
        </w:rPr>
        <w:t>A Note on the oracle fit</w:t>
      </w:r>
      <w:bookmarkEnd w:id="9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10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332962AB" w14:textId="20097A2A" w:rsidR="00093B95" w:rsidRDefault="0011243C" w:rsidP="00093B95">
      <w:r>
        <w:t xml:space="preserve">Two observations from </w:t>
      </w:r>
      <w:r w:rsidRPr="0011243C">
        <w:rPr>
          <w:rFonts w:ascii="Consolas" w:hAnsi="Consolas" w:cs="Consolas"/>
          <w:color w:val="C00000"/>
          <w:sz w:val="17"/>
          <w:szCs w:val="17"/>
        </w:rPr>
        <w:t>extract_oracle_tuples</w:t>
      </w:r>
      <w:r>
        <w:t xml:space="preserve"> (shown in the Appendix):</w:t>
      </w:r>
    </w:p>
    <w:p w14:paraId="733CC050" w14:textId="77777777" w:rsidR="0011243C" w:rsidRDefault="0011243C" w:rsidP="00093B95"/>
    <w:p w14:paraId="3D904700" w14:textId="77777777" w:rsidR="0011243C" w:rsidRDefault="0011243C" w:rsidP="00093B95"/>
    <w:p w14:paraId="00A12818" w14:textId="77777777" w:rsidR="00093B95" w:rsidRPr="00093B95" w:rsidRDefault="00093B95" w:rsidP="00093B95"/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10" w:name="_Toc23081219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10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lastRenderedPageBreak/>
        <w:br/>
      </w:r>
      <w:bookmarkStart w:id="11" w:name="_Toc230812195"/>
      <w:r>
        <w:t>References</w:t>
      </w:r>
      <w:bookmarkEnd w:id="11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1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2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3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4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5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6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7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8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9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20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12" w:name="_Toc230812196"/>
      <w:r>
        <w:t>Appendix</w:t>
      </w:r>
      <w:bookmarkEnd w:id="12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13" w:name="_Toc230812197"/>
      <w:r>
        <w:t xml:space="preserve">Module </w:t>
      </w:r>
      <w:r w:rsidRPr="00A0424A">
        <w:rPr>
          <w:rFonts w:ascii="Consolas" w:hAnsi="Consolas" w:cs="Consolas"/>
        </w:rPr>
        <w:t>splm_oracle_fit</w:t>
      </w:r>
      <w:r w:rsidR="00EA03EC">
        <w:rPr>
          <w:rFonts w:ascii="Consolas" w:hAnsi="Consolas" w:cs="Consolas"/>
        </w:rPr>
        <w:t>.py</w:t>
      </w:r>
      <w:bookmarkEnd w:id="13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14" w:name="_Toc23081219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14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193E45">
        <w:rPr>
          <w:rFonts w:ascii="Consolas" w:hAnsi="Consolas" w:cs="Consolas"/>
          <w:color w:val="C00000"/>
          <w:sz w:val="17"/>
          <w:szCs w:val="17"/>
        </w:rPr>
        <w:t>return</w:t>
      </w:r>
      <w:r w:rsidRPr="00807CF6">
        <w:rPr>
          <w:rFonts w:ascii="Consolas" w:hAnsi="Consolas" w:cs="Consolas"/>
          <w:sz w:val="17"/>
          <w:szCs w:val="17"/>
        </w:rPr>
        <w:t xml:space="preserve">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15" w:name="_Toc23081219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15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_embed</w:t>
      </w:r>
      <w:r w:rsidRPr="003A7DCF">
        <w:rPr>
          <w:rFonts w:ascii="Consolas" w:eastAsiaTheme="minorEastAsia" w:hAnsi="Consolas" w:cs="Consolas"/>
          <w:sz w:val="17"/>
          <w:szCs w:val="17"/>
        </w:rPr>
        <w:t>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compute_mass</w:t>
      </w:r>
      <w:r w:rsidRPr="003A7DCF">
        <w:rPr>
          <w:rFonts w:ascii="Consolas" w:eastAsiaTheme="minorEastAsia" w:hAnsi="Consolas" w:cs="Consolas"/>
          <w:sz w:val="17"/>
          <w:szCs w:val="17"/>
        </w:rPr>
        <w:t>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lastRenderedPageBreak/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bookmarkStart w:id="16" w:name="_Toc230812200"/>
      <w:r>
        <w:t xml:space="preserve">Module </w:t>
      </w:r>
      <w:r w:rsidRPr="00EA03EC">
        <w:rPr>
          <w:rFonts w:ascii="Consolas" w:hAnsi="Consolas" w:cs="Consolas"/>
        </w:rPr>
        <w:t>model.py</w:t>
      </w:r>
      <w:bookmarkEnd w:id="16"/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bookmarkStart w:id="17" w:name="_Toc230812201"/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  <w:bookmarkEnd w:id="17"/>
    </w:p>
    <w:p w14:paraId="2081996E" w14:textId="77777777" w:rsidR="000D398A" w:rsidRPr="000D398A" w:rsidRDefault="000D398A" w:rsidP="000D398A"/>
    <w:p w14:paraId="1FBAB87F" w14:textId="77777777" w:rsidR="000D398A" w:rsidRPr="00193E45" w:rsidRDefault="000D398A" w:rsidP="000D398A">
      <w:pPr>
        <w:rPr>
          <w:rFonts w:ascii="Consolas" w:hAnsi="Consolas" w:cs="Consolas"/>
          <w:color w:val="FFC000"/>
          <w:sz w:val="17"/>
          <w:szCs w:val="17"/>
        </w:rPr>
      </w:pPr>
      <w:r w:rsidRPr="00193E45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193E45">
        <w:rPr>
          <w:rFonts w:ascii="Consolas" w:hAnsi="Consolas" w:cs="Consolas"/>
          <w:color w:val="C00000"/>
          <w:sz w:val="17"/>
          <w:szCs w:val="17"/>
        </w:rPr>
        <w:t>class</w:t>
      </w:r>
      <w:r w:rsidRPr="000D398A">
        <w:rPr>
          <w:rFonts w:ascii="Consolas" w:hAnsi="Consolas" w:cs="Consolas"/>
          <w:sz w:val="17"/>
          <w:szCs w:val="17"/>
        </w:rPr>
        <w:t xml:space="preserve"> </w:t>
      </w:r>
      <w:r w:rsidRPr="00193E45">
        <w:rPr>
          <w:rFonts w:ascii="Consolas" w:hAnsi="Consolas" w:cs="Consolas"/>
          <w:color w:val="0B769F" w:themeColor="accent4" w:themeShade="BF"/>
          <w:sz w:val="17"/>
          <w:szCs w:val="17"/>
        </w:rPr>
        <w:t>SPLMConfig</w:t>
      </w:r>
      <w:r w:rsidRPr="000D398A">
        <w:rPr>
          <w:rFonts w:ascii="Consolas" w:hAnsi="Consolas" w:cs="Consolas"/>
          <w:sz w:val="17"/>
          <w:szCs w:val="17"/>
        </w:rPr>
        <w:t>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</w:t>
      </w:r>
      <w:r w:rsidRPr="00193E45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0D398A">
        <w:rPr>
          <w:rFonts w:ascii="Consolas" w:hAnsi="Consolas" w:cs="Consolas"/>
          <w:sz w:val="17"/>
          <w:szCs w:val="17"/>
        </w:rPr>
        <w:t xml:space="preserve">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number of hidden layers in V_theta MLP</w:t>
      </w:r>
    </w:p>
    <w:p w14:paraId="4BE837DC" w14:textId="77777777" w:rsidR="000D398A" w:rsidRPr="008A44A3" w:rsidRDefault="000D398A" w:rsidP="000D398A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bookmarkStart w:id="18" w:name="_Toc230812202"/>
      <w:r>
        <w:t xml:space="preserve">Class </w:t>
      </w:r>
      <w:r w:rsidRPr="007A22E4">
        <w:rPr>
          <w:rFonts w:ascii="Consolas" w:hAnsi="Consolas" w:cs="Consolas"/>
        </w:rPr>
        <w:t>ScalarPotential</w:t>
      </w:r>
      <w:bookmarkEnd w:id="18"/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 xml:space="preserve">he class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ScalarPotential</w:t>
      </w:r>
      <w:r w:rsidR="00992876">
        <w:t xml:space="preserve"> in module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model.py</w:t>
      </w:r>
      <w:r w:rsidR="00992876">
        <w:t xml:space="preserve"> is identical to the same class in the modules </w:t>
      </w:r>
      <w:r w:rsidR="00992876" w:rsidRPr="008A44A3">
        <w:rPr>
          <w:rFonts w:ascii="Consolas" w:hAnsi="Consolas" w:cs="Consolas"/>
          <w:color w:val="C00000"/>
          <w:sz w:val="17"/>
          <w:szCs w:val="17"/>
        </w:rPr>
        <w:t>model_ln.py</w:t>
      </w:r>
      <w:r w:rsidR="00992876">
        <w:t xml:space="preserve">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lastRenderedPageBreak/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bookmarkStart w:id="19" w:name="_Toc230812203"/>
      <w:r>
        <w:t xml:space="preserve">Class </w:t>
      </w:r>
      <w:r w:rsidRPr="004E051E">
        <w:rPr>
          <w:rFonts w:ascii="Consolas" w:hAnsi="Consolas" w:cs="Consolas"/>
        </w:rPr>
        <w:t>ScalarPotentialLM</w:t>
      </w:r>
      <w:bookmarkEnd w:id="19"/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20" w:name="_Toc230812204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20"/>
    </w:p>
    <w:p w14:paraId="4C791749" w14:textId="77777777" w:rsidR="00121E31" w:rsidRDefault="00121E31" w:rsidP="00121E31"/>
    <w:p w14:paraId="7BBCE155" w14:textId="3BC30C30" w:rsidR="00353028" w:rsidRDefault="00353028" w:rsidP="00353028">
      <w:pPr>
        <w:pStyle w:val="Heading3"/>
      </w:pPr>
      <w:bookmarkStart w:id="21" w:name="_Toc230812205"/>
      <w:r>
        <w:t xml:space="preserve">The SARF Config - </w:t>
      </w:r>
      <w:r>
        <w:t xml:space="preserve">class </w:t>
      </w:r>
      <w:r w:rsidRPr="00353028">
        <w:rPr>
          <w:rFonts w:ascii="Consolas" w:hAnsi="Consolas" w:cs="Consolas"/>
        </w:rPr>
        <w:t>SPLMSARFMassConfig</w:t>
      </w:r>
      <w:bookmarkEnd w:id="21"/>
    </w:p>
    <w:p w14:paraId="72B84FDC" w14:textId="77777777" w:rsidR="00353028" w:rsidRDefault="00353028" w:rsidP="00121E31"/>
    <w:p w14:paraId="4C058FAB" w14:textId="77777777" w:rsidR="00353028" w:rsidRPr="00353028" w:rsidRDefault="00353028" w:rsidP="00353028">
      <w:pPr>
        <w:rPr>
          <w:rFonts w:ascii="Consolas" w:hAnsi="Consolas" w:cs="Consolas"/>
          <w:color w:val="FFC000"/>
          <w:sz w:val="17"/>
          <w:szCs w:val="17"/>
        </w:rPr>
      </w:pPr>
      <w:r w:rsidRPr="00353028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C655F8D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>class SPLMSARFMassConfig:</w:t>
      </w:r>
    </w:p>
    <w:p w14:paraId="280F6DA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72EE79CE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d: int = 128</w:t>
      </w:r>
    </w:p>
    <w:p w14:paraId="41C3C162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0DDE95A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2F202BB1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v_depth: int = 3</w:t>
      </w:r>
    </w:p>
    <w:p w14:paraId="00390118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L: int = 8</w:t>
      </w:r>
    </w:p>
    <w:p w14:paraId="25EB966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dt: float = 1.0</w:t>
      </w:r>
    </w:p>
    <w:p w14:paraId="59F5354C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2F0A8AF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4281DDDA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B28CFE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37BCDDB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lastRenderedPageBreak/>
        <w:t xml:space="preserve">    mass_mode: str = "global"</w:t>
      </w:r>
    </w:p>
    <w:p w14:paraId="63924E3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logfreq_init_alpha: float = 0.0</w:t>
      </w:r>
    </w:p>
    <w:p w14:paraId="7ECF1ED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logfreq_path: Optional[str] = None</w:t>
      </w:r>
    </w:p>
    <w:p w14:paraId="6ADF2B45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0E8BD80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fixed_gamma: Optional[float] = None</w:t>
      </w:r>
    </w:p>
    <w:p w14:paraId="25EA3B1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25E89E18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</w:t>
      </w: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># When True (default), compute ξ from h.detach() inside the integration</w:t>
      </w:r>
    </w:p>
    <w:p w14:paraId="6805CAEB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loop. This severs the autograd path from ξ back to h, eliminating an</w:t>
      </w:r>
    </w:p>
    <w:p w14:paraId="41468F2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anti-causal leak in the conservative force where ∂V[t']/∂h[t] ≠ 0 for</w:t>
      </w:r>
    </w:p>
    <w:p w14:paraId="4AEEE00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t' &gt; t (because ξ[t'] is a causal weighted average that includes h[t]).</w:t>
      </w:r>
    </w:p>
    <w:p w14:paraId="4916297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The fix restores the physics-correct Euler-Lagrange equation</w:t>
      </w:r>
    </w:p>
    <w:p w14:paraId="7242874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    m · ḧ_t = -∂V(ξ_t, h_t)/∂h_t</w:t>
      </w:r>
    </w:p>
    <w:p w14:paraId="7D4CE46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as the per-token dynamics. See docs/Causal_Leak_in_SPLM_Integrate_Bug_and_Fix.md</w:t>
      </w:r>
    </w:p>
    <w:p w14:paraId="09E3C21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for the full bug-and-fix writeup. Set causal_force=False ONLY to</w:t>
      </w:r>
    </w:p>
    <w:p w14:paraId="019A2236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bit-exactly reproduce pre-fix experiments (e.g. E9 forensics).</w:t>
      </w:r>
    </w:p>
    <w:p w14:paraId="634A6032" w14:textId="111F1F0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causal_force: bool = True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22" w:name="_Toc230812206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22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23" w:name="_Toc230812207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23"/>
    </w:p>
    <w:p w14:paraId="5C679DAF" w14:textId="77777777" w:rsidR="00121E31" w:rsidRDefault="00121E31" w:rsidP="00121E31"/>
    <w:p w14:paraId="2C695A8C" w14:textId="0F318D4C" w:rsidR="00193E45" w:rsidRDefault="00193E45" w:rsidP="00121E31">
      <w:r w:rsidRPr="00193E45">
        <w:rPr>
          <w:b/>
          <w:bCs/>
          <w:u w:val="single"/>
        </w:rPr>
        <w:t>Note</w:t>
      </w:r>
      <w:r w:rsidRPr="00193E45">
        <w:rPr>
          <w:u w:val="single"/>
        </w:rPr>
        <w:t xml:space="preserve"> on</w:t>
      </w:r>
      <w:r>
        <w:rPr>
          <w:u w:val="single"/>
        </w:rPr>
        <w:t xml:space="preserve"> method</w:t>
      </w:r>
      <w:r w:rsidRPr="00193E45">
        <w:rPr>
          <w:u w:val="single"/>
        </w:rPr>
        <w:t xml:space="preserve"> </w:t>
      </w:r>
      <w:r w:rsidRPr="00193E45">
        <w:rPr>
          <w:rFonts w:ascii="Consolas" w:hAnsi="Consolas" w:cs="Consolas"/>
          <w:color w:val="C00000"/>
          <w:sz w:val="17"/>
          <w:szCs w:val="17"/>
          <w:u w:val="single"/>
        </w:rPr>
        <w:t>compute_mass</w:t>
      </w:r>
      <w:r>
        <w:t>:</w:t>
      </w:r>
    </w:p>
    <w:p w14:paraId="2E2AE2CC" w14:textId="77777777" w:rsidR="00193E45" w:rsidRDefault="00193E45" w:rsidP="00121E31"/>
    <w:p w14:paraId="02C70347" w14:textId="34350863" w:rsidR="006D18CC" w:rsidRDefault="006D18CC" w:rsidP="00121E31">
      <w:r w:rsidRPr="00BD3056">
        <w:rPr>
          <w:rFonts w:ascii="Consolas" w:hAnsi="Consolas" w:cs="Consolas"/>
          <w:color w:val="C00000"/>
          <w:sz w:val="17"/>
          <w:szCs w:val="17"/>
        </w:rPr>
        <w:t>compute_mass</w:t>
      </w:r>
      <w:r w:rsidRPr="00BD3056">
        <w:rPr>
          <w:color w:val="C00000"/>
        </w:rPr>
        <w:t xml:space="preserve"> </w:t>
      </w:r>
      <w:r>
        <w:t xml:space="preserve">produces </w:t>
      </w:r>
      <w:r w:rsidR="009F0FB0">
        <w:t xml:space="preserve">the semantic field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9F0FB0">
        <w:t xml:space="preserve"> for each token</w:t>
      </w:r>
      <w:r w:rsidR="00C652B4">
        <w:t xml:space="preserve">, shaped so it broadcasts over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(B, T, d)</w:t>
      </w:r>
      <w:r w:rsidR="00C652B4">
        <w:t xml:space="preserve">, and dispatches on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cfg.mass_mode</w:t>
      </w:r>
      <w:r w:rsidR="00C652B4">
        <w:t xml:space="preserve"> between three strategies of increasing structure.</w:t>
      </w:r>
    </w:p>
    <w:p w14:paraId="2D49854D" w14:textId="77777777" w:rsidR="00C652B4" w:rsidRDefault="00C652B4" w:rsidP="00121E31"/>
    <w:p w14:paraId="21B2EC1A" w14:textId="1E20523C" w:rsidR="00C652B4" w:rsidRDefault="00C652B4" w:rsidP="00121E31">
      <w:r w:rsidRPr="001D1496">
        <w:rPr>
          <w:rFonts w:ascii="Consolas" w:hAnsi="Consolas" w:cs="Consolas"/>
          <w:color w:val="4EA72E" w:themeColor="accent6"/>
          <w:sz w:val="17"/>
          <w:szCs w:val="17"/>
        </w:rPr>
        <w:t>“global”</w:t>
      </w:r>
      <w:r>
        <w:t xml:space="preserve"> is the trivial case : it returns </w:t>
      </w:r>
      <w:r w:rsidRPr="00C652B4">
        <w:rPr>
          <w:rFonts w:ascii="Consolas" w:hAnsi="Consolas" w:cs="Consolas"/>
          <w:color w:val="C00000"/>
          <w:sz w:val="17"/>
          <w:szCs w:val="17"/>
        </w:rPr>
        <w:t>self.m_global</w:t>
      </w:r>
      <w:r>
        <w:t xml:space="preserve"> directly, a single learned mass shared by every token and position. No dependence on identity or context – just one scalar / 1-element tensor the optimizer tunes. This is our baseline mass.</w:t>
      </w:r>
    </w:p>
    <w:p w14:paraId="5F84776E" w14:textId="77777777" w:rsidR="00C652B4" w:rsidRDefault="00C652B4" w:rsidP="00121E31"/>
    <w:p w14:paraId="684D0098" w14:textId="6EE90796" w:rsidR="00C652B4" w:rsidRDefault="001D1496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“embed_head”</w:t>
      </w:r>
      <w:r>
        <w:t xml:space="preserve"> makes mass a learned function of token identity. It re-embeds the ids with </w:t>
      </w:r>
      <w:r w:rsidRPr="001D1496">
        <w:rPr>
          <w:rFonts w:ascii="Consolas" w:hAnsi="Consolas" w:cs="Consolas"/>
          <w:color w:val="C00000"/>
          <w:sz w:val="17"/>
          <w:szCs w:val="17"/>
        </w:rPr>
        <w:t>self.E(x)</w:t>
      </w:r>
      <w:r>
        <w:t xml:space="preserve"> to get </w:t>
      </w:r>
      <w:r w:rsidRPr="00B90FD5">
        <w:rPr>
          <w:rFonts w:ascii="Consolas" w:hAnsi="Consolas" w:cs="Consolas"/>
          <w:color w:val="C00000"/>
          <w:sz w:val="17"/>
          <w:szCs w:val="17"/>
        </w:rPr>
        <w:t>(B, T, d)</w:t>
      </w:r>
      <w:r>
        <w:t xml:space="preserve"> embeddings, runs them through self.mass_head (a small projection down to a scalar-per-token), then maps that raw output to a strictly positive mass via </w:t>
      </w:r>
      <w:r w:rsidRPr="00B90FD5">
        <w:rPr>
          <w:rFonts w:ascii="Consolas" w:hAnsi="Consolas" w:cs="Consolas"/>
          <w:color w:val="C00000"/>
          <w:sz w:val="17"/>
          <w:szCs w:val="17"/>
        </w:rPr>
        <w:t>F.softplus(raw + self.raw_m_bias) + 1e-3</w:t>
      </w:r>
      <w:r>
        <w:t>.</w:t>
      </w:r>
      <w:r w:rsidR="00B90FD5">
        <w:t xml:space="preserve"> </w:t>
      </w:r>
      <w:r w:rsidR="002727B8">
        <w:t xml:space="preserve">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raw_m_bias</w:t>
      </w:r>
      <w:r w:rsidR="002727B8">
        <w:t xml:space="preserve"> shifts the operating point of the softplus, so the head doesn’t have to learn the baseline magnitude itself, and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+ 1e-3</w:t>
      </w:r>
      <w:r w:rsidR="002727B8">
        <w:t xml:space="preserve"> floor guarantees m never collapses toward zero. So here different tokens can carry systematically different mass, learned end-to-end. </w:t>
      </w:r>
    </w:p>
    <w:p w14:paraId="13792D24" w14:textId="77777777" w:rsidR="002727B8" w:rsidRDefault="002727B8" w:rsidP="00121E31"/>
    <w:p w14:paraId="74939B64" w14:textId="67D68E15" w:rsidR="002727B8" w:rsidRDefault="002727B8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“logfreq”</w:t>
      </w:r>
      <w:r>
        <w:t xml:space="preserve"> ties mass to token rarity instead of letting it be free.</w:t>
      </w:r>
      <w:r w:rsidR="00336D0E">
        <w:t xml:space="preserve">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self.logfreq_surprisal[x]</w:t>
      </w:r>
      <w:r w:rsidR="00336D0E">
        <w:t xml:space="preserve"> loo</w:t>
      </w:r>
      <w:r w:rsidR="00B953E8">
        <w:t>k</w:t>
      </w:r>
      <w:r w:rsidR="00336D0E">
        <w:t xml:space="preserve">s up precomputed surprisal (essentially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-log p(token)</w:t>
      </w:r>
      <w:r w:rsidR="00336D0E">
        <w:t>)</w:t>
      </w:r>
      <w:r w:rsidR="00B953E8">
        <w:t xml:space="preserve"> per id, so rare tokens score high and frequent tokens low. </w:t>
      </w:r>
    </w:p>
    <w:p w14:paraId="369E3014" w14:textId="010CA7DD" w:rsidR="00A52A01" w:rsidRDefault="00A52A01" w:rsidP="00121E31">
      <w:r w:rsidRPr="00A52A01">
        <w:rPr>
          <w:rFonts w:ascii="Consolas" w:hAnsi="Consolas" w:cs="Consolas"/>
          <w:color w:val="C00000"/>
          <w:sz w:val="17"/>
          <w:szCs w:val="17"/>
        </w:rPr>
        <w:lastRenderedPageBreak/>
        <w:t>alpha = F.softplus(self.raw_logfreq_alpha)</w:t>
      </w:r>
      <w:r>
        <w:rPr>
          <w:rStyle w:val="FootnoteReference"/>
          <w:rFonts w:ascii="Consolas" w:hAnsi="Consolas" w:cs="Consolas"/>
          <w:color w:val="C00000"/>
          <w:sz w:val="17"/>
          <w:szCs w:val="17"/>
        </w:rPr>
        <w:footnoteReference w:id="4"/>
      </w:r>
      <w:r>
        <w:t xml:space="preserve"> is a learned, strictly-positive gain on that surprisal.</w:t>
      </w:r>
    </w:p>
    <w:p w14:paraId="356950D6" w14:textId="404F207D" w:rsidR="00B953E8" w:rsidRDefault="00A52A01" w:rsidP="00121E31">
      <w:r>
        <w:t xml:space="preserve"> </w:t>
      </w:r>
    </w:p>
    <w:p w14:paraId="484DF817" w14:textId="77777777" w:rsidR="002727B8" w:rsidRDefault="002727B8" w:rsidP="00121E31"/>
    <w:p w14:paraId="19AA6ACE" w14:textId="77777777" w:rsidR="006D18CC" w:rsidRDefault="006D18CC" w:rsidP="00121E31"/>
    <w:p w14:paraId="38FCA8F0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C00000"/>
          <w:sz w:val="17"/>
          <w:szCs w:val="17"/>
        </w:rPr>
        <w:t>def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6D18CC">
        <w:rPr>
          <w:rFonts w:ascii="Consolas" w:hAnsi="Consolas" w:cs="Consolas"/>
          <w:color w:val="80340D" w:themeColor="accent2" w:themeShade="80"/>
          <w:sz w:val="17"/>
          <w:szCs w:val="17"/>
        </w:rPr>
        <w:t>compute_mass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6D18CC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, x: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, emb: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) -&gt;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FE9E23E" w14:textId="3F93E8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>"""Return m as a tensor broadcastable over (B, T, d).</w:t>
      </w:r>
    </w:p>
    <w:p w14:paraId="5A99434E" w14:textId="7777777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44B7FEEC" w14:textId="4CA54F04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x:   (B, T)         token ids</w:t>
      </w:r>
    </w:p>
    <w:p w14:paraId="61BB79AD" w14:textId="67F163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emb: (B, T, d)      first-layer hidden state E[x] + P</w:t>
      </w:r>
    </w:p>
    <w:p w14:paraId="7037C8CC" w14:textId="0C700639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271F29FB" w14:textId="58D73F86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cfg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.cfg</w:t>
      </w:r>
    </w:p>
    <w:p w14:paraId="719A3D00" w14:textId="5F6A8A92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"global"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5231964" w14:textId="0D554DE5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</w:t>
      </w:r>
      <w:r w:rsidRPr="00972DD6">
        <w:rPr>
          <w:rFonts w:ascii="Consolas" w:hAnsi="Consolas" w:cs="Consolas"/>
          <w:color w:val="C00000"/>
          <w:sz w:val="17"/>
          <w:szCs w:val="17"/>
        </w:rPr>
        <w:t>return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.m_global</w:t>
      </w:r>
    </w:p>
    <w:p w14:paraId="6E91FCD9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</w:p>
    <w:p w14:paraId="719E03C5" w14:textId="3FD1F631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"embed_head"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56038EFB" w14:textId="21F381C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raw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.mass_head(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.E(x))</w:t>
      </w:r>
    </w:p>
    <w:p w14:paraId="61911B1B" w14:textId="7248FC5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(F.</w:t>
      </w:r>
      <w:r w:rsidRPr="00972DD6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 xml:space="preserve">(raw +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 xml:space="preserve">.raw_m_bias) + </w:t>
      </w:r>
      <w:r w:rsidRPr="00972DD6">
        <w:rPr>
          <w:rFonts w:ascii="Consolas" w:hAnsi="Consolas" w:cs="Consolas"/>
          <w:color w:val="0F9ED5" w:themeColor="accent4"/>
          <w:sz w:val="17"/>
          <w:szCs w:val="17"/>
        </w:rPr>
        <w:t>1e-3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16C9D88B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5884F807" w14:textId="4A031658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if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"logfreq"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002C12D7" w14:textId="1DEEE53A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surprisal = </w:t>
      </w:r>
      <w:r w:rsidRPr="00C652B4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.logfreq_surprisal[x]</w:t>
      </w:r>
    </w:p>
    <w:p w14:paraId="35DB83F8" w14:textId="09F68C3E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alpha = F.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>(self.raw_logfreq_alpha)</w:t>
      </w:r>
    </w:p>
    <w:p w14:paraId="41628DF9" w14:textId="6DFAB12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scaled = alpha * 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surprisal</w:t>
      </w:r>
      <w:r w:rsidRPr="00E464D4">
        <w:rPr>
          <w:rFonts w:ascii="Consolas" w:hAnsi="Consolas" w:cs="Consolas"/>
          <w:sz w:val="17"/>
          <w:szCs w:val="17"/>
        </w:rPr>
        <w:t>.unsqueeze(-1)</w:t>
      </w:r>
    </w:p>
    <w:p w14:paraId="7CED5941" w14:textId="6EB92EB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F.softplus(self.raw_m_bias + scaled) + </w:t>
      </w:r>
      <w:r w:rsidRPr="00427319">
        <w:rPr>
          <w:rFonts w:ascii="Consolas" w:hAnsi="Consolas" w:cs="Consolas"/>
          <w:color w:val="0F9ED5" w:themeColor="accent4"/>
          <w:sz w:val="17"/>
          <w:szCs w:val="17"/>
        </w:rPr>
        <w:t>1e-3</w:t>
      </w:r>
    </w:p>
    <w:p w14:paraId="3885FD9D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6E92F8A9" w14:textId="7268F23D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1135C0">
        <w:rPr>
          <w:rFonts w:ascii="Consolas" w:hAnsi="Consolas" w:cs="Consolas"/>
          <w:color w:val="C00000"/>
          <w:sz w:val="17"/>
          <w:szCs w:val="17"/>
        </w:rPr>
        <w:t>raise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1135C0">
        <w:rPr>
          <w:rFonts w:ascii="Consolas" w:hAnsi="Consolas" w:cs="Consolas"/>
          <w:color w:val="0B769F" w:themeColor="accent4" w:themeShade="BF"/>
          <w:sz w:val="17"/>
          <w:szCs w:val="17"/>
        </w:rPr>
        <w:t>RuntimeError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1135C0">
        <w:rPr>
          <w:rFonts w:ascii="Consolas" w:hAnsi="Consolas" w:cs="Consolas"/>
          <w:color w:val="4EA72E" w:themeColor="accent6"/>
          <w:sz w:val="17"/>
          <w:szCs w:val="17"/>
        </w:rPr>
        <w:t>"unreachable"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045A7248" w14:textId="77777777" w:rsidR="00193E45" w:rsidRDefault="00193E45" w:rsidP="00121E31"/>
    <w:p w14:paraId="7223E5DF" w14:textId="77777777" w:rsidR="00427319" w:rsidRDefault="00427319" w:rsidP="00121E31"/>
    <w:p w14:paraId="75C772AA" w14:textId="77777777" w:rsidR="00427319" w:rsidRDefault="00427319" w:rsidP="00121E31"/>
    <w:p w14:paraId="2BAFCB8A" w14:textId="1948AC10" w:rsidR="00193E45" w:rsidRDefault="00193E45" w:rsidP="00121E31">
      <w:r>
        <w:t>Full code of this class below:</w:t>
      </w:r>
    </w:p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bookmarkStart w:id="24" w:name="_Toc230812208"/>
      <w:r>
        <w:t xml:space="preserve">Module </w:t>
      </w:r>
      <w:r w:rsidRPr="00EA03EC">
        <w:rPr>
          <w:rFonts w:ascii="Consolas" w:hAnsi="Consolas" w:cs="Consolas"/>
        </w:rPr>
        <w:t>model_ln.py</w:t>
      </w:r>
      <w:bookmarkEnd w:id="24"/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bookmarkStart w:id="25" w:name="_Toc230812209"/>
      <w:r>
        <w:t xml:space="preserve">The Config Class: </w:t>
      </w:r>
      <w:r w:rsidRPr="004E051E">
        <w:rPr>
          <w:rFonts w:ascii="Consolas" w:hAnsi="Consolas" w:cs="Consolas"/>
        </w:rPr>
        <w:t>SPLMSARFMassLNConfig</w:t>
      </w:r>
      <w:bookmarkEnd w:id="25"/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1669D" w14:textId="77777777" w:rsidR="00F23B59" w:rsidRDefault="00F23B59" w:rsidP="00F6314E">
      <w:pPr>
        <w:spacing w:line="240" w:lineRule="auto"/>
      </w:pPr>
      <w:r>
        <w:separator/>
      </w:r>
    </w:p>
  </w:endnote>
  <w:endnote w:type="continuationSeparator" w:id="0">
    <w:p w14:paraId="5B18A5C7" w14:textId="77777777" w:rsidR="00F23B59" w:rsidRDefault="00F23B59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9C7C0" w14:textId="77777777" w:rsidR="00F23B59" w:rsidRDefault="00F23B59" w:rsidP="00F6314E">
      <w:pPr>
        <w:spacing w:line="240" w:lineRule="auto"/>
      </w:pPr>
      <w:r>
        <w:separator/>
      </w:r>
    </w:p>
  </w:footnote>
  <w:footnote w:type="continuationSeparator" w:id="0">
    <w:p w14:paraId="10B722BD" w14:textId="77777777" w:rsidR="00F23B59" w:rsidRDefault="00F23B59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  <w:footnote w:id="4">
    <w:p w14:paraId="5D907B7C" w14:textId="0576C7F4" w:rsidR="00A52A01" w:rsidRDefault="00A52A01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Pr="00A52A01">
        <w:rPr>
          <w:rFonts w:ascii="Consolas" w:hAnsi="Consolas" w:cs="Consolas"/>
          <w:color w:val="C00000"/>
          <w:sz w:val="18"/>
          <w:szCs w:val="18"/>
        </w:rPr>
        <w:t>torch.nn.functonal.softplus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β</m:t>
            </m:r>
          </m:den>
        </m:f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  <m:r>
                          <w:rPr>
                            <w:rFonts w:ascii="Cambria Math" w:hAnsi="Cambria Math"/>
                          </w:rPr>
                          <m:t>∙x</m:t>
                        </m:r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; for numerical stability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eastAsiaTheme="minorEastAsia"/>
        </w:rPr>
        <w:t xml:space="preserve"> reverts to linear function when </w:t>
      </w:r>
      <m:oMath>
        <m:r>
          <w:rPr>
            <w:rFonts w:ascii="Cambria Math" w:hAnsi="Cambria Math"/>
          </w:rPr>
          <m:t>β∙x</m:t>
        </m:r>
        <m:r>
          <w:rPr>
            <w:rFonts w:ascii="Cambria Math" w:hAnsi="Cambria Math"/>
          </w:rPr>
          <m:t>&gt;</m:t>
        </m:r>
        <m:r>
          <m:rPr>
            <m:sty m:val="p"/>
          </m:rPr>
          <w:rPr>
            <w:rFonts w:ascii="Cambria Math" w:hAnsi="Cambria Math"/>
          </w:rPr>
          <m:t>threshold</m:t>
        </m:r>
      </m:oMath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E0787"/>
    <w:multiLevelType w:val="hybridMultilevel"/>
    <w:tmpl w:val="AD145DE4"/>
    <w:lvl w:ilvl="0" w:tplc="C8A88FD6">
      <w:start w:val="1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F53F70"/>
    <w:multiLevelType w:val="hybridMultilevel"/>
    <w:tmpl w:val="B4C2F704"/>
    <w:lvl w:ilvl="0" w:tplc="B09CFDC8">
      <w:start w:val="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B12156"/>
    <w:multiLevelType w:val="hybridMultilevel"/>
    <w:tmpl w:val="774C0E66"/>
    <w:lvl w:ilvl="0" w:tplc="B09CFDC8">
      <w:start w:val="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6583807">
    <w:abstractNumId w:val="2"/>
  </w:num>
  <w:num w:numId="2" w16cid:durableId="293023387">
    <w:abstractNumId w:val="1"/>
  </w:num>
  <w:num w:numId="3" w16cid:durableId="401827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7001C"/>
    <w:rsid w:val="0008005F"/>
    <w:rsid w:val="00093B95"/>
    <w:rsid w:val="000D398A"/>
    <w:rsid w:val="00100B73"/>
    <w:rsid w:val="0011243C"/>
    <w:rsid w:val="001135C0"/>
    <w:rsid w:val="00121E31"/>
    <w:rsid w:val="00157E17"/>
    <w:rsid w:val="00160BF9"/>
    <w:rsid w:val="00193E45"/>
    <w:rsid w:val="001B4749"/>
    <w:rsid w:val="001D1496"/>
    <w:rsid w:val="001E1BD7"/>
    <w:rsid w:val="001F5C45"/>
    <w:rsid w:val="00200D1F"/>
    <w:rsid w:val="002160D9"/>
    <w:rsid w:val="00222AA8"/>
    <w:rsid w:val="00247A90"/>
    <w:rsid w:val="00265080"/>
    <w:rsid w:val="002724AF"/>
    <w:rsid w:val="002727B8"/>
    <w:rsid w:val="002852B7"/>
    <w:rsid w:val="0028631B"/>
    <w:rsid w:val="002B6EC4"/>
    <w:rsid w:val="002C75C0"/>
    <w:rsid w:val="002F045C"/>
    <w:rsid w:val="00305364"/>
    <w:rsid w:val="00324B6B"/>
    <w:rsid w:val="00325464"/>
    <w:rsid w:val="0033209C"/>
    <w:rsid w:val="00336D0E"/>
    <w:rsid w:val="00353028"/>
    <w:rsid w:val="00377EE3"/>
    <w:rsid w:val="003834FC"/>
    <w:rsid w:val="003A19CD"/>
    <w:rsid w:val="003A7DCF"/>
    <w:rsid w:val="003D2C9E"/>
    <w:rsid w:val="00416783"/>
    <w:rsid w:val="00417CED"/>
    <w:rsid w:val="00427319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4F57B0"/>
    <w:rsid w:val="005026FB"/>
    <w:rsid w:val="0051330D"/>
    <w:rsid w:val="005258AE"/>
    <w:rsid w:val="0053777D"/>
    <w:rsid w:val="00556D9F"/>
    <w:rsid w:val="005761AF"/>
    <w:rsid w:val="00592AA9"/>
    <w:rsid w:val="00593CE8"/>
    <w:rsid w:val="00596E77"/>
    <w:rsid w:val="005D56A9"/>
    <w:rsid w:val="0060180C"/>
    <w:rsid w:val="00602B5E"/>
    <w:rsid w:val="006275EE"/>
    <w:rsid w:val="006471E4"/>
    <w:rsid w:val="0067726C"/>
    <w:rsid w:val="006A3DAD"/>
    <w:rsid w:val="006A765A"/>
    <w:rsid w:val="006B3D2A"/>
    <w:rsid w:val="006D18CC"/>
    <w:rsid w:val="006E1EB9"/>
    <w:rsid w:val="00704225"/>
    <w:rsid w:val="0076273D"/>
    <w:rsid w:val="007736CB"/>
    <w:rsid w:val="00782179"/>
    <w:rsid w:val="007A22E4"/>
    <w:rsid w:val="007A4849"/>
    <w:rsid w:val="007F5543"/>
    <w:rsid w:val="00806F83"/>
    <w:rsid w:val="00807CF6"/>
    <w:rsid w:val="008129E2"/>
    <w:rsid w:val="008447CA"/>
    <w:rsid w:val="008552D3"/>
    <w:rsid w:val="00861505"/>
    <w:rsid w:val="00872B22"/>
    <w:rsid w:val="00872B5C"/>
    <w:rsid w:val="0087762C"/>
    <w:rsid w:val="00890093"/>
    <w:rsid w:val="008A44A3"/>
    <w:rsid w:val="008A4616"/>
    <w:rsid w:val="008B03D4"/>
    <w:rsid w:val="008B1EC0"/>
    <w:rsid w:val="008C1C17"/>
    <w:rsid w:val="008F1490"/>
    <w:rsid w:val="00901A52"/>
    <w:rsid w:val="00906E37"/>
    <w:rsid w:val="009173BC"/>
    <w:rsid w:val="00930E8C"/>
    <w:rsid w:val="00935A4F"/>
    <w:rsid w:val="00950BBF"/>
    <w:rsid w:val="009600F3"/>
    <w:rsid w:val="00972DD6"/>
    <w:rsid w:val="0098792B"/>
    <w:rsid w:val="00992876"/>
    <w:rsid w:val="009A5EAE"/>
    <w:rsid w:val="009A73E7"/>
    <w:rsid w:val="009C53B3"/>
    <w:rsid w:val="009E4EFF"/>
    <w:rsid w:val="009F0FB0"/>
    <w:rsid w:val="00A02EC6"/>
    <w:rsid w:val="00A0424A"/>
    <w:rsid w:val="00A157F0"/>
    <w:rsid w:val="00A47478"/>
    <w:rsid w:val="00A52A01"/>
    <w:rsid w:val="00A648E8"/>
    <w:rsid w:val="00A6689E"/>
    <w:rsid w:val="00AD2000"/>
    <w:rsid w:val="00AE7612"/>
    <w:rsid w:val="00AF1AA6"/>
    <w:rsid w:val="00AF359C"/>
    <w:rsid w:val="00B41175"/>
    <w:rsid w:val="00B53C50"/>
    <w:rsid w:val="00B61A98"/>
    <w:rsid w:val="00B7672E"/>
    <w:rsid w:val="00B90FD5"/>
    <w:rsid w:val="00B953E8"/>
    <w:rsid w:val="00BC297B"/>
    <w:rsid w:val="00BD2283"/>
    <w:rsid w:val="00BD3056"/>
    <w:rsid w:val="00C052A6"/>
    <w:rsid w:val="00C203FC"/>
    <w:rsid w:val="00C572EB"/>
    <w:rsid w:val="00C652B4"/>
    <w:rsid w:val="00C72117"/>
    <w:rsid w:val="00C86FD9"/>
    <w:rsid w:val="00C923FE"/>
    <w:rsid w:val="00C97183"/>
    <w:rsid w:val="00CA2900"/>
    <w:rsid w:val="00CA2FD8"/>
    <w:rsid w:val="00CC256D"/>
    <w:rsid w:val="00CC2EB8"/>
    <w:rsid w:val="00D01904"/>
    <w:rsid w:val="00D15BF8"/>
    <w:rsid w:val="00D510E5"/>
    <w:rsid w:val="00D63637"/>
    <w:rsid w:val="00D853C5"/>
    <w:rsid w:val="00DB27A8"/>
    <w:rsid w:val="00DF69D6"/>
    <w:rsid w:val="00E035C3"/>
    <w:rsid w:val="00E464D4"/>
    <w:rsid w:val="00E548AF"/>
    <w:rsid w:val="00E716E4"/>
    <w:rsid w:val="00E74940"/>
    <w:rsid w:val="00E75A2A"/>
    <w:rsid w:val="00E875BE"/>
    <w:rsid w:val="00E97035"/>
    <w:rsid w:val="00EA03EC"/>
    <w:rsid w:val="00EC0ADA"/>
    <w:rsid w:val="00EC5662"/>
    <w:rsid w:val="00EC5BB4"/>
    <w:rsid w:val="00F05F79"/>
    <w:rsid w:val="00F23B59"/>
    <w:rsid w:val="00F54E4E"/>
    <w:rsid w:val="00F6252C"/>
    <w:rsid w:val="00F6314E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huggingface.co/learn/llm-course/en/chapter6/5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paper_tmlr_1" TargetMode="External"/><Relationship Id="rId17" Type="http://schemas.openxmlformats.org/officeDocument/2006/relationships/hyperlink" Target="https://github.com/dimitarpg13/paper_tmlr_1/blob/main/notebooks/conservative_arch/splm_oracle_fit.p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paper_tmlr_1/blob/main/notebooks/conservative_arch/ln_damping_sweep/train_splm_em_ln.py" TargetMode="External"/><Relationship Id="rId20" Type="http://schemas.openxmlformats.org/officeDocument/2006/relationships/hyperlink" Target="https://transformer-circuits.pub/2021/framework/index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2036157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imitarpg13/paper_tmlr_1/blob/main/notebooks/conservative_arch/model_sarf_mass.py" TargetMode="External"/><Relationship Id="rId10" Type="http://schemas.openxmlformats.org/officeDocument/2006/relationships/hyperlink" Target="https://github.com/dimitarpg13/paper_tmlr_1/blob/main/notebooks/conservative_arch/splm_oracle_fit.py" TargetMode="External"/><Relationship Id="rId19" Type="http://schemas.openxmlformats.org/officeDocument/2006/relationships/hyperlink" Target="https://arxiv.org/abs/2602.2261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aper_tmlr_1/blob/main/notebooks/conservative_arch/model_sarf_mass.py" TargetMode="External"/><Relationship Id="rId14" Type="http://schemas.openxmlformats.org/officeDocument/2006/relationships/hyperlink" Target="https://github.com/dimitarpg13/semsimula-paper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F3C3BB2-84C1-F54E-A429-8C594A32A5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6522</Words>
  <Characters>37180</Characters>
  <Application>Microsoft Office Word</Application>
  <DocSecurity>0</DocSecurity>
  <Lines>309</Lines>
  <Paragraphs>87</Paragraphs>
  <ScaleCrop>false</ScaleCrop>
  <Company/>
  <LinksUpToDate>false</LinksUpToDate>
  <CharactersWithSpaces>43615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</cp:revision>
  <cp:lastPrinted>2026-05-28T02:10:00Z</cp:lastPrinted>
  <dcterms:created xsi:type="dcterms:W3CDTF">2026-05-28T03:56:00Z</dcterms:created>
  <dcterms:modified xsi:type="dcterms:W3CDTF">2026-05-28T04:15:00Z</dcterms:modified>
</cp:coreProperties>
</file>