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7DD75546" w:rsidR="00E95DE6"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E95DE6">
        <w:rPr>
          <w:rFonts w:eastAsiaTheme="minorEastAsia"/>
        </w:rPr>
        <w:t xml:space="preserve"> </w:t>
      </w:r>
      <w:r w:rsidR="00374DA7">
        <w:rPr>
          <w:rFonts w:eastAsiaTheme="minorEastAsia"/>
        </w:rPr>
        <w:t>–</w:t>
      </w:r>
      <w:r w:rsidR="00E95DE6">
        <w:rPr>
          <w:rFonts w:eastAsiaTheme="minorEastAsia"/>
        </w:rPr>
        <w:t xml:space="preserve"> </w:t>
      </w:r>
      <w:r w:rsidR="00374DA7">
        <w:rPr>
          <w:rFonts w:eastAsiaTheme="minorEastAsia"/>
        </w:rPr>
        <w:t>number of multi-</w:t>
      </w:r>
      <m:oMath>
        <m:r>
          <w:rPr>
            <w:rFonts w:ascii="Cambria Math" w:eastAsiaTheme="minorEastAsia" w:hAnsi="Cambria Math"/>
          </w:rPr>
          <m:t>ξ</m:t>
        </m:r>
      </m:oMath>
      <w:r w:rsidR="00374DA7">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r w:rsidR="00345571">
        <w:rPr>
          <w:rFonts w:eastAsiaTheme="minorEastAsia"/>
        </w:rPr>
        <w:t xml:space="preserve"> When the context permits, we will use </w:t>
      </w:r>
      <m:oMath>
        <m:r>
          <w:rPr>
            <w:rFonts w:ascii="Cambria Math" w:eastAsiaTheme="minorEastAsia" w:hAnsi="Cambria Math"/>
          </w:rPr>
          <m:t>K</m:t>
        </m:r>
      </m:oMath>
      <w:r w:rsidR="00345571">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345571">
        <w:rPr>
          <w:rFonts w:eastAsiaTheme="minorEastAsia"/>
        </w:rPr>
        <w:t xml:space="preserve"> to denote number of context channels.</w:t>
      </w:r>
    </w:p>
    <w:p w14:paraId="3FEAB250" w14:textId="0A1285F4" w:rsidR="0034557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345571">
        <w:rPr>
          <w:rFonts w:eastAsiaTheme="minorEastAsia"/>
        </w:rPr>
        <w:t xml:space="preserve"> – number of energy wells per bank</w:t>
      </w:r>
      <w:r w:rsidR="000C2A3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0C2A3B">
        <w:rPr>
          <w:rFonts w:eastAsiaTheme="minorEastAsia"/>
        </w:rPr>
        <w:t xml:space="preserve"> represents the older notation adopted when </w:t>
      </w:r>
      <w:r w:rsidR="005050A7">
        <w:rPr>
          <w:rFonts w:eastAsiaTheme="minorEastAsia"/>
        </w:rPr>
        <w:t>the scalar potential was constructed using mixture models (e.g. SQ3)</w:t>
      </w:r>
    </w:p>
    <w:p w14:paraId="1A93FF8A" w14:textId="23A51164" w:rsidR="005050A7"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sidR="005050A7">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5050A7">
        <w:rPr>
          <w:rFonts w:eastAsiaTheme="minorEastAsia"/>
        </w:rPr>
        <w:t xml:space="preserve"> </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lastRenderedPageBreak/>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lastRenderedPageBreak/>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lastRenderedPageBreak/>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lastRenderedPageBreak/>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w:lastRenderedPageBreak/>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lastRenderedPageBreak/>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The interesting word is *single*. A 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lastRenderedPageBreak/>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w:t>
      </w:r>
      <w:r>
        <w:lastRenderedPageBreak/>
        <w:t xml:space="preserve">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pPr>
        <w:rPr>
          <w:rStyle w:val="Hyperlink"/>
        </w:rPr>
      </w:pPr>
      <w:r>
        <w:t>[</w:t>
      </w:r>
      <w:r w:rsidR="00A114A7">
        <w:t>14</w:t>
      </w:r>
      <w:r>
        <w:t xml:space="preserve">] </w:t>
      </w:r>
      <w:hyperlink r:id="rId26" w:history="1">
        <w:r w:rsidRPr="005026FB">
          <w:rPr>
            <w:rStyle w:val="Hyperlink"/>
          </w:rPr>
          <w:t>Mathematical Framework of Transformer Circuits, Nelson Elhage et al, Anthropic, 2021</w:t>
        </w:r>
      </w:hyperlink>
    </w:p>
    <w:p w14:paraId="76C16389" w14:textId="77777777" w:rsidR="00A44B24" w:rsidRDefault="00A44B24" w:rsidP="00F05F79">
      <w:pPr>
        <w:rPr>
          <w:rStyle w:val="Hyperlink"/>
        </w:rPr>
      </w:pPr>
    </w:p>
    <w:p w14:paraId="50FECC23" w14:textId="7CF8D254" w:rsidR="00A44B24" w:rsidRDefault="00A44B24" w:rsidP="00A44B24">
      <w:pPr>
        <w:rPr>
          <w:rStyle w:val="Hyperlink"/>
        </w:rPr>
      </w:pPr>
      <w:r w:rsidRPr="00A44B24">
        <w:rPr>
          <w:rStyle w:val="Hyperlink"/>
          <w:color w:val="auto"/>
          <w:u w:val="none"/>
        </w:rPr>
        <w:t xml:space="preserve">[15] </w:t>
      </w:r>
      <w:hyperlink r:id="rId27" w:history="1">
        <w:r w:rsidRPr="00A44B24">
          <w:rPr>
            <w:rStyle w:val="Hyperlink"/>
          </w:rPr>
          <w:t xml:space="preserve">Analytic Multi-Channel Integration in a Single 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Pr="00A44B24">
          <w:rPr>
            <w:rStyle w:val="Hyperlink"/>
          </w:rPr>
          <w:t xml:space="preserve"> Well, companion note to [2], 2026</w:t>
        </w:r>
      </w:hyperlink>
    </w:p>
    <w:p w14:paraId="32149690" w14:textId="77777777" w:rsidR="005150CB" w:rsidRPr="005150CB" w:rsidRDefault="005150CB" w:rsidP="00A44B24">
      <w:pPr>
        <w:rPr>
          <w:rStyle w:val="Hyperlink"/>
          <w:color w:val="auto"/>
          <w:u w:val="none"/>
        </w:rPr>
      </w:pPr>
    </w:p>
    <w:p w14:paraId="33AB7BF5" w14:textId="79EA8CCD" w:rsidR="005150CB" w:rsidRPr="00A44B24" w:rsidRDefault="005150CB" w:rsidP="00A44B24">
      <w:r w:rsidRPr="005150CB">
        <w:rPr>
          <w:rStyle w:val="Hyperlink"/>
          <w:color w:val="auto"/>
          <w:u w:val="none"/>
        </w:rPr>
        <w:t xml:space="preserve">[16] </w:t>
      </w:r>
      <w:hyperlink r:id="rId28" w:history="1">
        <w:r w:rsidRPr="005150CB">
          <w:rPr>
            <w:rStyle w:val="Hyperlink"/>
          </w:rPr>
          <w:t>Gaussian Mixture Model Clearly Explained</w:t>
        </w:r>
        <w:r w:rsidRPr="005150CB">
          <w:rPr>
            <w:rStyle w:val="Hyperlink"/>
          </w:rPr>
          <w:t>, R. Ravihara, Towards Data Science, 2023</w:t>
        </w:r>
      </w:hyperlink>
    </w:p>
    <w:p w14:paraId="2EE2E0F6" w14:textId="77777777" w:rsidR="005026FB" w:rsidRDefault="005026FB" w:rsidP="00F05F79"/>
    <w:p w14:paraId="4835590A" w14:textId="6F76FBF2" w:rsidR="00A26D49" w:rsidRDefault="00A26D49" w:rsidP="00F05F79">
      <w:r>
        <w:t xml:space="preserve">[17] </w:t>
      </w:r>
      <w:hyperlink r:id="rId29" w:history="1">
        <w:r w:rsidRPr="005129F3">
          <w:rPr>
            <w:rStyle w:val="Hyperlink"/>
          </w:rPr>
          <w:t xml:space="preserve">The Elements of Statistical Learning, Section 8.5: </w:t>
        </w:r>
        <w:r w:rsidRPr="005129F3">
          <w:rPr>
            <w:rStyle w:val="Hyperlink"/>
            <w:i/>
            <w:iCs/>
          </w:rPr>
          <w:t>The EM Algorithm</w:t>
        </w:r>
        <w:r w:rsidRPr="005129F3">
          <w:rPr>
            <w:rStyle w:val="Hyperlink"/>
          </w:rPr>
          <w:t xml:space="preserve"> and Section 12.7: </w:t>
        </w:r>
        <w:r w:rsidRPr="005129F3">
          <w:rPr>
            <w:rStyle w:val="Hyperlink"/>
            <w:i/>
            <w:iCs/>
          </w:rPr>
          <w:t>Mixture Discriminant Analysis</w:t>
        </w:r>
        <w:r w:rsidRPr="005129F3">
          <w:rPr>
            <w:rStyle w:val="Hyperlink"/>
          </w:rPr>
          <w:t xml:space="preserve">, T. Hastie, R. Tibshirani, J. Friedman, </w:t>
        </w:r>
        <w:r w:rsidR="005129F3" w:rsidRPr="005129F3">
          <w:rPr>
            <w:rStyle w:val="Hyperlink"/>
          </w:rPr>
          <w:t>print 12, 2017</w:t>
        </w:r>
      </w:hyperlink>
    </w:p>
    <w:p w14:paraId="50DD079F" w14:textId="77777777" w:rsidR="005026FB" w:rsidRDefault="005026FB" w:rsidP="00F05F79"/>
    <w:p w14:paraId="4A7A38D3" w14:textId="77777777" w:rsidR="00807CF6" w:rsidRDefault="00807CF6" w:rsidP="00807CF6">
      <w:pPr>
        <w:pStyle w:val="Heading1"/>
      </w:pPr>
      <w:bookmarkStart w:id="15" w:name="_Toc231120058"/>
      <w:r>
        <w:lastRenderedPageBreak/>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8B61BE">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21488B">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sidR="00E31F02">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E31F02">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lastRenderedPageBreak/>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sidR="001F52AD">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F52AD">
        <w:rPr>
          <w:rFonts w:eastAsiaTheme="minorEastAsia"/>
        </w:rPr>
        <w:t xml:space="preserve"> (no past</w:t>
      </w:r>
      <w:proofErr w:type="gramStart"/>
      <w:r w:rsidR="001F52AD">
        <w:rPr>
          <w:rFonts w:eastAsiaTheme="minorEastAsia"/>
        </w:rPr>
        <w:t>)</w:t>
      </w:r>
      <w:r w:rsidR="0046020D">
        <w:rPr>
          <w:rFonts w:eastAsiaTheme="minorEastAsia"/>
        </w:rPr>
        <w:t>;</w:t>
      </w:r>
      <w:proofErr w:type="gramEnd"/>
    </w:p>
    <w:p w14:paraId="5919755A" w14:textId="77777777" w:rsidR="0046020D" w:rsidRPr="0046020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sidR="0046020D">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sidR="0046020D">
        <w:rPr>
          <w:rFonts w:eastAsiaTheme="minorEastAsia"/>
        </w:rPr>
        <w:t xml:space="preserve"> recovers the single-</w:t>
      </w:r>
      <w:r w:rsidR="0046020D" w:rsidRPr="0046020D">
        <w:rPr>
          <w:rFonts w:ascii="Cambria Math" w:eastAsiaTheme="minorEastAsia" w:hAnsi="Cambria Math"/>
          <w:i/>
        </w:rPr>
        <w:t xml:space="preserve"> </w:t>
      </w:r>
      <m:oMath>
        <m:r>
          <w:rPr>
            <w:rFonts w:ascii="Cambria Math" w:eastAsiaTheme="minorEastAsia" w:hAnsi="Cambria Math"/>
          </w:rPr>
          <m:t>ξ</m:t>
        </m:r>
      </m:oMath>
      <w:r w:rsidR="0046020D">
        <w:rPr>
          <w:rFonts w:ascii="Cambria Math" w:eastAsiaTheme="minorEastAsia" w:hAnsi="Cambria Math"/>
          <w:i/>
        </w:rPr>
        <w:t xml:space="preserve"> </w:t>
      </w:r>
      <w:r w:rsidR="0046020D">
        <w:rPr>
          <w:rFonts w:eastAsiaTheme="minorEastAsia"/>
          <w:iCs/>
        </w:rPr>
        <w:t>baseline;</w:t>
      </w:r>
    </w:p>
    <w:p w14:paraId="5B53EB61" w14:textId="13B68A1D" w:rsidR="001F52AD" w:rsidRPr="004123D6"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rsidR="0046020D">
        <w:rPr>
          <w:rFonts w:eastAsiaTheme="minorEastAsia"/>
        </w:rPr>
        <w:t xml:space="preserve"> where </w:t>
      </w:r>
      <m:oMath>
        <m:r>
          <w:rPr>
            <w:rFonts w:ascii="Cambria Math" w:hAnsi="Cambria Math"/>
          </w:rPr>
          <m:t>ε&gt;0</m:t>
        </m:r>
      </m:oMath>
      <w:r w:rsidR="0046020D">
        <w:rPr>
          <w:rFonts w:eastAsiaTheme="minorEastAsia"/>
        </w:rPr>
        <w:t xml:space="preserve"> is</w:t>
      </w:r>
      <w:r w:rsidR="00941A7E">
        <w:rPr>
          <w:rFonts w:eastAsiaTheme="minorEastAsia"/>
        </w:rPr>
        <w:t xml:space="preserve"> small enough but</w:t>
      </w:r>
      <w:r w:rsidR="0046020D">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777BF773" w14:textId="77777777" w:rsidTr="00040AC3">
        <w:tc>
          <w:tcPr>
            <w:tcW w:w="197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67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040AC3">
        <w:tc>
          <w:tcPr>
            <w:tcW w:w="197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675" w:type="dxa"/>
          </w:tcPr>
          <w:p w14:paraId="2817CA68" w14:textId="0580ECA6" w:rsidR="00F202A0" w:rsidRDefault="00040AC3" w:rsidP="00F05F79">
            <m:oMath>
              <m:r>
                <w:rPr>
                  <w:rFonts w:ascii="Cambria Math" w:hAnsi="Cambria Math"/>
                </w:rPr>
                <m:t>≈1, 2, 10, 100</m:t>
              </m:r>
            </m:oMath>
            <w:r>
              <w:rPr>
                <w:rFonts w:eastAsiaTheme="minorEastAsia"/>
              </w:rPr>
              <w:t xml:space="preserve"> </w:t>
            </w:r>
          </w:p>
        </w:tc>
      </w:tr>
      <w:tr w:rsidR="00F202A0" w14:paraId="33F39BB7" w14:textId="77777777" w:rsidTr="00040AC3">
        <w:tc>
          <w:tcPr>
            <w:tcW w:w="1975" w:type="dxa"/>
          </w:tcPr>
          <w:p w14:paraId="6DBCD2B1" w14:textId="2322A6ED" w:rsidR="00F202A0" w:rsidRDefault="00040AC3" w:rsidP="00F05F79">
            <w:r>
              <w:t>Log-spaced (R6.h.1))</w:t>
            </w:r>
          </w:p>
        </w:tc>
        <w:tc>
          <w:tcPr>
            <w:tcW w:w="2700" w:type="dxa"/>
          </w:tcPr>
          <w:p w14:paraId="7FEBB1EE" w14:textId="094671FB" w:rsidR="00F202A0" w:rsidRDefault="00000000"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1015EB61" w14:textId="3980CC04" w:rsidR="00F202A0" w:rsidRDefault="00040AC3" w:rsidP="00F05F79">
            <m:oMath>
              <m:r>
                <w:rPr>
                  <w:rFonts w:ascii="Cambria Math" w:hAnsi="Cambria Math"/>
                </w:rPr>
                <m:t>≈1, 4.6, 21.5, 100⇒ α≈0., 0.785, 0.954, 0.99</m:t>
              </m:r>
            </m:oMath>
            <w:r>
              <w:rPr>
                <w:rFonts w:eastAsiaTheme="minorEastAsia"/>
              </w:rPr>
              <w:t xml:space="preserve"> </w:t>
            </w:r>
          </w:p>
        </w:tc>
      </w:tr>
    </w:tbl>
    <w:p w14:paraId="2AC4C704" w14:textId="77777777" w:rsidR="00146D6B" w:rsidRDefault="00146D6B" w:rsidP="00F05F79"/>
    <w:p w14:paraId="5527B469" w14:textId="09A44FB3" w:rsidR="0015178D" w:rsidRDefault="0015178D" w:rsidP="00F05F79">
      <w:r>
        <w:t xml:space="preserve">Log-spacing is the prior that relevant linguistic timescales are scale-free up to a paragraph length: horizons sit on a geometric grid rather than on an ad-hoc list. </w:t>
      </w:r>
    </w:p>
    <w:p w14:paraId="2592B41C" w14:textId="77777777" w:rsidR="0015178D" w:rsidRDefault="0015178D" w:rsidP="00F05F79"/>
    <w:p w14:paraId="0FA49C99" w14:textId="00B6C697" w:rsidR="0015178D" w:rsidRDefault="0015178D"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lastRenderedPageBreak/>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7A9CED7" w14:textId="77777777" w:rsidR="00F21A23" w:rsidRPr="007905A7" w:rsidRDefault="00F21A23" w:rsidP="00F21A23">
      <w:pPr>
        <w:rPr>
          <w:color w:val="FF0000"/>
        </w:rPr>
      </w:pPr>
      <w:r w:rsidRPr="007905A7">
        <w:rPr>
          <w:color w:val="FF0000"/>
        </w:rPr>
        <w:t xml:space="preserve">//TODO: </w:t>
      </w:r>
    </w:p>
    <w:p w14:paraId="3B93CF8C" w14:textId="77777777" w:rsidR="004E23ED" w:rsidRDefault="004E23ED" w:rsidP="00E85B5B"/>
    <w:p w14:paraId="4FF2A396" w14:textId="648C9053" w:rsidR="00F21A23" w:rsidRDefault="00F21A23" w:rsidP="00E85B5B">
      <w:r>
        <w:rPr>
          <w:noProof/>
        </w:rPr>
        <w:drawing>
          <wp:inline distT="0" distB="0" distL="0" distR="0" wp14:anchorId="7F89BDCE" wp14:editId="0BB25B73">
            <wp:extent cx="5943600" cy="6586855"/>
            <wp:effectExtent l="0" t="0" r="0" b="4445"/>
            <wp:docPr id="851913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3570" name="Picture 851913570"/>
                    <pic:cNvPicPr/>
                  </pic:nvPicPr>
                  <pic:blipFill>
                    <a:blip r:embed="rId30">
                      <a:extLst>
                        <a:ext uri="{28A0092B-C50C-407E-A947-70E740481C1C}">
                          <a14:useLocalDpi xmlns:a14="http://schemas.microsoft.com/office/drawing/2010/main" val="0"/>
                        </a:ext>
                      </a:extLst>
                    </a:blip>
                    <a:stretch>
                      <a:fillRect/>
                    </a:stretch>
                  </pic:blipFill>
                  <pic:spPr>
                    <a:xfrm>
                      <a:off x="0" y="0"/>
                      <a:ext cx="5943600" cy="6586855"/>
                    </a:xfrm>
                    <a:prstGeom prst="rect">
                      <a:avLst/>
                    </a:prstGeom>
                  </pic:spPr>
                </pic:pic>
              </a:graphicData>
            </a:graphic>
          </wp:inline>
        </w:drawing>
      </w:r>
    </w:p>
    <w:p w14:paraId="24FE6EB7" w14:textId="77777777" w:rsidR="00F21A23" w:rsidRDefault="00F21A23" w:rsidP="00E85B5B"/>
    <w:p w14:paraId="27163BE2" w14:textId="7BEFBEF3" w:rsidR="00F21A23" w:rsidRDefault="00F21A23" w:rsidP="00E85B5B">
      <w:r>
        <w:rPr>
          <w:noProof/>
        </w:rPr>
        <w:lastRenderedPageBreak/>
        <w:drawing>
          <wp:inline distT="0" distB="0" distL="0" distR="0" wp14:anchorId="377D64B7" wp14:editId="30D32B97">
            <wp:extent cx="5943600" cy="2461260"/>
            <wp:effectExtent l="0" t="0" r="0" b="2540"/>
            <wp:docPr id="1662598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98146" name="Picture 1662598146"/>
                    <pic:cNvPicPr/>
                  </pic:nvPicPr>
                  <pic:blipFill>
                    <a:blip r:embed="rId31">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p>
    <w:p w14:paraId="06460088" w14:textId="77777777" w:rsidR="00F21A23" w:rsidRPr="00E85B5B" w:rsidRDefault="00F21A23" w:rsidP="00E85B5B"/>
    <w:p w14:paraId="06451ECF" w14:textId="739B99D5" w:rsidR="00B05D11" w:rsidRDefault="00B05D11" w:rsidP="007905A7">
      <w:pPr>
        <w:pStyle w:val="Heading3"/>
        <w:rPr>
          <w:rFonts w:eastAsiaTheme="minorEastAsia"/>
        </w:rPr>
      </w:pPr>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p>
    <w:p w14:paraId="6FCD3903" w14:textId="77777777" w:rsidR="007905A7" w:rsidRDefault="007905A7" w:rsidP="00F05F79">
      <w:pPr>
        <w:rPr>
          <w:rFonts w:eastAsiaTheme="minorEastAsia"/>
        </w:rPr>
      </w:pPr>
    </w:p>
    <w:p w14:paraId="1A027340" w14:textId="01BD08E5"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4FB6EB55" w14:textId="77777777" w:rsidR="00080BF0" w:rsidRDefault="00080BF0" w:rsidP="00F05F79">
      <w:pPr>
        <w:rPr>
          <w:rFonts w:eastAsiaTheme="minorEastAsia"/>
        </w:rPr>
      </w:pPr>
    </w:p>
    <w:p w14:paraId="3E136CB7" w14:textId="128F0F14" w:rsidR="00080BF0"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sidR="00080BF0">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275DE84C" w14:textId="6AFDDC76"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w:t>
      </w:r>
      <w:r w:rsidR="00EB16C7" w:rsidRPr="00A13F60">
        <w:rPr>
          <w:rFonts w:ascii="Consolas" w:eastAsiaTheme="minorEastAsia" w:hAnsi="Consolas" w:cs="Consolas"/>
          <w:sz w:val="17"/>
          <w:szCs w:val="17"/>
        </w:rPr>
        <w:t>ScalarPotentialMultiXi</w:t>
      </w:r>
      <w:r w:rsidR="00EB16C7">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13AAB630" w14:textId="77777777" w:rsidR="00FF2B93" w:rsidRDefault="00FF2B93" w:rsidP="00F05F79">
      <w:pPr>
        <w:rPr>
          <w:rFonts w:eastAsiaTheme="minorEastAsia"/>
        </w:rPr>
      </w:pPr>
    </w:p>
    <w:p w14:paraId="2B4C1E4A" w14:textId="6BC871BB" w:rsidR="00FF2B93" w:rsidRDefault="00FE7034"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m:oMath>
        <m:r>
          <w:rPr>
            <w:rFonts w:ascii="Cambria Math" w:eastAsiaTheme="minorEastAsia" w:hAnsi="Cambria Math"/>
          </w:rPr>
          <m:t>ξ</m:t>
        </m:r>
      </m:oMath>
      <w:r w:rsidR="00CE5353">
        <w:rPr>
          <w:rFonts w:eastAsiaTheme="minorEastAsia"/>
        </w:rPr>
        <w:t xml:space="preserve"> vs long-timescale </w:t>
      </w:r>
      <m:oMath>
        <m:r>
          <w:rPr>
            <w:rFonts w:ascii="Cambria Math" w:eastAsiaTheme="minorEastAsia" w:hAnsi="Cambria Math"/>
          </w:rPr>
          <m:t>ξ</m:t>
        </m:r>
      </m:oMath>
      <w:r w:rsidR="00CE5353">
        <w:rPr>
          <w:rFonts w:eastAsiaTheme="minorEastAsia"/>
        </w:rPr>
        <w:t xml:space="preserve"> vs current </w:t>
      </w:r>
      <m:oMath>
        <m:r>
          <w:rPr>
            <w:rFonts w:ascii="Cambria Math" w:eastAsiaTheme="minorEastAsia" w:hAnsi="Cambria Math"/>
          </w:rPr>
          <m:t>h</m:t>
        </m:r>
      </m:oMath>
      <w:r w:rsidR="00CE5353">
        <w:rPr>
          <w:rFonts w:eastAsiaTheme="minorEastAsia"/>
        </w:rPr>
        <w:t>). That is why the MLP reference on TinyStories benefit</w:t>
      </w:r>
      <w:r w:rsidR="00CE5353">
        <w:rPr>
          <w:rFonts w:eastAsiaTheme="minorEastAsia"/>
          <w:i/>
          <w:iCs/>
        </w:rPr>
        <w:t>s</w:t>
      </w:r>
      <w:r w:rsidR="00CE5353"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CE5353">
        <w:rPr>
          <w:rFonts w:eastAsiaTheme="minorEastAsia"/>
        </w:rPr>
        <w:t xml:space="preserve"> relative to single-</w:t>
      </w:r>
      <w:r w:rsidR="00CE5353" w:rsidRPr="00CE5353">
        <w:rPr>
          <w:rFonts w:ascii="Cambria Math" w:eastAsiaTheme="minorEastAsia" w:hAnsi="Cambria Math"/>
          <w:i/>
        </w:rPr>
        <w:t xml:space="preserve"> </w:t>
      </w:r>
      <m:oMath>
        <m:r>
          <w:rPr>
            <w:rFonts w:ascii="Cambria Math" w:eastAsiaTheme="minorEastAsia" w:hAnsi="Cambria Math"/>
          </w:rPr>
          <m:t>ξ</m:t>
        </m:r>
      </m:oMath>
      <w:r w:rsidR="00CE5353" w:rsidRPr="00CE5353">
        <w:rPr>
          <w:rFonts w:eastAsiaTheme="minorEastAsia"/>
          <w:iCs/>
        </w:rPr>
        <w:t xml:space="preserve"> where</w:t>
      </w:r>
      <w:r w:rsidR="00CE5353">
        <w:rPr>
          <w:rFonts w:eastAsiaTheme="minorEastAsia"/>
          <w:iCs/>
        </w:rPr>
        <w:t xml:space="preserve">as a diagonal-structured well bank often does not (in [2]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CE5353">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0819FE">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sidR="00EF35D5">
        <w:rPr>
          <w:rFonts w:eastAsiaTheme="minorEastAsia"/>
        </w:rPr>
        <w:t>)</w:t>
      </w:r>
      <w:r w:rsidR="000819FE">
        <w:rPr>
          <w:rFonts w:eastAsiaTheme="minorEastAsia"/>
        </w:rPr>
        <w:t>.</w:t>
      </w:r>
    </w:p>
    <w:p w14:paraId="5CD5A662" w14:textId="77777777" w:rsidR="000819FE" w:rsidRDefault="000819FE" w:rsidP="00F05F79">
      <w:pPr>
        <w:rPr>
          <w:rFonts w:eastAsiaTheme="minorEastAsia"/>
        </w:rPr>
      </w:pPr>
    </w:p>
    <w:p w14:paraId="30F1726D" w14:textId="77777777" w:rsidR="0052522C" w:rsidRDefault="0052522C" w:rsidP="00F05F79">
      <w:pPr>
        <w:rPr>
          <w:rFonts w:eastAsiaTheme="minorEastAsia"/>
        </w:rPr>
      </w:pPr>
    </w:p>
    <w:p w14:paraId="0D8E5135" w14:textId="77777777" w:rsidR="00676DE2" w:rsidRDefault="00676DE2" w:rsidP="00F05F79">
      <w:pPr>
        <w:rPr>
          <w:rFonts w:eastAsiaTheme="minorEastAsia"/>
        </w:rPr>
      </w:pPr>
    </w:p>
    <w:p w14:paraId="0700965A" w14:textId="675ECA02" w:rsidR="000819FE" w:rsidRDefault="000819FE" w:rsidP="00BC526A">
      <w:pPr>
        <w:pStyle w:val="Heading2"/>
        <w:rPr>
          <w:rFonts w:eastAsiaTheme="minorEastAsia"/>
        </w:rPr>
      </w:pPr>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p>
    <w:p w14:paraId="11AB4059" w14:textId="77777777" w:rsidR="000819FE" w:rsidRDefault="000819FE" w:rsidP="00F05F79">
      <w:pPr>
        <w:rPr>
          <w:rFonts w:eastAsiaTheme="minorEastAsia"/>
        </w:rPr>
      </w:pPr>
    </w:p>
    <w:p w14:paraId="12360424" w14:textId="77777777" w:rsidR="00EA4EF9" w:rsidRDefault="00EA4EF9" w:rsidP="00EA4EF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 The multi-</w:t>
      </w:r>
      <m:oMath>
        <m:r>
          <w:rPr>
            <w:rFonts w:ascii="Cambria Math" w:eastAsiaTheme="minorEastAsia" w:hAnsi="Cambria Math"/>
          </w:rPr>
          <m:t>ξ</m:t>
        </m:r>
      </m:oMath>
      <w:r>
        <w:rPr>
          <w:rFonts w:eastAsiaTheme="minorEastAsia"/>
        </w:rPr>
        <w:t xml:space="preserve"> adapters do not use new geometry to incorporate the multiple channels in the well – they simply flatten the bank:</w:t>
      </w:r>
    </w:p>
    <w:p w14:paraId="3D49A5E1" w14:textId="77777777" w:rsidR="00EA4EF9" w:rsidRDefault="00EA4EF9" w:rsidP="00EA4EF9">
      <w:pPr>
        <w:rPr>
          <w:rFonts w:eastAsiaTheme="minorEastAsia"/>
        </w:rPr>
      </w:pPr>
    </w:p>
    <w:p w14:paraId="4D6D898C" w14:textId="77777777" w:rsidR="00EA4EF9" w:rsidRDefault="00EA4EF9"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7E428D68" w14:textId="77777777" w:rsidR="00EA4EF9" w:rsidRDefault="00EA4EF9" w:rsidP="00EA4EF9">
      <w:pPr>
        <w:rPr>
          <w:rFonts w:eastAsiaTheme="minorEastAsia"/>
        </w:rPr>
      </w:pPr>
    </w:p>
    <w:p w14:paraId="5A37CEE8" w14:textId="77777777" w:rsidR="00EA4EF9" w:rsidRPr="00671A62" w:rsidRDefault="00EA4EF9" w:rsidP="00EA4EF9">
      <w:pPr>
        <w:pStyle w:val="ListParagraph"/>
        <w:numPr>
          <w:ilvl w:val="0"/>
          <w:numId w:val="3"/>
        </w:numPr>
        <w:rPr>
          <w:rFonts w:eastAsiaTheme="minorEastAsia"/>
        </w:rPr>
      </w:pP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in code.</w:t>
      </w:r>
    </w:p>
    <w:p w14:paraId="2A098B80" w14:textId="77777777" w:rsidR="00EA4EF9" w:rsidRDefault="00EA4EF9" w:rsidP="00EA4EF9">
      <w:pPr>
        <w:rPr>
          <w:rFonts w:eastAsiaTheme="minorEastAsia"/>
        </w:rPr>
      </w:pPr>
    </w:p>
    <w:p w14:paraId="4B397295" w14:textId="77777777" w:rsidR="00EA4EF9" w:rsidRDefault="00EA4EF9" w:rsidP="00EA4EF9">
      <w:pPr>
        <w:pStyle w:val="ListParagraph"/>
        <w:numPr>
          <w:ilvl w:val="0"/>
          <w:numId w:val="3"/>
        </w:numPr>
        <w:rPr>
          <w:rFonts w:eastAsiaTheme="minorEastAsia"/>
        </w:rPr>
      </w:pP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75EDAA19" w14:textId="77777777" w:rsidR="00EA4EF9" w:rsidRPr="00676DE2" w:rsidRDefault="00EA4EF9" w:rsidP="00EA4EF9">
      <w:pPr>
        <w:pStyle w:val="ListParagraph"/>
        <w:rPr>
          <w:rFonts w:eastAsiaTheme="minorEastAsia"/>
        </w:rPr>
      </w:pPr>
    </w:p>
    <w:p w14:paraId="39A37778" w14:textId="77777777" w:rsidR="00EA4EF9" w:rsidRDefault="00EA4EF9" w:rsidP="00EA4EF9">
      <w:pPr>
        <w:rPr>
          <w:rFonts w:eastAsiaTheme="minorEastAsia"/>
        </w:rPr>
      </w:pPr>
    </w:p>
    <w:p w14:paraId="4F2B1022" w14:textId="1CDB73E8" w:rsidR="00EA4EF9" w:rsidRDefault="00EA4EF9" w:rsidP="00EA4EF9">
      <w:pPr>
        <w:rPr>
          <w:rFonts w:eastAsiaTheme="minorEastAsia"/>
        </w:rPr>
      </w:pPr>
      <w:r>
        <w:rPr>
          <w:rFonts w:eastAsiaTheme="minorEastAsia"/>
        </w:rPr>
        <w:lastRenderedPageBreak/>
        <w:t>Well centers (</w:t>
      </w:r>
      <w:r w:rsidRPr="00676DE2">
        <w:rPr>
          <w:rFonts w:ascii="Consolas" w:eastAsiaTheme="minorEastAsia" w:hAnsi="Consolas" w:cs="Consolas"/>
          <w:sz w:val="17"/>
          <w:szCs w:val="17"/>
        </w:rPr>
        <w:t>mu_proj</w:t>
      </w:r>
      <w:r>
        <w:rPr>
          <w:rFonts w:ascii="Consolas" w:eastAsiaTheme="minorEastAsia" w:hAnsi="Consolas" w:cs="Consolas"/>
          <w:sz w:val="17"/>
          <w:szCs w:val="17"/>
        </w:rPr>
        <w:t>)</w:t>
      </w:r>
      <w:r>
        <w:rPr>
          <w:rFonts w:eastAsiaTheme="minorEastAsia"/>
        </w:rPr>
        <w:t>, precisions (</w:t>
      </w:r>
      <w:r w:rsidRPr="00676DE2">
        <w:rPr>
          <w:rFonts w:ascii="Consolas" w:eastAsiaTheme="minorEastAsia" w:hAnsi="Consolas" w:cs="Consolas"/>
          <w:sz w:val="17"/>
          <w:szCs w:val="17"/>
        </w:rPr>
        <w:t>a_proj</w:t>
      </w:r>
      <w:r>
        <w:rPr>
          <w:rFonts w:eastAsiaTheme="minorEastAsia"/>
        </w:rPr>
        <w:t>), and mixture weights (</w:t>
      </w:r>
      <w:r w:rsidRPr="00676DE2">
        <w:rPr>
          <w:rFonts w:ascii="Consolas" w:eastAsiaTheme="minorEastAsia" w:hAnsi="Consolas" w:cs="Consolas"/>
          <w:sz w:val="17"/>
          <w:szCs w:val="17"/>
        </w:rPr>
        <w:t>w_proj</w:t>
      </w:r>
      <w:r>
        <w:rPr>
          <w:rFonts w:eastAsiaTheme="minorEastAsia"/>
        </w:rPr>
        <w:t xml:space="preserve">) then become </w:t>
      </w:r>
      <w:r w:rsidRPr="0097264B">
        <w:rPr>
          <w:rFonts w:eastAsiaTheme="minorEastAsia"/>
        </w:rPr>
        <w:t>linear functions of the concatenated multi-resolution summary</w:t>
      </w:r>
      <w:r>
        <w:rPr>
          <w:rFonts w:eastAsiaTheme="minorEastAsia"/>
        </w:rPr>
        <w:t xml:space="preserve">. </w:t>
      </w:r>
      <w:r>
        <w:rPr>
          <w:rFonts w:eastAsiaTheme="minorEastAsia"/>
        </w:rPr>
        <w:t xml:space="preserve">A later variant, </w:t>
      </w:r>
      <w:r w:rsidRPr="00C95830">
        <w:rPr>
          <w:rFonts w:ascii="Consolas" w:eastAsiaTheme="minorEastAsia" w:hAnsi="Consolas" w:cs="Consolas"/>
          <w:sz w:val="17"/>
          <w:szCs w:val="17"/>
        </w:rPr>
        <w:t>MultiContextGaussianVTheta</w:t>
      </w:r>
      <w:r>
        <w:rPr>
          <w:rFonts w:eastAsiaTheme="minorEastAsia"/>
        </w:rPr>
        <w:t xml:space="preserve">, gives each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oMath>
      <w:r>
        <w:rPr>
          <w:rFonts w:eastAsiaTheme="minorEastAsia"/>
        </w:rPr>
        <w:t xml:space="preserve"> its own well bank and sums </w:t>
      </w:r>
      <m:oMath>
        <m:r>
          <w:rPr>
            <w:rFonts w:ascii="Cambria Math" w:eastAsiaTheme="minorEastAsia" w:hAnsi="Cambria Math"/>
          </w:rPr>
          <m:t>V =</m:t>
        </m:r>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 so attractors are not forced to read a blurred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C95830">
        <w:rPr>
          <w:rFonts w:eastAsiaTheme="minorEastAsia"/>
        </w:rPr>
        <w:t xml:space="preserve"> vector. That is an expressivity choice on top of K-EMA, not a change to the EMA itself.  Specifically,</w:t>
      </w:r>
      <w:r w:rsidR="00F5355D">
        <w:rPr>
          <w:rFonts w:eastAsiaTheme="minorEastAsia"/>
        </w:rPr>
        <w:t xml:space="preserve"> the </w:t>
      </w:r>
      <m:oMath>
        <m:r>
          <w:rPr>
            <w:rFonts w:ascii="Cambria Math" w:eastAsiaTheme="minorEastAsia" w:hAnsi="Cambria Math"/>
          </w:rPr>
          <m:t>k</m:t>
        </m:r>
      </m:oMath>
      <w:r w:rsidR="00F5355D">
        <w:rPr>
          <w:rFonts w:eastAsiaTheme="minorEastAsia"/>
        </w:rPr>
        <w:t>-th well bank</w:t>
      </w:r>
      <w:r w:rsidR="00C9583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sidR="00C95830">
        <w:rPr>
          <w:rFonts w:eastAsiaTheme="minorEastAsia"/>
        </w:rPr>
        <w:t xml:space="preserve"> in </w:t>
      </w:r>
      <w:r w:rsidR="00C95830" w:rsidRPr="00C95830">
        <w:rPr>
          <w:rFonts w:ascii="Consolas" w:eastAsiaTheme="minorEastAsia" w:hAnsi="Consolas" w:cs="Consolas"/>
          <w:sz w:val="17"/>
          <w:szCs w:val="17"/>
        </w:rPr>
        <w:t>MultiContextGaussianVTheta</w:t>
      </w:r>
      <w:r w:rsidR="00C95830">
        <w:rPr>
          <w:rFonts w:eastAsiaTheme="minorEastAsia"/>
        </w:rPr>
        <w:t xml:space="preserve"> is given as </w:t>
      </w:r>
    </w:p>
    <w:p w14:paraId="0414B53D" w14:textId="77777777" w:rsidR="00C95830" w:rsidRDefault="00C95830" w:rsidP="00EA4EF9">
      <w:pPr>
        <w:rPr>
          <w:rFonts w:eastAsiaTheme="minorEastAsia"/>
        </w:rPr>
      </w:pPr>
    </w:p>
    <w:p w14:paraId="40B890FA" w14:textId="15C7F588" w:rsidR="00C95830" w:rsidRDefault="0019198D"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sidR="00853199">
        <w:rPr>
          <w:rFonts w:eastAsiaTheme="minorEastAsia"/>
        </w:rPr>
        <w:t xml:space="preserve">        (mcgvt.1)</w:t>
      </w:r>
    </w:p>
    <w:p w14:paraId="2CAA65FA" w14:textId="77777777" w:rsidR="00853199" w:rsidRDefault="00853199" w:rsidP="00EA4EF9">
      <w:pPr>
        <w:rPr>
          <w:rFonts w:eastAsiaTheme="minorEastAsia"/>
        </w:rPr>
      </w:pPr>
    </w:p>
    <w:p w14:paraId="28D099CF" w14:textId="10484394" w:rsidR="00853199" w:rsidRDefault="00853199" w:rsidP="00EA4EF9">
      <w:pPr>
        <w:rPr>
          <w:rFonts w:eastAsiaTheme="minorEastAsia"/>
        </w:rPr>
      </w:pPr>
      <w:r>
        <w:rPr>
          <w:rFonts w:eastAsiaTheme="minorEastAsia"/>
        </w:rPr>
        <w:t xml:space="preserve">The </w:t>
      </w:r>
      <m:oMath>
        <m:r>
          <w:rPr>
            <w:rFonts w:ascii="Cambria Math" w:eastAsiaTheme="minorEastAsia" w:hAnsi="Cambria Math"/>
          </w:rPr>
          <m:t>j</m:t>
        </m:r>
      </m:oMath>
      <w:r w:rsidR="00F5355D">
        <w:rPr>
          <w:rFonts w:eastAsiaTheme="minorEastAsia"/>
        </w:rPr>
        <w:t>-</w:t>
      </w:r>
      <w:r>
        <w:rPr>
          <w:rFonts w:eastAsiaTheme="minorEastAsia"/>
        </w:rPr>
        <w:t>th  term</w:t>
      </w:r>
      <w:r w:rsidR="005567D0">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the RHS of (mcgvt.1) represents a single Gaussian well:</w:t>
      </w:r>
    </w:p>
    <w:p w14:paraId="3615A26D" w14:textId="77777777" w:rsidR="00853199" w:rsidRDefault="00853199" w:rsidP="00EA4EF9">
      <w:pPr>
        <w:rPr>
          <w:rFonts w:eastAsiaTheme="minorEastAsia"/>
        </w:rPr>
      </w:pPr>
    </w:p>
    <w:p w14:paraId="133D0DEB" w14:textId="3C0643B4" w:rsidR="00853199" w:rsidRDefault="00A67C85" w:rsidP="00EA4EF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e>
        </m:d>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sup>
                    <m:r>
                      <w:rPr>
                        <w:rFonts w:ascii="Cambria Math" w:eastAsiaTheme="minorEastAsia" w:hAnsi="Cambria Math"/>
                      </w:rPr>
                      <m:t>T</m:t>
                    </m:r>
                  </m:sup>
                </m:sSup>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d>
          </m:e>
        </m:func>
      </m:oMath>
      <w:r w:rsidR="000217FD">
        <w:rPr>
          <w:rFonts w:eastAsiaTheme="minorEastAsia"/>
        </w:rPr>
        <w:t xml:space="preserve"> </w:t>
      </w:r>
      <w:r w:rsidR="00673308">
        <w:rPr>
          <w:rFonts w:eastAsiaTheme="minorEastAsia"/>
        </w:rPr>
        <w:t xml:space="preserve">    </w:t>
      </w:r>
      <w:r w:rsidR="00673308">
        <w:rPr>
          <w:rFonts w:eastAsiaTheme="minorEastAsia"/>
        </w:rPr>
        <w:t>(mcgvt.</w:t>
      </w:r>
      <w:r w:rsidR="00673308">
        <w:rPr>
          <w:rFonts w:eastAsiaTheme="minorEastAsia"/>
        </w:rPr>
        <w:t>2</w:t>
      </w:r>
      <w:r w:rsidR="00673308">
        <w:rPr>
          <w:rFonts w:eastAsiaTheme="minorEastAsia"/>
        </w:rPr>
        <w:t>)</w:t>
      </w:r>
    </w:p>
    <w:p w14:paraId="4216C483" w14:textId="77777777" w:rsidR="00EA4EF9" w:rsidRPr="00676DE2" w:rsidRDefault="00EA4EF9" w:rsidP="00EA4EF9">
      <w:pPr>
        <w:rPr>
          <w:rFonts w:eastAsiaTheme="minorEastAsia"/>
        </w:rPr>
      </w:pPr>
    </w:p>
    <w:p w14:paraId="4AF0C803" w14:textId="130CA7B3" w:rsidR="00EA4EF9" w:rsidRDefault="00F5355D" w:rsidP="00F05F79">
      <w:pPr>
        <w:rPr>
          <w:rFonts w:eastAsiaTheme="minorEastAsia"/>
        </w:rPr>
      </w:pPr>
      <w:r>
        <w:rPr>
          <w:rFonts w:eastAsiaTheme="minorEastAsia"/>
        </w:rPr>
        <w:t xml:space="preserve">Finally, the total structured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abbreviated with </w:t>
      </w:r>
      <m:oMath>
        <m:r>
          <w:rPr>
            <w:rFonts w:ascii="Cambria Math" w:eastAsiaTheme="minorEastAsia" w:hAnsi="Cambria Math"/>
          </w:rPr>
          <m:t>V</m:t>
        </m:r>
      </m:oMath>
      <w:r>
        <w:rPr>
          <w:rFonts w:eastAsiaTheme="minorEastAsia"/>
        </w:rPr>
        <w:t>, is the sum of all banks:</w:t>
      </w:r>
    </w:p>
    <w:p w14:paraId="7265A91C" w14:textId="77777777" w:rsidR="00F5355D" w:rsidRDefault="00F5355D" w:rsidP="00F05F79">
      <w:pPr>
        <w:rPr>
          <w:rFonts w:eastAsiaTheme="minorEastAsia"/>
        </w:rPr>
      </w:pPr>
    </w:p>
    <w:p w14:paraId="727185A9" w14:textId="4D48E356" w:rsidR="00F5355D" w:rsidRDefault="00F5355D" w:rsidP="00F05F79">
      <w:pPr>
        <w:rPr>
          <w:rFonts w:eastAsiaTheme="minorEastAsia"/>
        </w:rPr>
      </w:pPr>
      <m:oMath>
        <m:r>
          <w:rPr>
            <w:rFonts w:ascii="Cambria Math" w:eastAsiaTheme="minorEastAsia" w:hAnsi="Cambria Math"/>
          </w:rPr>
          <m:t>V=</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sidR="005567D0">
        <w:rPr>
          <w:rFonts w:eastAsiaTheme="minorEastAsia"/>
        </w:rPr>
        <w:t xml:space="preserve">    (mcgvt.3)</w:t>
      </w:r>
    </w:p>
    <w:p w14:paraId="6C4E2905" w14:textId="77777777" w:rsidR="00EA4EF9" w:rsidRDefault="00EA4EF9" w:rsidP="00F05F79">
      <w:pPr>
        <w:rPr>
          <w:rFonts w:eastAsiaTheme="minorEastAsia"/>
        </w:rPr>
      </w:pPr>
    </w:p>
    <w:p w14:paraId="66818B59" w14:textId="6C308957" w:rsidR="0097264B" w:rsidRDefault="0097264B" w:rsidP="0097264B">
      <w:pPr>
        <w:pStyle w:val="Heading3"/>
      </w:pPr>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xml:space="preserve">: </w:t>
      </w:r>
      <w:r w:rsidR="00841BB5">
        <w:rPr>
          <w:rFonts w:eastAsiaTheme="minorEastAsia"/>
        </w:rPr>
        <w:t>Well B</w:t>
      </w:r>
      <w:r w:rsidR="004E35E3">
        <w:rPr>
          <w:rFonts w:eastAsiaTheme="minorEastAsia"/>
        </w:rPr>
        <w:t xml:space="preserve">anks, </w:t>
      </w:r>
      <w:r w:rsidR="00841BB5">
        <w:rPr>
          <w:rFonts w:eastAsiaTheme="minorEastAsia"/>
        </w:rPr>
        <w:t>W</w:t>
      </w:r>
      <w:r>
        <w:rPr>
          <w:rFonts w:eastAsiaTheme="minorEastAsia"/>
        </w:rPr>
        <w:t xml:space="preserve">ell </w:t>
      </w:r>
      <w:r w:rsidR="00841BB5">
        <w:rPr>
          <w:rFonts w:eastAsiaTheme="minorEastAsia"/>
        </w:rPr>
        <w:t>C</w:t>
      </w:r>
      <w:r>
        <w:rPr>
          <w:rFonts w:eastAsiaTheme="minorEastAsia"/>
        </w:rPr>
        <w:t xml:space="preserve">entres, </w:t>
      </w:r>
      <w:r w:rsidR="00841BB5">
        <w:rPr>
          <w:rFonts w:eastAsiaTheme="minorEastAsia"/>
        </w:rPr>
        <w:t>Well P</w:t>
      </w:r>
      <w:r>
        <w:rPr>
          <w:rFonts w:eastAsiaTheme="minorEastAsia"/>
        </w:rPr>
        <w:t xml:space="preserve">recisions, </w:t>
      </w:r>
      <w:r w:rsidR="00841BB5">
        <w:rPr>
          <w:rFonts w:eastAsiaTheme="minorEastAsia"/>
        </w:rPr>
        <w:t>Well M</w:t>
      </w:r>
      <w:r>
        <w:rPr>
          <w:rFonts w:eastAsiaTheme="minorEastAsia"/>
        </w:rPr>
        <w:t xml:space="preserve">ixture weights </w:t>
      </w:r>
      <w:r w:rsidR="0020049C">
        <w:rPr>
          <w:rFonts w:eastAsiaTheme="minorEastAsia"/>
        </w:rPr>
        <w:t>and their projections</w:t>
      </w:r>
    </w:p>
    <w:p w14:paraId="6CE81692" w14:textId="77777777" w:rsidR="00953E1A" w:rsidRDefault="00953E1A" w:rsidP="00F05F79"/>
    <w:p w14:paraId="1CB3DE07" w14:textId="577C1E02" w:rsidR="004E35E3" w:rsidRDefault="00841BB5" w:rsidP="00F05F79">
      <w:r w:rsidRPr="00841BB5">
        <w:rPr>
          <w:b/>
          <w:bCs/>
        </w:rPr>
        <w:t>Definition</w:t>
      </w:r>
      <w:r>
        <w:t xml:space="preserve"> </w:t>
      </w:r>
      <w:r w:rsidRPr="00841BB5">
        <w:rPr>
          <w:i/>
          <w:iCs/>
        </w:rPr>
        <w:t>Bank</w:t>
      </w:r>
    </w:p>
    <w:p w14:paraId="39A76B7D" w14:textId="6BDE65F2" w:rsidR="00841BB5" w:rsidRDefault="00841BB5" w:rsidP="00F05F79">
      <w:r w:rsidRPr="005B3D0B">
        <w:rPr>
          <w:i/>
          <w:iCs/>
        </w:rPr>
        <w:t>Bank</w:t>
      </w:r>
      <w:r>
        <w:t xml:space="preserve"> is </w:t>
      </w:r>
      <w:r w:rsidR="00166146">
        <w:t xml:space="preserve">one copy of structured well module: </w:t>
      </w:r>
      <w:r w:rsidR="005B3D0B">
        <w:t xml:space="preserve">a </w:t>
      </w:r>
      <w:r w:rsidR="00961A85">
        <w:t xml:space="preserve">mixture model (e.g. </w:t>
      </w:r>
      <w:r w:rsidR="005B3D0B">
        <w:t>GMM</w:t>
      </w:r>
      <w:r w:rsidR="00961A85">
        <w:rPr>
          <w:rStyle w:val="FootnoteReference"/>
        </w:rPr>
        <w:footnoteReference w:id="5"/>
      </w:r>
      <w:r w:rsidR="00961A85">
        <w:t>)</w:t>
      </w:r>
      <w:r w:rsidR="005B3D0B">
        <w:t xml:space="preserve"> with its own projections, producing </w:t>
      </w:r>
      <w:r w:rsidR="005B3D0B" w:rsidRPr="005B3D0B">
        <w:rPr>
          <w:i/>
          <w:iCs/>
        </w:rPr>
        <w:t>one</w:t>
      </w:r>
      <w:r w:rsidR="005B3D0B">
        <w:t xml:space="preserve"> scalar potential from </w:t>
      </w:r>
      <w:r w:rsidR="005B3D0B" w:rsidRPr="005B3D0B">
        <w:rPr>
          <w:i/>
          <w:iCs/>
        </w:rPr>
        <w:t>one</w:t>
      </w:r>
      <w:r w:rsidR="005B3D0B">
        <w:t xml:space="preserve"> context vector </w:t>
      </w:r>
      <m:oMath>
        <m:r>
          <w:rPr>
            <w:rFonts w:ascii="Cambria Math" w:hAnsi="Cambria Math"/>
          </w:rPr>
          <m:t>ξ</m:t>
        </m:r>
      </m:oMath>
      <w:r w:rsidR="005B3D0B">
        <w:t xml:space="preserve"> and</w:t>
      </w:r>
      <w:r w:rsidR="00B0569D">
        <w:t xml:space="preserve"> hidden state</w:t>
      </w:r>
      <w:r w:rsidR="005B3D0B">
        <w:t xml:space="preserve"> </w:t>
      </w:r>
      <m:oMath>
        <m:r>
          <w:rPr>
            <w:rFonts w:ascii="Cambria Math" w:hAnsi="Cambria Math"/>
          </w:rPr>
          <m:t>h</m:t>
        </m:r>
      </m:oMath>
      <w:r w:rsidR="005B3D0B">
        <w:t xml:space="preserve">. </w:t>
      </w:r>
    </w:p>
    <w:p w14:paraId="1CC594C4" w14:textId="77777777" w:rsidR="004E35E3" w:rsidRDefault="004E35E3" w:rsidP="00F05F79"/>
    <w:p w14:paraId="4EAAD35B" w14:textId="57D4E950" w:rsidR="00F447E7" w:rsidRDefault="004E35E3"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w:t>
      </w:r>
      <w:r w:rsidR="00961A85">
        <w:rPr>
          <w:rFonts w:eastAsiaTheme="minorEastAsia"/>
        </w:rPr>
        <w:t xml:space="preserve">companion </w:t>
      </w:r>
      <w:r>
        <w:rPr>
          <w:rFonts w:eastAsiaTheme="minorEastAsia"/>
        </w:rPr>
        <w:t xml:space="preserve">notes and in [2] in the context of </w:t>
      </w:r>
      <w:r w:rsidR="00F447E7">
        <w:rPr>
          <w:rFonts w:eastAsiaTheme="minorEastAsia"/>
        </w:rPr>
        <w:t xml:space="preserve">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F447E7">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sidR="00F447E7">
        <w:rPr>
          <w:rFonts w:eastAsiaTheme="minorEastAsia"/>
        </w:rPr>
        <w:t xml:space="preserve"> to denote the number of wells in the mixture model.</w:t>
      </w:r>
    </w:p>
    <w:p w14:paraId="16E39C4A" w14:textId="354852AA" w:rsidR="00F447E7" w:rsidRDefault="00F447E7" w:rsidP="00F05F79">
      <w:pPr>
        <w:rPr>
          <w:rFonts w:eastAsiaTheme="minorEastAsia"/>
        </w:rPr>
      </w:pPr>
      <w:r>
        <w:rPr>
          <w:rFonts w:eastAsiaTheme="minorEastAsia"/>
        </w:rPr>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w:t>
      </w:r>
      <w:r w:rsidR="007F73F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sidR="007F73FC">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7F73FC">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sidR="007F73FC">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sidR="007F73FC">
        <w:rPr>
          <w:rFonts w:eastAsiaTheme="minorEastAsia"/>
        </w:rPr>
        <w:t xml:space="preserve"> , combined by log-sum-exp.</w:t>
      </w:r>
    </w:p>
    <w:p w14:paraId="1794D2DC" w14:textId="77777777" w:rsidR="0019323A" w:rsidRDefault="0019323A" w:rsidP="0019323A">
      <w:pPr>
        <w:rPr>
          <w:rFonts w:eastAsiaTheme="minorEastAsia"/>
        </w:rPr>
      </w:pPr>
    </w:p>
    <w:p w14:paraId="52EFCB76" w14:textId="5FF0E094" w:rsidR="0019323A" w:rsidRPr="0007364C" w:rsidRDefault="0007364C" w:rsidP="0019323A">
      <w:pPr>
        <w:rPr>
          <w:rFonts w:eastAsiaTheme="minorEastAsia"/>
          <w:u w:val="single"/>
        </w:rPr>
      </w:pPr>
      <w:r w:rsidRPr="0007364C">
        <w:rPr>
          <w:rFonts w:eastAsiaTheme="minorEastAsia"/>
          <w:u w:val="single"/>
        </w:rPr>
        <w:t>How are banks assembled?</w:t>
      </w:r>
    </w:p>
    <w:p w14:paraId="60DB904C" w14:textId="77777777" w:rsidR="0007364C" w:rsidRDefault="0007364C" w:rsidP="0019323A">
      <w:pPr>
        <w:rPr>
          <w:rFonts w:eastAsiaTheme="minorEastAsia"/>
        </w:rPr>
      </w:pPr>
    </w:p>
    <w:p w14:paraId="74B4E7FA" w14:textId="10A9961A" w:rsidR="0007364C" w:rsidRDefault="0007364C" w:rsidP="0007364C">
      <w:pPr>
        <w:pStyle w:val="ListParagraph"/>
        <w:numPr>
          <w:ilvl w:val="0"/>
          <w:numId w:val="3"/>
        </w:numPr>
        <w:rPr>
          <w:rFonts w:eastAsiaTheme="minorEastAsia"/>
        </w:rPr>
      </w:pPr>
      <w:r w:rsidRPr="00EF35D5">
        <w:rPr>
          <w:rFonts w:eastAsiaTheme="minorEastAsia"/>
          <w:b/>
          <w:bCs/>
        </w:rPr>
        <w:t>one bank (co</w:t>
      </w:r>
      <w:r w:rsidR="00EF35D5" w:rsidRPr="00EF35D5">
        <w:rPr>
          <w:rFonts w:eastAsiaTheme="minorEastAsia"/>
          <w:b/>
          <w:bCs/>
        </w:rPr>
        <w:t>n</w:t>
      </w:r>
      <w:r w:rsidRPr="00EF35D5">
        <w:rPr>
          <w:rFonts w:eastAsiaTheme="minorEastAsia"/>
          <w:b/>
          <w:bCs/>
        </w:rPr>
        <w:t>cat</w:t>
      </w:r>
      <w:r w:rsidR="00EF35D5" w:rsidRPr="00EF35D5">
        <w:rPr>
          <w:rFonts w:eastAsiaTheme="minorEastAsia"/>
          <w:b/>
          <w:bCs/>
        </w:rPr>
        <w:t xml:space="preserve"> </w:t>
      </w:r>
      <w:r w:rsidRPr="00EF35D5">
        <w:rPr>
          <w:rFonts w:eastAsiaTheme="minorEastAsia"/>
          <w:b/>
          <w:bCs/>
        </w:rPr>
        <w:t>/</w:t>
      </w:r>
      <w:r w:rsidR="00EF35D5" w:rsidRPr="00EF35D5">
        <w:rPr>
          <w:rFonts w:eastAsiaTheme="minorEastAsia"/>
          <w:b/>
          <w:bCs/>
        </w:rPr>
        <w:t xml:space="preserve"> </w:t>
      </w:r>
      <w:r w:rsidRPr="00EF35D5">
        <w:rPr>
          <w:rFonts w:eastAsiaTheme="minorEastAsia"/>
          <w:b/>
          <w:bCs/>
        </w:rPr>
        <w:t>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w:t>
      </w:r>
      <w:r w:rsidR="007A7250">
        <w:rPr>
          <w:rFonts w:eastAsiaTheme="minorEastAsia"/>
        </w:rPr>
        <w:t xml:space="preserve">That bank’s </w:t>
      </w:r>
      <m:oMath>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oMath>
      <w:r w:rsidR="007A7250">
        <w:rPr>
          <w:rFonts w:eastAsiaTheme="minorEastAsia"/>
        </w:rPr>
        <w:t xml:space="preserve"> is </w:t>
      </w:r>
      <m:oMath>
        <m:r>
          <w:rPr>
            <w:rFonts w:ascii="Cambria Math" w:eastAsiaTheme="minorEastAsia" w:hAnsi="Cambria Math"/>
          </w:rPr>
          <m:t>d</m:t>
        </m:r>
      </m:oMath>
      <w:r w:rsidR="007A7250">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7A7250">
        <w:rPr>
          <w:rFonts w:eastAsiaTheme="minorEastAsia"/>
        </w:rPr>
        <w:t>. The context channels are no longer per bank, all channels feed this one mixture.</w:t>
      </w:r>
    </w:p>
    <w:p w14:paraId="0EA16D51" w14:textId="5C0E8642" w:rsidR="00EF35D5" w:rsidRPr="0007364C" w:rsidRDefault="000147E9" w:rsidP="0007364C">
      <w:pPr>
        <w:pStyle w:val="ListParagraph"/>
        <w:numPr>
          <w:ilvl w:val="0"/>
          <w:numId w:val="3"/>
        </w:numPr>
        <w:rPr>
          <w:rFonts w:eastAsiaTheme="minorEastAsia"/>
        </w:rPr>
      </w:pPr>
      <w:r>
        <w:rPr>
          <w:rFonts w:eastAsiaTheme="minorEastAsia"/>
          <w:b/>
          <w:bCs/>
        </w:rPr>
        <w:t>additive multi-context:</w:t>
      </w:r>
      <w:r>
        <w:rPr>
          <w:rFonts w:eastAsiaTheme="minorEastAsia"/>
        </w:rPr>
        <w:t xml:space="preserve"> </w:t>
      </w:r>
      <w:r w:rsidRPr="000147E9">
        <w:rPr>
          <w:rFonts w:ascii="Consolas" w:eastAsiaTheme="minorEastAsia" w:hAnsi="Consolas" w:cs="Consolas"/>
          <w:sz w:val="17"/>
          <w:szCs w:val="17"/>
        </w:rPr>
        <w:t>n_ctx</w:t>
      </w:r>
      <w:r>
        <w:rPr>
          <w:rFonts w:eastAsiaTheme="minorEastAsia"/>
        </w:rPr>
        <w:t xml:space="preserve"> banks, </w:t>
      </w:r>
      <w:r w:rsidRPr="000147E9">
        <w:rPr>
          <w:rFonts w:ascii="Consolas" w:eastAsiaTheme="minorEastAsia" w:hAnsi="Consolas" w:cs="Consolas"/>
          <w:sz w:val="17"/>
          <w:szCs w:val="17"/>
        </w:rPr>
        <w:t>banks[m]</w:t>
      </w:r>
      <w:r>
        <w:rPr>
          <w:rFonts w:eastAsiaTheme="minorEastAsia"/>
        </w:rPr>
        <w:t xml:space="preserve"> reads </w:t>
      </w:r>
      <w:r w:rsidR="00002B49">
        <w:rPr>
          <w:rFonts w:eastAsiaTheme="minorEastAsia"/>
        </w:rPr>
        <w:t xml:space="preserve">only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m</m:t>
                </m:r>
              </m:e>
            </m:d>
          </m:sup>
        </m:sSup>
      </m:oMath>
      <w:r w:rsidR="00002B49">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r>
          <w:rPr>
            <w:rFonts w:ascii="Cambria Math" w:eastAsiaTheme="minorEastAsia" w:hAnsi="Cambria Math"/>
          </w:rPr>
          <m:t>=d</m:t>
        </m:r>
      </m:oMath>
      <w:r w:rsidR="0016105B">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Sup>
              <m:sSubSupPr>
                <m:ctrlPr>
                  <w:rPr>
                    <w:rFonts w:ascii="Cambria Math" w:eastAsiaTheme="minorEastAsia" w:hAnsi="Cambria Math"/>
                    <w:i/>
                  </w:rPr>
                </m:ctrlPr>
              </m:sSubSupPr>
              <m:e>
                <m:r>
                  <w:rPr>
                    <w:rFonts w:ascii="Cambria Math" w:eastAsiaTheme="minorEastAsia" w:hAnsi="Cambria Math"/>
                  </w:rPr>
                  <m:t>V</m:t>
                </m:r>
              </m:e>
              <m:sub>
                <m:r>
                  <m:rPr>
                    <m:sty m:val="p"/>
                  </m:rPr>
                  <w:rPr>
                    <w:rFonts w:ascii="Cambria Math" w:eastAsiaTheme="minorEastAsia" w:hAnsi="Cambria Math"/>
                  </w:rPr>
                  <m:t>bank</m:t>
                </m:r>
              </m:sub>
              <m:sup>
                <m:d>
                  <m:dPr>
                    <m:ctrlPr>
                      <w:rPr>
                        <w:rFonts w:ascii="Cambria Math" w:eastAsiaTheme="minorEastAsia" w:hAnsi="Cambria Math"/>
                        <w:i/>
                      </w:rPr>
                    </m:ctrlPr>
                  </m:dPr>
                  <m:e>
                    <m:r>
                      <w:rPr>
                        <w:rFonts w:ascii="Cambria Math" w:eastAsiaTheme="minorEastAsia" w:hAnsi="Cambria Math"/>
                      </w:rPr>
                      <m:t>m</m:t>
                    </m:r>
                  </m:e>
                </m:d>
              </m:sup>
            </m:sSubSup>
          </m:e>
        </m:nary>
      </m:oMath>
      <w:r w:rsidR="007A7250">
        <w:rPr>
          <w:rFonts w:eastAsiaTheme="minorEastAsia"/>
        </w:rPr>
        <w:t xml:space="preserve">. For example, in many of our recent models we use 5 banks with 8 wells each abbrev. 5 heads </w:t>
      </w:r>
      <m:oMath>
        <m:r>
          <w:rPr>
            <w:rFonts w:ascii="Cambria Math" w:eastAsiaTheme="minorEastAsia" w:hAnsi="Cambria Math"/>
          </w:rPr>
          <m:t>×</m:t>
        </m:r>
      </m:oMath>
      <w:r w:rsidR="007A7250">
        <w:rPr>
          <w:rFonts w:eastAsiaTheme="minorEastAsia"/>
        </w:rPr>
        <w:t xml:space="preserve"> 8 wells.</w:t>
      </w:r>
    </w:p>
    <w:p w14:paraId="2238403E" w14:textId="77777777" w:rsidR="0007364C" w:rsidRPr="0019323A" w:rsidRDefault="0007364C" w:rsidP="0019323A">
      <w:pPr>
        <w:rPr>
          <w:rFonts w:eastAsiaTheme="minorEastAsia"/>
        </w:rPr>
      </w:pPr>
    </w:p>
    <w:p w14:paraId="6B75F303" w14:textId="480B4095" w:rsidR="006A0393" w:rsidRPr="00737C59" w:rsidRDefault="00B63EA1" w:rsidP="00F05F79">
      <w:pPr>
        <w:rPr>
          <w:rFonts w:eastAsiaTheme="minorEastAsia"/>
          <w:u w:val="single"/>
        </w:rPr>
      </w:pPr>
      <w:r w:rsidRPr="00737C59">
        <w:rPr>
          <w:rFonts w:eastAsiaTheme="minorEastAsia"/>
          <w:u w:val="single"/>
        </w:rPr>
        <w:t xml:space="preserve">One Bank (Concat / Joint) </w:t>
      </w:r>
    </w:p>
    <w:p w14:paraId="4E0A5CC9" w14:textId="5200637B" w:rsidR="00B63EA1" w:rsidRDefault="00737C59" w:rsidP="00F05F79">
      <w:pPr>
        <w:rPr>
          <w:rFonts w:eastAsiaTheme="minorEastAsia"/>
        </w:rPr>
      </w:pPr>
      <w:r>
        <w:rPr>
          <w:rFonts w:eastAsiaTheme="minorEastAsia"/>
        </w:rPr>
        <w:t xml:space="preserve">Implemented via </w:t>
      </w:r>
      <w:r w:rsidRPr="00774682">
        <w:rPr>
          <w:rFonts w:eastAsiaTheme="minorEastAsia"/>
          <w:i/>
          <w:iCs/>
        </w:rPr>
        <w:t xml:space="preserve">Concat </w:t>
      </w:r>
      <w:r w:rsidR="00744274" w:rsidRPr="00774682">
        <w:rPr>
          <w:rFonts w:eastAsiaTheme="minorEastAsia"/>
          <w:i/>
          <w:iCs/>
        </w:rPr>
        <w:t>A</w:t>
      </w:r>
      <w:r w:rsidRPr="00774682">
        <w:rPr>
          <w:rFonts w:eastAsiaTheme="minorEastAsia"/>
          <w:i/>
          <w:iCs/>
        </w:rPr>
        <w:t>dapter</w:t>
      </w:r>
      <w:r w:rsidR="00744274" w:rsidRPr="00774682">
        <w:rPr>
          <w:rFonts w:eastAsiaTheme="minorEastAsia"/>
          <w:i/>
          <w:iCs/>
        </w:rPr>
        <w:t>s</w:t>
      </w:r>
      <w:r>
        <w:rPr>
          <w:rFonts w:eastAsiaTheme="minorEastAsia"/>
        </w:rPr>
        <w:t xml:space="preserve"> in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(SQ3) and early Gaussian implementations.</w:t>
      </w:r>
    </w:p>
    <w:p w14:paraId="27AE1CA9" w14:textId="15E36410" w:rsidR="00B63EA1" w:rsidRDefault="00EA4EF9" w:rsidP="00F05F79">
      <w:pPr>
        <w:rPr>
          <w:rFonts w:eastAsiaTheme="minorEastAsia"/>
        </w:rPr>
      </w:pPr>
      <w:r>
        <w:rPr>
          <w:rFonts w:eastAsiaTheme="minorEastAsia"/>
        </w:rPr>
        <w:t>Flatten</w:t>
      </w:r>
      <w:r w:rsidR="00913DC1">
        <w:rPr>
          <w:rFonts w:eastAsiaTheme="minorEastAsia"/>
        </w:rPr>
        <w:t xml:space="preserve">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sidR="00C329E8">
        <w:rPr>
          <w:rFonts w:eastAsiaTheme="minorEastAsia"/>
        </w:rPr>
        <w:t xml:space="preserve">, one mixture,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r>
              <w:rPr>
                <w:rFonts w:ascii="Cambria Math" w:eastAsiaTheme="minorEastAsia" w:hAnsi="Cambria Math"/>
              </w:rPr>
              <m:t>=</m:t>
            </m:r>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9B33D8">
        <w:rPr>
          <w:rFonts w:eastAsiaTheme="minorEastAsia"/>
        </w:rPr>
        <w:t xml:space="preserve">. No </w:t>
      </w:r>
      <w:r w:rsidR="009B33D8" w:rsidRPr="00880C8D">
        <w:rPr>
          <w:rFonts w:ascii="Consolas" w:eastAsiaTheme="minorEastAsia" w:hAnsi="Consolas" w:cs="Consolas"/>
          <w:sz w:val="17"/>
          <w:szCs w:val="17"/>
        </w:rPr>
        <w:t>V_theta.banks</w:t>
      </w:r>
      <w:r w:rsidR="009B33D8">
        <w:rPr>
          <w:rFonts w:eastAsiaTheme="minorEastAsia"/>
        </w:rPr>
        <w:t xml:space="preserve"> or not used in the usual way. </w:t>
      </w:r>
    </w:p>
    <w:p w14:paraId="7AEA3F70" w14:textId="2E79AD32" w:rsidR="00864B09" w:rsidRDefault="00864B09" w:rsidP="00F05F79">
      <w:pPr>
        <w:rPr>
          <w:rFonts w:eastAsiaTheme="minorEastAsia"/>
        </w:rPr>
      </w:pPr>
      <w:r>
        <w:rPr>
          <w:rFonts w:eastAsiaTheme="minorEastAsia"/>
        </w:rPr>
        <w:t>Concat adapters are :</w:t>
      </w:r>
    </w:p>
    <w:p w14:paraId="54F6B1F3" w14:textId="2008530A" w:rsidR="00864B09" w:rsidRDefault="0079124C" w:rsidP="0079124C">
      <w:pPr>
        <w:rPr>
          <w:rFonts w:eastAsiaTheme="minorEastAsia"/>
        </w:rPr>
      </w:pPr>
      <w:r>
        <w:rPr>
          <w:rFonts w:eastAsiaTheme="minorEastAsia"/>
        </w:rPr>
        <w:t xml:space="preserve">  - </w:t>
      </w:r>
      <w:r w:rsidRPr="0079124C">
        <w:rPr>
          <w:rFonts w:ascii="Consolas" w:eastAsiaTheme="minorEastAsia" w:hAnsi="Consolas" w:cs="Consolas"/>
          <w:sz w:val="17"/>
          <w:szCs w:val="17"/>
        </w:rPr>
        <w:t>StructuredVThetaMultiXiAdapter</w:t>
      </w:r>
      <w:r w:rsidRPr="0079124C">
        <w:rPr>
          <w:rFonts w:eastAsiaTheme="minorEastAsia"/>
        </w:rPr>
        <w:t xml:space="preserve"> – used </w:t>
      </w:r>
      <w:r>
        <w:rPr>
          <w:rFonts w:eastAsiaTheme="minorEastAsia"/>
        </w:rPr>
        <w:t xml:space="preserve">in the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implementation</w:t>
      </w:r>
      <w:r w:rsidR="00744274">
        <w:rPr>
          <w:rFonts w:eastAsiaTheme="minorEastAsia"/>
        </w:rPr>
        <w:t xml:space="preserve"> SQ3 </w:t>
      </w:r>
      <w:r w:rsidR="00744274" w:rsidRPr="00744274">
        <w:rPr>
          <w:rFonts w:ascii="Consolas" w:eastAsiaTheme="minorEastAsia" w:hAnsi="Consolas" w:cs="Consolas"/>
          <w:sz w:val="17"/>
          <w:szCs w:val="17"/>
        </w:rPr>
        <w:t>MixtureQuadraticVTheta</w:t>
      </w:r>
      <w:r w:rsidR="00744274">
        <w:rPr>
          <w:rFonts w:eastAsiaTheme="minorEastAsia"/>
        </w:rPr>
        <w:t xml:space="preserve">. Used on </w:t>
      </w:r>
      <w:r w:rsidR="00744274" w:rsidRPr="00744274">
        <w:rPr>
          <w:rFonts w:eastAsiaTheme="minorEastAsia"/>
        </w:rPr>
        <w:t>Multi-</w:t>
      </w:r>
      <w:r w:rsidR="00744274" w:rsidRPr="00744274">
        <w:rPr>
          <w:rFonts w:ascii="Cambria Math" w:eastAsiaTheme="minorEastAsia" w:hAnsi="Cambria Math"/>
          <w:i/>
        </w:rPr>
        <w:t xml:space="preserve"> </w:t>
      </w:r>
      <m:oMath>
        <m:r>
          <w:rPr>
            <w:rFonts w:ascii="Cambria Math" w:eastAsiaTheme="minorEastAsia" w:hAnsi="Cambria Math"/>
          </w:rPr>
          <m:t>ξ</m:t>
        </m:r>
      </m:oMath>
      <w:r w:rsidR="00744274" w:rsidRPr="00744274">
        <w:rPr>
          <w:rFonts w:eastAsiaTheme="minorEastAsia"/>
        </w:rPr>
        <w:t xml:space="preserve"> SPLM / PARFLM / Fock-PARFLM v2.1 (A1–A5, Phase 4 OWT SQ3)</w:t>
      </w:r>
    </w:p>
    <w:p w14:paraId="6B0F72CC" w14:textId="4DDC06E5" w:rsidR="00774682" w:rsidRDefault="00744274" w:rsidP="00F05F79">
      <w:pPr>
        <w:rPr>
          <w:rFonts w:eastAsiaTheme="minorEastAsia"/>
        </w:rPr>
      </w:pPr>
      <w:r>
        <w:rPr>
          <w:rFonts w:eastAsiaTheme="minorEastAsia"/>
        </w:rPr>
        <w:lastRenderedPageBreak/>
        <w:t xml:space="preserve">  - </w:t>
      </w:r>
      <w:r w:rsidRPr="00744274">
        <w:rPr>
          <w:rFonts w:ascii="Consolas" w:eastAsiaTheme="minorEastAsia" w:hAnsi="Consolas" w:cs="Consolas"/>
          <w:sz w:val="17"/>
          <w:szCs w:val="17"/>
        </w:rPr>
        <w:t>GaussianVThetaMultiXiAdapter</w:t>
      </w:r>
      <w:r>
        <w:rPr>
          <w:rFonts w:eastAsiaTheme="minorEastAsia"/>
        </w:rPr>
        <w:t xml:space="preserve"> - used in isotropic </w:t>
      </w:r>
      <w:r w:rsidRPr="00744274">
        <w:rPr>
          <w:rFonts w:ascii="Consolas" w:eastAsiaTheme="minorEastAsia" w:hAnsi="Consolas" w:cs="Consolas"/>
          <w:sz w:val="17"/>
          <w:szCs w:val="17"/>
        </w:rPr>
        <w:t>MixtureGaussianVTheta</w:t>
      </w:r>
      <w:r w:rsidRPr="00744274">
        <w:rPr>
          <w:rFonts w:eastAsiaTheme="minorEastAsia" w:cs="Consolas"/>
          <w:szCs w:val="19"/>
        </w:rPr>
        <w:t xml:space="preserve"> and in </w:t>
      </w:r>
      <w:r>
        <w:rPr>
          <w:rFonts w:ascii="Consolas" w:eastAsiaTheme="minorEastAsia" w:hAnsi="Consolas" w:cs="Consolas"/>
          <w:sz w:val="17"/>
          <w:szCs w:val="17"/>
        </w:rPr>
        <w:t>SARFGaussianVTheta</w:t>
      </w:r>
      <w:r w:rsidRPr="00744274">
        <w:rPr>
          <w:rFonts w:eastAsiaTheme="minorEastAsia" w:cs="Consolas"/>
          <w:szCs w:val="19"/>
        </w:rPr>
        <w:t>.</w:t>
      </w:r>
      <w:r>
        <w:rPr>
          <w:rFonts w:eastAsiaTheme="minorEastAsia"/>
        </w:rPr>
        <w:t xml:space="preserve">  Used on </w:t>
      </w:r>
      <w:r w:rsidRPr="00744274">
        <w:rPr>
          <w:rFonts w:eastAsiaTheme="minorEastAsia"/>
        </w:rPr>
        <w:t>hybrid Gaussian–quad</w:t>
      </w:r>
      <w:r w:rsidR="00482294">
        <w:rPr>
          <w:rFonts w:eastAsiaTheme="minorEastAsia"/>
        </w:rPr>
        <w:t>ratic</w:t>
      </w:r>
      <w:r w:rsidRPr="00744274">
        <w:rPr>
          <w:rFonts w:eastAsiaTheme="minorEastAsia"/>
        </w:rPr>
        <w:t xml:space="preserve"> notebook</w:t>
      </w:r>
      <w:r w:rsidR="00482294">
        <w:rPr>
          <w:rFonts w:eastAsiaTheme="minorEastAsia"/>
        </w:rPr>
        <w:t xml:space="preserve"> and in</w:t>
      </w:r>
      <w:r w:rsidRPr="00744274">
        <w:rPr>
          <w:rFonts w:eastAsiaTheme="minorEastAsia"/>
        </w:rPr>
        <w:t xml:space="preserve"> Phase 5 SARF/Gaussian concat arms</w:t>
      </w:r>
      <w:r>
        <w:rPr>
          <w:rFonts w:eastAsiaTheme="minorEastAsia"/>
        </w:rPr>
        <w:t xml:space="preserve">. </w:t>
      </w:r>
    </w:p>
    <w:p w14:paraId="7CFAA69B" w14:textId="3B273B01" w:rsidR="00B4733B" w:rsidRDefault="00744274" w:rsidP="00F05F79">
      <w:pPr>
        <w:rPr>
          <w:rFonts w:eastAsiaTheme="minorEastAsia"/>
        </w:rPr>
      </w:pPr>
      <w:r>
        <w:rPr>
          <w:rFonts w:eastAsiaTheme="minorEastAsia"/>
        </w:rPr>
        <w:t xml:space="preserve">There is also a newer implementation which uses one </w:t>
      </w:r>
      <w:r w:rsidRPr="00774682">
        <w:rPr>
          <w:rFonts w:eastAsiaTheme="minorEastAsia"/>
          <w:i/>
          <w:iCs/>
        </w:rPr>
        <w:t>Joint Bank</w:t>
      </w:r>
      <w:r>
        <w:rPr>
          <w:rFonts w:eastAsiaTheme="minorEastAsia"/>
        </w:rPr>
        <w:t xml:space="preserve">  </w:t>
      </w:r>
      <w:r w:rsidR="00B4733B">
        <w:rPr>
          <w:rFonts w:eastAsiaTheme="minorEastAsia"/>
        </w:rPr>
        <w:t>(see [15])</w:t>
      </w:r>
    </w:p>
    <w:p w14:paraId="6DF801D7" w14:textId="0D83E10C" w:rsidR="00744274" w:rsidRPr="00B610FF" w:rsidRDefault="00B610FF" w:rsidP="00B610FF">
      <w:pPr>
        <w:rPr>
          <w:rFonts w:eastAsiaTheme="minorEastAsia"/>
        </w:rPr>
      </w:pPr>
      <w:r>
        <w:rPr>
          <w:rFonts w:eastAsiaTheme="minorEastAsia"/>
        </w:rPr>
        <w:t xml:space="preserve">  - </w:t>
      </w:r>
      <w:r w:rsidR="00B4733B" w:rsidRPr="00B610FF">
        <w:rPr>
          <w:rFonts w:ascii="Consolas" w:eastAsiaTheme="minorEastAsia" w:hAnsi="Consolas" w:cs="Consolas"/>
          <w:sz w:val="17"/>
          <w:szCs w:val="17"/>
        </w:rPr>
        <w:t>JointContextAnisotropicGaussianVTheta</w:t>
      </w:r>
      <w:r w:rsidR="00880C8D" w:rsidRPr="00B610FF">
        <w:rPr>
          <w:rFonts w:eastAsiaTheme="minorEastAsia"/>
        </w:rPr>
        <w:t xml:space="preserve"> </w:t>
      </w:r>
      <w:r w:rsidRPr="00B610FF">
        <w:rPr>
          <w:rFonts w:eastAsiaTheme="minorEastAsia"/>
        </w:rPr>
        <w:t>–</w:t>
      </w:r>
      <w:r w:rsidR="00880C8D" w:rsidRPr="00B610FF">
        <w:rPr>
          <w:rFonts w:eastAsiaTheme="minorEastAsia"/>
        </w:rPr>
        <w:t xml:space="preserve"> </w:t>
      </w:r>
      <w:r w:rsidRPr="00B610FF">
        <w:rPr>
          <w:rFonts w:eastAsiaTheme="minorEastAsia"/>
        </w:rPr>
        <w:t xml:space="preserve">used in </w:t>
      </w:r>
      <w:r w:rsidRPr="00073350">
        <w:rPr>
          <w:rFonts w:ascii="Consolas" w:eastAsiaTheme="minorEastAsia" w:hAnsi="Consolas" w:cs="Consolas"/>
          <w:sz w:val="17"/>
          <w:szCs w:val="17"/>
        </w:rPr>
        <w:t>AnisotropicDepthConditionedGaussianVTheta</w:t>
      </w:r>
      <w:r w:rsidR="00073350">
        <w:rPr>
          <w:rFonts w:eastAsiaTheme="minorEastAsia"/>
        </w:rPr>
        <w:t xml:space="preserve"> , code : </w:t>
      </w:r>
      <w:hyperlink r:id="rId32" w:anchor="L492-L602" w:history="1">
        <w:r w:rsidR="00073350" w:rsidRPr="00073350">
          <w:rPr>
            <w:rStyle w:val="Hyperlink"/>
            <w:rFonts w:eastAsiaTheme="minorEastAsia"/>
          </w:rPr>
          <w:t>model_aniso_gaussian_vtheta.py</w:t>
        </w:r>
      </w:hyperlink>
      <w:r w:rsidR="00073350">
        <w:rPr>
          <w:rFonts w:eastAsiaTheme="minorEastAsia"/>
        </w:rPr>
        <w:t xml:space="preserve">. </w:t>
      </w:r>
    </w:p>
    <w:p w14:paraId="24D48F5C" w14:textId="77777777" w:rsidR="00744274" w:rsidRDefault="00744274" w:rsidP="00F05F79">
      <w:pPr>
        <w:rPr>
          <w:rFonts w:eastAsiaTheme="minorEastAsia"/>
        </w:rPr>
      </w:pPr>
    </w:p>
    <w:p w14:paraId="62836FA4" w14:textId="0A7B3B81" w:rsidR="000819FE" w:rsidRDefault="00F447E7" w:rsidP="00F05F79">
      <w:r>
        <w:rPr>
          <w:rFonts w:eastAsiaTheme="minorEastAsia"/>
        </w:rPr>
        <w:t xml:space="preserve"> </w:t>
      </w:r>
      <w:r w:rsidR="0097264B">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81296">
        <w:rPr>
          <w:rFonts w:eastAsiaTheme="minorEastAsia"/>
        </w:rPr>
        <w:t>.</w:t>
      </w:r>
      <w:r w:rsidR="0020049C">
        <w:rPr>
          <w:rFonts w:eastAsiaTheme="minorEastAsia"/>
        </w:rPr>
        <w:t xml:space="preserve"> </w:t>
      </w:r>
      <w:r w:rsidR="00581296">
        <w:rPr>
          <w:rFonts w:eastAsiaTheme="minorEastAsia"/>
        </w:rPr>
        <w:t>T</w:t>
      </w:r>
      <w:r w:rsidR="0020049C">
        <w:rPr>
          <w:rFonts w:eastAsiaTheme="minorEastAsia"/>
        </w:rPr>
        <w:t xml:space="preserve">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sidR="0020049C">
        <w:rPr>
          <w:rFonts w:eastAsiaTheme="minorEastAsia"/>
        </w:rPr>
        <w:t xml:space="preserve"> </w:t>
      </w:r>
      <w:r w:rsidR="00581296">
        <w:rPr>
          <w:rFonts w:eastAsiaTheme="minorEastAsia"/>
        </w:rPr>
        <w:t xml:space="preserve">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sidR="00581296">
        <w:rPr>
          <w:rFonts w:eastAsiaTheme="minorEastAsia"/>
        </w:rPr>
        <w:t xml:space="preserve">. </w:t>
      </w:r>
    </w:p>
    <w:p w14:paraId="29829C99" w14:textId="77777777" w:rsidR="0097264B" w:rsidRDefault="0097264B" w:rsidP="00F05F79"/>
    <w:p w14:paraId="7ABD2F23" w14:textId="77777777" w:rsidR="008458D4" w:rsidRDefault="008458D4" w:rsidP="008458D4">
      <w:pPr>
        <w:rPr>
          <w:rFonts w:eastAsiaTheme="minorEastAsia"/>
        </w:rPr>
      </w:pPr>
      <w:r>
        <w:rPr>
          <w:rFonts w:eastAsiaTheme="minorEastAsia"/>
        </w:rPr>
        <w:t xml:space="preserve">More recently we have studied GMMs such as </w:t>
      </w:r>
      <w:r w:rsidRPr="00F823CE">
        <w:rPr>
          <w:rFonts w:ascii="Consolas" w:eastAsiaTheme="minorEastAsia" w:hAnsi="Consolas" w:cs="Consolas"/>
          <w:sz w:val="17"/>
          <w:szCs w:val="17"/>
        </w:rPr>
        <w:t>MixtureGaussianVTheta</w:t>
      </w:r>
      <w:r>
        <w:rPr>
          <w:rFonts w:eastAsiaTheme="minorEastAsia"/>
        </w:rPr>
        <w:t xml:space="preserve"> and </w:t>
      </w:r>
      <w:r w:rsidRPr="00F823CE">
        <w:rPr>
          <w:rFonts w:ascii="Consolas" w:eastAsiaTheme="minorEastAsia" w:hAnsi="Consolas" w:cs="Consolas"/>
          <w:sz w:val="17"/>
          <w:szCs w:val="17"/>
        </w:rPr>
        <w:t>AnisotropicMixtureGaussianVTheta</w:t>
      </w:r>
      <w:r>
        <w:rPr>
          <w:rFonts w:eastAsiaTheme="minorEastAsia"/>
        </w:rPr>
        <w:t>.</w:t>
      </w:r>
    </w:p>
    <w:p w14:paraId="46C64B79" w14:textId="77777777" w:rsidR="008458D4" w:rsidRDefault="008458D4" w:rsidP="008458D4">
      <w:pPr>
        <w:rPr>
          <w:rFonts w:eastAsiaTheme="minorEastAsia"/>
        </w:rPr>
      </w:pPr>
      <w:r>
        <w:rPr>
          <w:rFonts w:eastAsiaTheme="minorEastAsia"/>
        </w:rPr>
        <w:t>So, the inputs, parameters and outputs of those mixture models are:</w:t>
      </w:r>
    </w:p>
    <w:p w14:paraId="404A413D" w14:textId="77777777" w:rsidR="008458D4" w:rsidRDefault="008458D4" w:rsidP="008458D4">
      <w:pPr>
        <w:rPr>
          <w:rFonts w:eastAsiaTheme="minorEastAsia"/>
        </w:rPr>
      </w:pPr>
    </w:p>
    <w:p w14:paraId="7BB5AAA8" w14:textId="77777777" w:rsidR="008458D4" w:rsidRPr="00D80E5E" w:rsidRDefault="008458D4" w:rsidP="008458D4">
      <w:pPr>
        <w:pStyle w:val="ListParagraph"/>
        <w:numPr>
          <w:ilvl w:val="0"/>
          <w:numId w:val="3"/>
        </w:numPr>
        <w:rPr>
          <w:rFonts w:eastAsiaTheme="minorEastAsia"/>
        </w:rPr>
      </w:pPr>
      <w:r w:rsidRPr="00D80E5E">
        <w:rPr>
          <w:rFonts w:eastAsiaTheme="minorEastAsia"/>
        </w:rPr>
        <w:t xml:space="preserve">inputs :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0360E5A6" w14:textId="77777777" w:rsidR="008458D4" w:rsidRDefault="008458D4" w:rsidP="008458D4">
      <w:pPr>
        <w:pStyle w:val="ListParagraph"/>
        <w:numPr>
          <w:ilvl w:val="0"/>
          <w:numId w:val="3"/>
        </w:numPr>
        <w:rPr>
          <w:rFonts w:eastAsiaTheme="minorEastAsia"/>
        </w:rPr>
      </w:pPr>
      <w:r>
        <w:rPr>
          <w:rFonts w:eastAsiaTheme="minorEastAsia"/>
        </w:rPr>
        <w:t xml:space="preserve">parameters : the bank’s </w:t>
      </w:r>
      <w:r w:rsidRPr="00913EA9">
        <w:rPr>
          <w:rFonts w:ascii="Consolas" w:eastAsiaTheme="minorEastAsia" w:hAnsi="Consolas" w:cs="Consolas"/>
          <w:sz w:val="17"/>
          <w:szCs w:val="17"/>
        </w:rPr>
        <w:t>mu_proj</w:t>
      </w:r>
      <w:r>
        <w:rPr>
          <w:rFonts w:eastAsiaTheme="minorEastAsia"/>
        </w:rPr>
        <w:t xml:space="preserve">, </w:t>
      </w:r>
      <w:r w:rsidRPr="00913EA9">
        <w:rPr>
          <w:rFonts w:ascii="Consolas" w:eastAsiaTheme="minorEastAsia" w:hAnsi="Consolas" w:cs="Consolas"/>
          <w:sz w:val="17"/>
          <w:szCs w:val="17"/>
        </w:rPr>
        <w:t>a_proj</w:t>
      </w:r>
      <w:r>
        <w:rPr>
          <w:rFonts w:eastAsiaTheme="minorEastAsia"/>
        </w:rPr>
        <w:t xml:space="preserve">, </w:t>
      </w:r>
      <w:r w:rsidRPr="00913EA9">
        <w:rPr>
          <w:rFonts w:ascii="Consolas" w:eastAsiaTheme="minorEastAsia" w:hAnsi="Consolas" w:cs="Consolas"/>
          <w:sz w:val="17"/>
          <w:szCs w:val="17"/>
        </w:rPr>
        <w:t>w_proj</w:t>
      </w:r>
      <w:r>
        <w:rPr>
          <w:rFonts w:eastAsiaTheme="minorEastAsia"/>
        </w:rPr>
        <w:t xml:space="preserve">, (and </w:t>
      </w:r>
      <w:r w:rsidRPr="00913EA9">
        <w:rPr>
          <w:rFonts w:ascii="Consolas" w:eastAsiaTheme="minorEastAsia" w:hAnsi="Consolas" w:cs="Consolas"/>
          <w:sz w:val="17"/>
          <w:szCs w:val="17"/>
        </w:rPr>
        <w:t>B_proj</w:t>
      </w:r>
      <w:r>
        <w:rPr>
          <w:rFonts w:eastAsiaTheme="minorEastAsia"/>
        </w:rPr>
        <w:t xml:space="preserve"> if anisotropic)</w:t>
      </w:r>
    </w:p>
    <w:p w14:paraId="3756B319" w14:textId="77777777" w:rsidR="008458D4" w:rsidRDefault="008458D4" w:rsidP="008458D4">
      <w:pPr>
        <w:pStyle w:val="ListParagraph"/>
        <w:numPr>
          <w:ilvl w:val="0"/>
          <w:numId w:val="3"/>
        </w:numPr>
        <w:rPr>
          <w:rFonts w:eastAsiaTheme="minorEastAsia"/>
        </w:rPr>
      </w:pP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18A6C7B7" w14:textId="77777777" w:rsidR="008458D4" w:rsidRDefault="008458D4" w:rsidP="00F05F79"/>
    <w:p w14:paraId="754F4EFE" w14:textId="77777777" w:rsidR="00567225" w:rsidRDefault="00953E1A" w:rsidP="00F05F79">
      <w:r>
        <w:t>There are three maps</w:t>
      </w:r>
      <w:r w:rsidR="00567225">
        <w:t xml:space="preserve">, also denoted as </w:t>
      </w:r>
      <w:r w:rsidR="00567225" w:rsidRPr="00567225">
        <w:rPr>
          <w:i/>
          <w:iCs/>
        </w:rPr>
        <w:t>projections</w:t>
      </w:r>
      <w:r w:rsidR="00567225">
        <w:t>,</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r w:rsidR="00567225">
        <w:t>:</w:t>
      </w:r>
    </w:p>
    <w:p w14:paraId="69BE154F" w14:textId="77777777" w:rsidR="00567225" w:rsidRDefault="00567225" w:rsidP="00F05F79"/>
    <w:tbl>
      <w:tblPr>
        <w:tblStyle w:val="TableGrid"/>
        <w:tblW w:w="0" w:type="auto"/>
        <w:tblLook w:val="04A0" w:firstRow="1" w:lastRow="0" w:firstColumn="1" w:lastColumn="0" w:noHBand="0" w:noVBand="1"/>
      </w:tblPr>
      <w:tblGrid>
        <w:gridCol w:w="1255"/>
        <w:gridCol w:w="2610"/>
        <w:gridCol w:w="5485"/>
      </w:tblGrid>
      <w:tr w:rsidR="00567225" w14:paraId="5ECBE6E9" w14:textId="77777777" w:rsidTr="00567225">
        <w:tc>
          <w:tcPr>
            <w:tcW w:w="1255" w:type="dxa"/>
          </w:tcPr>
          <w:p w14:paraId="57AD213C" w14:textId="6052AFE5" w:rsidR="00567225" w:rsidRDefault="00567225" w:rsidP="00567225">
            <w:pPr>
              <w:keepNext/>
              <w:keepLines/>
            </w:pPr>
            <w:r>
              <w:t>Layer</w:t>
            </w:r>
          </w:p>
        </w:tc>
        <w:tc>
          <w:tcPr>
            <w:tcW w:w="2610" w:type="dxa"/>
          </w:tcPr>
          <w:p w14:paraId="27E0E9D8" w14:textId="0FF17F1B" w:rsidR="00567225" w:rsidRDefault="00567225" w:rsidP="00567225">
            <w:pPr>
              <w:keepNext/>
              <w:keepLines/>
            </w:pPr>
            <w:r>
              <w:t>Shape</w:t>
            </w:r>
          </w:p>
        </w:tc>
        <w:tc>
          <w:tcPr>
            <w:tcW w:w="5485" w:type="dxa"/>
          </w:tcPr>
          <w:p w14:paraId="7A77BE49" w14:textId="3919DC3C" w:rsidR="00567225" w:rsidRDefault="00567225" w:rsidP="00567225">
            <w:pPr>
              <w:keepNext/>
              <w:keepLines/>
            </w:pPr>
            <w:r>
              <w:t>Meaning after reshape / nonlinearity</w:t>
            </w:r>
          </w:p>
        </w:tc>
      </w:tr>
      <w:tr w:rsidR="00567225" w14:paraId="2A2BA7E0" w14:textId="77777777" w:rsidTr="00567225">
        <w:tc>
          <w:tcPr>
            <w:tcW w:w="1255" w:type="dxa"/>
          </w:tcPr>
          <w:p w14:paraId="4F66642A" w14:textId="452D2B4D" w:rsidR="00567225" w:rsidRPr="006E2352" w:rsidRDefault="00567225" w:rsidP="00567225">
            <w:pPr>
              <w:keepNext/>
              <w:keepLines/>
              <w:rPr>
                <w:rFonts w:ascii="Consolas" w:hAnsi="Consolas" w:cs="Consolas"/>
                <w:sz w:val="17"/>
                <w:szCs w:val="17"/>
              </w:rPr>
            </w:pPr>
            <w:r w:rsidRPr="006E2352">
              <w:rPr>
                <w:rFonts w:ascii="Consolas" w:hAnsi="Consolas" w:cs="Consolas"/>
                <w:sz w:val="17"/>
                <w:szCs w:val="17"/>
              </w:rPr>
              <w:t>mu_proj</w:t>
            </w:r>
          </w:p>
        </w:tc>
        <w:tc>
          <w:tcPr>
            <w:tcW w:w="2610" w:type="dxa"/>
          </w:tcPr>
          <w:p w14:paraId="261D9233" w14:textId="7401C549" w:rsidR="00567225" w:rsidRDefault="00000000"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sidR="00567225">
              <w:rPr>
                <w:rFonts w:eastAsiaTheme="minorEastAsia"/>
              </w:rPr>
              <w:t xml:space="preserve"> </w:t>
            </w:r>
          </w:p>
        </w:tc>
        <w:tc>
          <w:tcPr>
            <w:tcW w:w="5485" w:type="dxa"/>
          </w:tcPr>
          <w:p w14:paraId="577E7A6E" w14:textId="1F34BA18" w:rsidR="00567225" w:rsidRDefault="00D83956" w:rsidP="00567225">
            <w:pPr>
              <w:keepNext/>
              <w:keepLines/>
            </w:pPr>
            <w:r>
              <w:t xml:space="preserve">Well centres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tc>
      </w:tr>
      <w:tr w:rsidR="00567225" w14:paraId="3D3C9F6E" w14:textId="77777777" w:rsidTr="00567225">
        <w:tc>
          <w:tcPr>
            <w:tcW w:w="1255" w:type="dxa"/>
          </w:tcPr>
          <w:p w14:paraId="67D41503" w14:textId="25A51454" w:rsidR="00567225" w:rsidRPr="006676D6" w:rsidRDefault="00D83956" w:rsidP="00567225">
            <w:pPr>
              <w:keepNext/>
              <w:keepLines/>
              <w:rPr>
                <w:rFonts w:ascii="Consolas" w:hAnsi="Consolas" w:cs="Consolas"/>
                <w:sz w:val="17"/>
                <w:szCs w:val="17"/>
              </w:rPr>
            </w:pPr>
            <w:r w:rsidRPr="006676D6">
              <w:rPr>
                <w:rFonts w:ascii="Consolas" w:hAnsi="Consolas" w:cs="Consolas"/>
                <w:sz w:val="17"/>
                <w:szCs w:val="17"/>
              </w:rPr>
              <w:t>a_proj</w:t>
            </w:r>
          </w:p>
        </w:tc>
        <w:tc>
          <w:tcPr>
            <w:tcW w:w="2610" w:type="dxa"/>
          </w:tcPr>
          <w:p w14:paraId="4E370FB9" w14:textId="3AA80399" w:rsidR="00567225" w:rsidRDefault="006676D6"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Pr>
                <w:rFonts w:eastAsiaTheme="minorEastAsia"/>
              </w:rPr>
              <w:t xml:space="preserve"> </w:t>
            </w:r>
          </w:p>
        </w:tc>
        <w:tc>
          <w:tcPr>
            <w:tcW w:w="5485" w:type="dxa"/>
          </w:tcPr>
          <w:p w14:paraId="3162FACF" w14:textId="4B4C3B21" w:rsidR="00567225" w:rsidRDefault="006676D6" w:rsidP="00567225">
            <w:pPr>
              <w:keepNext/>
              <w:keepLines/>
            </w:pPr>
            <w:r>
              <w:t xml:space="preserve">Diagonal precisions </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m:t>
              </m:r>
              <m:sSubSup>
                <m:sSubSupPr>
                  <m:ctrlPr>
                    <w:rPr>
                      <w:rFonts w:ascii="Cambria Math" w:hAnsi="Cambria Math"/>
                      <w:i/>
                    </w:rPr>
                  </m:ctrlPr>
                </m:sSubSupPr>
                <m:e>
                  <m:r>
                    <m:rPr>
                      <m:scr m:val="double-struck"/>
                    </m:rPr>
                    <w:rPr>
                      <w:rFonts w:ascii="Cambria Math" w:hAnsi="Cambria Math"/>
                    </w:rPr>
                    <m:t>R</m:t>
                  </m:r>
                </m:e>
                <m:sub>
                  <m:r>
                    <w:rPr>
                      <w:rFonts w:ascii="Cambria Math" w:hAnsi="Cambria Math"/>
                    </w:rPr>
                    <m:t>&gt;0</m:t>
                  </m:r>
                </m:sub>
                <m:sup>
                  <m:r>
                    <w:rPr>
                      <w:rFonts w:ascii="Cambria Math" w:hAnsi="Cambria Math"/>
                    </w:rPr>
                    <m:t>d</m:t>
                  </m:r>
                </m:sup>
              </m:sSubSup>
            </m:oMath>
            <w:r w:rsidR="00F52CD0">
              <w:rPr>
                <w:rFonts w:eastAsiaTheme="minorEastAsia"/>
              </w:rPr>
              <w:t xml:space="preserve"> (inverse variances per coordinate)</w:t>
            </w:r>
          </w:p>
        </w:tc>
      </w:tr>
      <w:tr w:rsidR="00567225" w14:paraId="0AB62A27" w14:textId="77777777" w:rsidTr="00567225">
        <w:tc>
          <w:tcPr>
            <w:tcW w:w="1255" w:type="dxa"/>
          </w:tcPr>
          <w:p w14:paraId="59BD1CB2" w14:textId="24896C4E" w:rsidR="00567225" w:rsidRPr="008458D4" w:rsidRDefault="008458D4" w:rsidP="00567225">
            <w:pPr>
              <w:keepNext/>
              <w:keepLines/>
              <w:rPr>
                <w:rFonts w:ascii="Consolas" w:hAnsi="Consolas" w:cs="Consolas"/>
                <w:sz w:val="17"/>
                <w:szCs w:val="17"/>
              </w:rPr>
            </w:pPr>
            <w:r w:rsidRPr="008458D4">
              <w:rPr>
                <w:rFonts w:ascii="Consolas" w:hAnsi="Consolas" w:cs="Consolas"/>
                <w:sz w:val="17"/>
                <w:szCs w:val="17"/>
              </w:rPr>
              <w:t>w_proj</w:t>
            </w:r>
          </w:p>
        </w:tc>
        <w:tc>
          <w:tcPr>
            <w:tcW w:w="2610" w:type="dxa"/>
          </w:tcPr>
          <w:p w14:paraId="4702BB6B" w14:textId="01B01709" w:rsidR="00567225" w:rsidRDefault="008458D4"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w:t>
            </w:r>
          </w:p>
        </w:tc>
        <w:tc>
          <w:tcPr>
            <w:tcW w:w="5485" w:type="dxa"/>
          </w:tcPr>
          <w:p w14:paraId="4EDCE125" w14:textId="2B5B9723" w:rsidR="00567225" w:rsidRDefault="008458D4" w:rsidP="00567225">
            <w:pPr>
              <w:keepNext/>
              <w:keepLines/>
            </w:pPr>
            <w:r>
              <w:t xml:space="preserve">Mixture logits </w:t>
            </w:r>
            <m:oMath>
              <m:r>
                <w:rPr>
                  <w:rFonts w:ascii="Cambria Math" w:hAnsi="Cambria Math"/>
                </w:rPr>
                <m:t>→</m:t>
              </m:r>
            </m:oMath>
            <w:r>
              <w:rPr>
                <w:rFonts w:eastAsiaTheme="minorEastAsia"/>
              </w:rPr>
              <w:t xml:space="preserve"> softmax weights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oMath>
          </w:p>
        </w:tc>
      </w:tr>
    </w:tbl>
    <w:p w14:paraId="04EDD0CB" w14:textId="0E25AD70" w:rsidR="00567225" w:rsidRDefault="00567225" w:rsidP="00F05F79"/>
    <w:p w14:paraId="2A0926F8" w14:textId="00B600E2" w:rsidR="00567225" w:rsidRDefault="008458D4" w:rsidP="00F05F79">
      <w:pPr>
        <w:rPr>
          <w:rFonts w:eastAsiaTheme="minorEastAsia" w:cs="Consolas"/>
          <w:szCs w:val="19"/>
        </w:rPr>
      </w:pPr>
      <w:r>
        <w:t xml:space="preserve">In the method </w:t>
      </w:r>
      <w:r w:rsidRPr="00F823CE">
        <w:rPr>
          <w:rFonts w:ascii="Consolas" w:eastAsiaTheme="minorEastAsia" w:hAnsi="Consolas" w:cs="Consolas"/>
          <w:sz w:val="17"/>
          <w:szCs w:val="17"/>
        </w:rPr>
        <w:t>MixtureGaussianVTheta</w:t>
      </w:r>
      <w:r>
        <w:rPr>
          <w:rFonts w:ascii="Consolas" w:eastAsiaTheme="minorEastAsia" w:hAnsi="Consolas" w:cs="Consolas"/>
          <w:sz w:val="17"/>
          <w:szCs w:val="17"/>
        </w:rPr>
        <w:t>::_components</w:t>
      </w:r>
      <w:r w:rsidR="00BD6FF6">
        <w:rPr>
          <w:rFonts w:eastAsiaTheme="minorEastAsia" w:cs="Consolas"/>
          <w:szCs w:val="19"/>
        </w:rPr>
        <w:t xml:space="preserve"> the following happens</w:t>
      </w:r>
    </w:p>
    <w:p w14:paraId="51CA28D1" w14:textId="77777777" w:rsidR="00BD6FF6" w:rsidRDefault="00BD6FF6" w:rsidP="00F05F79">
      <w:pPr>
        <w:rPr>
          <w:rFonts w:eastAsiaTheme="minorEastAsia" w:cs="Consolas"/>
          <w:szCs w:val="19"/>
        </w:rPr>
      </w:pPr>
    </w:p>
    <w:p w14:paraId="59744561" w14:textId="646DF3B2" w:rsidR="00BD6FF6" w:rsidRDefault="00BD6FF6" w:rsidP="00F05F79">
      <w:pPr>
        <w:rPr>
          <w:rFonts w:eastAsiaTheme="minorEastAsia"/>
          <w:szCs w:val="19"/>
        </w:rPr>
      </w:pPr>
      <m:oMath>
        <m:r>
          <w:rPr>
            <w:rFonts w:ascii="Cambria Math" w:hAnsi="Cambria Math"/>
            <w:szCs w:val="19"/>
          </w:rPr>
          <m:t>μ=</m:t>
        </m:r>
        <m:r>
          <m:rPr>
            <m:sty m:val="p"/>
          </m:rPr>
          <w:rPr>
            <w:rFonts w:ascii="Cambria Math" w:hAnsi="Cambria Math"/>
            <w:szCs w:val="19"/>
          </w:rPr>
          <m:t>reshape</m:t>
        </m:r>
        <m:d>
          <m:dPr>
            <m:ctrlPr>
              <w:rPr>
                <w:rFonts w:ascii="Cambria Math" w:hAnsi="Cambria Math"/>
                <w:i/>
                <w:szCs w:val="19"/>
              </w:rPr>
            </m:ctrlPr>
          </m:dPr>
          <m:e>
            <m:r>
              <m:rPr>
                <m:sty m:val="p"/>
              </m:rPr>
              <w:rPr>
                <w:rFonts w:ascii="Cambria Math" w:hAnsi="Cambria Math"/>
                <w:szCs w:val="19"/>
              </w:rPr>
              <m:t>mu_proj</m:t>
            </m:r>
            <m:d>
              <m:dPr>
                <m:ctrlPr>
                  <w:rPr>
                    <w:rFonts w:ascii="Cambria Math"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Pr>
          <w:rFonts w:eastAsiaTheme="minorEastAsia"/>
          <w:szCs w:val="19"/>
        </w:rPr>
        <w:t xml:space="preserve"> </w:t>
      </w:r>
    </w:p>
    <w:p w14:paraId="107774FD" w14:textId="6DFE6ABE" w:rsidR="00BD6FF6" w:rsidRDefault="00045BD1" w:rsidP="00F05F79">
      <w:pPr>
        <w:rPr>
          <w:rFonts w:eastAsiaTheme="minorEastAsia"/>
          <w:szCs w:val="19"/>
        </w:rPr>
      </w:pPr>
      <m:oMath>
        <m:r>
          <w:rPr>
            <w:rFonts w:ascii="Cambria Math" w:hAnsi="Cambria Math"/>
            <w:szCs w:val="19"/>
          </w:rPr>
          <m:t xml:space="preserve">a = </m:t>
        </m:r>
        <m:r>
          <m:rPr>
            <m:sty m:val="p"/>
          </m:rPr>
          <w:rPr>
            <w:rFonts w:ascii="Cambria Math" w:eastAsiaTheme="minorEastAsia" w:hAnsi="Cambria Math"/>
            <w:szCs w:val="19"/>
          </w:rPr>
          <m:t>softplus</m:t>
        </m:r>
        <m:d>
          <m:dPr>
            <m:ctrlPr>
              <w:rPr>
                <w:rFonts w:ascii="Cambria Math" w:eastAsiaTheme="minorEastAsia" w:hAnsi="Cambria Math"/>
                <w:i/>
                <w:szCs w:val="19"/>
              </w:rPr>
            </m:ctrlPr>
          </m:dPr>
          <m:e>
            <m:r>
              <m:rPr>
                <m:sty m:val="p"/>
              </m:rPr>
              <w:rPr>
                <w:rFonts w:ascii="Cambria Math" w:eastAsiaTheme="minorEastAsia" w:hAnsi="Cambria Math"/>
                <w:szCs w:val="19"/>
              </w:rPr>
              <m:t>a_proj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Pr>
          <w:rFonts w:eastAsiaTheme="minorEastAsia"/>
          <w:szCs w:val="19"/>
        </w:rPr>
        <w:t xml:space="preserve"> </w:t>
      </w:r>
      <m:oMath>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eastAsiaTheme="minorEastAsia" w:hAnsi="Cambria Math"/>
                <w:szCs w:val="19"/>
              </w:rPr>
              <m:t>×d</m:t>
            </m:r>
          </m:sup>
        </m:sSup>
      </m:oMath>
      <w:r w:rsidR="00794A71">
        <w:rPr>
          <w:rFonts w:eastAsiaTheme="minorEastAsia"/>
          <w:szCs w:val="19"/>
        </w:rPr>
        <w:t xml:space="preserve"> </w:t>
      </w:r>
      <w:r>
        <w:rPr>
          <w:rFonts w:eastAsiaTheme="minorEastAsia"/>
          <w:szCs w:val="19"/>
        </w:rPr>
        <w:t>(then optional clamp)</w:t>
      </w:r>
      <w:r w:rsidR="00794A71">
        <w:rPr>
          <w:rFonts w:eastAsiaTheme="minorEastAsia"/>
          <w:szCs w:val="19"/>
        </w:rPr>
        <w:t xml:space="preserve"> </w:t>
      </w:r>
    </w:p>
    <w:p w14:paraId="3DBA06E8" w14:textId="55F2923E" w:rsidR="00045BD1" w:rsidRDefault="00045BD1" w:rsidP="00F05F79">
      <w:pPr>
        <w:rPr>
          <w:rFonts w:eastAsiaTheme="minorEastAsia"/>
          <w:szCs w:val="19"/>
        </w:rPr>
      </w:pPr>
      <m:oMath>
        <m:r>
          <w:rPr>
            <w:rFonts w:ascii="Cambria Math" w:eastAsiaTheme="minorEastAsia" w:hAnsi="Cambria Math"/>
            <w:szCs w:val="19"/>
          </w:rPr>
          <m:t xml:space="preserve">w = </m:t>
        </m:r>
        <m:sSub>
          <m:sSubPr>
            <m:ctrlPr>
              <w:rPr>
                <w:rFonts w:ascii="Cambria Math" w:eastAsiaTheme="minorEastAsia" w:hAnsi="Cambria Math"/>
                <w:i/>
                <w:szCs w:val="19"/>
              </w:rPr>
            </m:ctrlPr>
          </m:sSubPr>
          <m:e>
            <m:r>
              <w:rPr>
                <w:rFonts w:ascii="Cambria Math" w:eastAsiaTheme="minorEastAsia" w:hAnsi="Cambria Math"/>
                <w:szCs w:val="19"/>
              </w:rPr>
              <m:t>w</m:t>
            </m:r>
          </m:e>
          <m:sub>
            <m:r>
              <m:rPr>
                <m:sty m:val="p"/>
              </m:rPr>
              <w:rPr>
                <w:rFonts w:ascii="Cambria Math" w:eastAsiaTheme="minorEastAsia" w:hAnsi="Cambria Math"/>
                <w:szCs w:val="19"/>
              </w:rPr>
              <m:t>scale</m:t>
            </m:r>
          </m:sub>
        </m:sSub>
        <m:r>
          <w:rPr>
            <w:rFonts w:ascii="Cambria Math" w:eastAsiaTheme="minorEastAsia" w:hAnsi="Cambria Math"/>
            <w:szCs w:val="19"/>
          </w:rPr>
          <m:t>∙</m:t>
        </m:r>
        <m:r>
          <m:rPr>
            <m:sty m:val="p"/>
          </m:rPr>
          <w:rPr>
            <w:rFonts w:ascii="Cambria Math" w:eastAsiaTheme="minorEastAsia" w:hAnsi="Cambria Math"/>
            <w:szCs w:val="19"/>
          </w:rPr>
          <m:t>softmax</m:t>
        </m:r>
        <m:d>
          <m:dPr>
            <m:ctrlPr>
              <w:rPr>
                <w:rFonts w:ascii="Cambria Math" w:eastAsiaTheme="minorEastAsia" w:hAnsi="Cambria Math"/>
                <w:i/>
                <w:szCs w:val="19"/>
              </w:rPr>
            </m:ctrlPr>
          </m:dPr>
          <m:e>
            <m:r>
              <m:rPr>
                <m:sty m:val="p"/>
              </m:rPr>
              <w:rPr>
                <w:rFonts w:ascii="Cambria Math" w:eastAsiaTheme="minorEastAsia" w:hAnsi="Cambria Math"/>
                <w:szCs w:val="19"/>
              </w:rPr>
              <m:t>w_proj</m:t>
            </m:r>
            <m:d>
              <m:dPr>
                <m:ctrlPr>
                  <w:rPr>
                    <w:rFonts w:ascii="Cambria Math" w:eastAsiaTheme="minorEastAsia" w:hAnsi="Cambria Math"/>
                    <w:i/>
                    <w:szCs w:val="19"/>
                  </w:rPr>
                </m:ctrlPr>
              </m:dPr>
              <m:e>
                <m:r>
                  <w:rPr>
                    <w:rFonts w:ascii="Cambria Math" w:hAnsi="Cambria Math"/>
                    <w:szCs w:val="19"/>
                  </w:rPr>
                  <m:t>ξ</m:t>
                </m:r>
              </m:e>
            </m:d>
          </m:e>
        </m:d>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sSub>
              <m:sSubPr>
                <m:ctrlPr>
                  <w:rPr>
                    <w:rFonts w:ascii="Cambria Math" w:hAnsi="Cambria Math"/>
                    <w:i/>
                  </w:rPr>
                </m:ctrlPr>
              </m:sSubPr>
              <m:e>
                <m:r>
                  <w:rPr>
                    <w:rFonts w:ascii="Cambria Math" w:hAnsi="Cambria Math"/>
                  </w:rPr>
                  <m:t>K</m:t>
                </m:r>
              </m:e>
              <m:sub>
                <m:r>
                  <w:rPr>
                    <w:rFonts w:ascii="Cambria Math" w:hAnsi="Cambria Math"/>
                  </w:rPr>
                  <m:t>w</m:t>
                </m:r>
              </m:sub>
            </m:sSub>
          </m:sup>
        </m:sSup>
      </m:oMath>
      <w:r w:rsidR="00B133E7">
        <w:rPr>
          <w:rFonts w:eastAsiaTheme="minorEastAsia"/>
          <w:szCs w:val="19"/>
        </w:rPr>
        <w:t xml:space="preserve"> </w:t>
      </w:r>
    </w:p>
    <w:p w14:paraId="6ADADB17" w14:textId="77777777" w:rsidR="00B133E7" w:rsidRDefault="00B133E7" w:rsidP="00F05F79">
      <w:pPr>
        <w:rPr>
          <w:rFonts w:eastAsiaTheme="minorEastAsia"/>
          <w:szCs w:val="19"/>
        </w:rPr>
      </w:pPr>
    </w:p>
    <w:p w14:paraId="3AC133D8" w14:textId="05373B81" w:rsidR="00B133E7" w:rsidRDefault="007B655F" w:rsidP="00F05F79">
      <w:pPr>
        <w:rPr>
          <w:szCs w:val="19"/>
        </w:rPr>
      </w:pPr>
      <w:r>
        <w:rPr>
          <w:szCs w:val="19"/>
        </w:rPr>
        <w:t>The potential for</w:t>
      </w:r>
      <w:r w:rsidR="00F9678E">
        <w:rPr>
          <w:szCs w:val="19"/>
        </w:rPr>
        <w:t xml:space="preserve"> a single bank for</w:t>
      </w:r>
      <w:r>
        <w:rPr>
          <w:szCs w:val="19"/>
        </w:rPr>
        <w:t xml:space="preserve"> isotropic Gaussian family is then:</w:t>
      </w:r>
    </w:p>
    <w:p w14:paraId="46904C34" w14:textId="77777777" w:rsidR="007B655F" w:rsidRDefault="007B655F" w:rsidP="00F05F79">
      <w:pPr>
        <w:rPr>
          <w:szCs w:val="19"/>
        </w:rPr>
      </w:pPr>
    </w:p>
    <w:p w14:paraId="51342A8B" w14:textId="45871BD9" w:rsidR="007B655F" w:rsidRDefault="00ED6DAA" w:rsidP="00F05F79">
      <w:pPr>
        <w:rPr>
          <w:rFonts w:eastAsiaTheme="minorEastAsia"/>
          <w:szCs w:val="19"/>
        </w:rPr>
      </w:pPr>
      <m:oMath>
        <m:r>
          <w:rPr>
            <w:rFonts w:ascii="Cambria Math" w:hAnsi="Cambria Math"/>
            <w:szCs w:val="19"/>
          </w:rPr>
          <m:t>V</m:t>
        </m:r>
        <m:d>
          <m:dPr>
            <m:ctrlPr>
              <w:rPr>
                <w:rFonts w:ascii="Cambria Math" w:hAnsi="Cambria Math"/>
                <w:i/>
                <w:szCs w:val="19"/>
              </w:rPr>
            </m:ctrlPr>
          </m:dPr>
          <m:e>
            <m:r>
              <w:rPr>
                <w:rFonts w:ascii="Cambria Math" w:hAnsi="Cambria Math"/>
                <w:szCs w:val="19"/>
              </w:rPr>
              <m:t>ξ,h</m:t>
            </m:r>
          </m:e>
        </m:d>
        <m:r>
          <w:rPr>
            <w:rFonts w:ascii="Cambria Math" w:hAnsi="Cambria Math"/>
            <w:szCs w:val="19"/>
          </w:rPr>
          <m:t>=-</m:t>
        </m:r>
        <m:nary>
          <m:naryPr>
            <m:chr m:val="∑"/>
            <m:limLoc m:val="undOvr"/>
            <m:ctrlPr>
              <w:rPr>
                <w:rFonts w:ascii="Cambria Math" w:hAnsi="Cambria Math"/>
                <w:i/>
                <w:szCs w:val="19"/>
              </w:rPr>
            </m:ctrlPr>
          </m:naryPr>
          <m:sub>
            <m:r>
              <w:rPr>
                <w:rFonts w:ascii="Cambria Math" w:hAnsi="Cambria Math"/>
                <w:szCs w:val="19"/>
              </w:rPr>
              <m:t>k=1</m:t>
            </m:r>
          </m:sub>
          <m:sup>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d>
              <m:dPr>
                <m:ctrlPr>
                  <w:rPr>
                    <w:rFonts w:ascii="Cambria Math" w:hAnsi="Cambria Math"/>
                    <w:i/>
                    <w:szCs w:val="19"/>
                  </w:rPr>
                </m:ctrlPr>
              </m:dPr>
              <m:e>
                <m:r>
                  <w:rPr>
                    <w:rFonts w:ascii="Cambria Math" w:hAnsi="Cambria Math"/>
                    <w:szCs w:val="19"/>
                  </w:rPr>
                  <m:t>ξ</m:t>
                </m:r>
              </m:e>
            </m:d>
          </m:e>
        </m:nary>
        <m:func>
          <m:funcPr>
            <m:ctrlPr>
              <w:rPr>
                <w:rFonts w:ascii="Cambria Math" w:hAnsi="Cambria Math"/>
                <w:i/>
                <w:szCs w:val="19"/>
              </w:rPr>
            </m:ctrlPr>
          </m:funcPr>
          <m:fName>
            <m:r>
              <m:rPr>
                <m:sty m:val="p"/>
              </m:rPr>
              <w:rPr>
                <w:rFonts w:ascii="Cambria Math" w:hAnsi="Cambria Math"/>
                <w:szCs w:val="19"/>
              </w:rPr>
              <m:t>exp</m:t>
            </m:r>
          </m:fName>
          <m:e>
            <m:d>
              <m:dPr>
                <m:ctrlPr>
                  <w:rPr>
                    <w:rFonts w:ascii="Cambria Math" w:hAnsi="Cambria Math"/>
                    <w:i/>
                    <w:szCs w:val="19"/>
                  </w:rPr>
                </m:ctrlPr>
              </m:dPr>
              <m:e>
                <m:r>
                  <w:rPr>
                    <w:rFonts w:ascii="Cambria Math" w:hAnsi="Cambria Math"/>
                    <w:szCs w:val="19"/>
                  </w:rPr>
                  <m:t>-</m:t>
                </m:r>
                <m:f>
                  <m:fPr>
                    <m:ctrlPr>
                      <w:rPr>
                        <w:rFonts w:ascii="Cambria Math" w:hAnsi="Cambria Math"/>
                        <w:i/>
                        <w:szCs w:val="19"/>
                      </w:rPr>
                    </m:ctrlPr>
                  </m:fPr>
                  <m:num>
                    <m:r>
                      <w:rPr>
                        <w:rFonts w:ascii="Cambria Math" w:hAnsi="Cambria Math"/>
                        <w:szCs w:val="19"/>
                      </w:rPr>
                      <m:t>1</m:t>
                    </m:r>
                  </m:num>
                  <m:den>
                    <m:r>
                      <w:rPr>
                        <w:rFonts w:ascii="Cambria Math" w:hAnsi="Cambria Math"/>
                        <w:szCs w:val="19"/>
                      </w:rPr>
                      <m:t>2</m:t>
                    </m:r>
                  </m:den>
                </m:f>
                <m:nary>
                  <m:naryPr>
                    <m:chr m:val="∑"/>
                    <m:limLoc m:val="undOvr"/>
                    <m:ctrlPr>
                      <w:rPr>
                        <w:rFonts w:ascii="Cambria Math" w:hAnsi="Cambria Math"/>
                        <w:i/>
                        <w:szCs w:val="19"/>
                      </w:rPr>
                    </m:ctrlPr>
                  </m:naryPr>
                  <m:sub>
                    <m:r>
                      <w:rPr>
                        <w:rFonts w:ascii="Cambria Math" w:hAnsi="Cambria Math"/>
                        <w:szCs w:val="19"/>
                      </w:rPr>
                      <m:t>i=1</m:t>
                    </m:r>
                  </m:sub>
                  <m:sup>
                    <m:r>
                      <w:rPr>
                        <w:rFonts w:ascii="Cambria Math" w:hAnsi="Cambria Math"/>
                        <w:szCs w:val="19"/>
                      </w:rPr>
                      <m:t>d</m:t>
                    </m:r>
                  </m:sup>
                  <m:e>
                    <m:sSub>
                      <m:sSubPr>
                        <m:ctrlPr>
                          <w:rPr>
                            <w:rFonts w:ascii="Cambria Math" w:hAnsi="Cambria Math"/>
                            <w:i/>
                            <w:szCs w:val="19"/>
                          </w:rPr>
                        </m:ctrlPr>
                      </m:sSubPr>
                      <m:e>
                        <m:r>
                          <w:rPr>
                            <w:rFonts w:ascii="Cambria Math" w:hAnsi="Cambria Math"/>
                            <w:szCs w:val="19"/>
                          </w:rPr>
                          <m:t>a</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nary>
                <m:sSup>
                  <m:sSupPr>
                    <m:ctrlPr>
                      <w:rPr>
                        <w:rFonts w:ascii="Cambria Math" w:hAnsi="Cambria Math"/>
                        <w:i/>
                        <w:szCs w:val="19"/>
                      </w:rPr>
                    </m:ctrlPr>
                  </m:sSupPr>
                  <m:e>
                    <m:d>
                      <m:dPr>
                        <m:ctrlPr>
                          <w:rPr>
                            <w:rFonts w:ascii="Cambria Math" w:hAnsi="Cambria Math"/>
                            <w:i/>
                            <w:szCs w:val="19"/>
                          </w:rPr>
                        </m:ctrlPr>
                      </m:dPr>
                      <m:e>
                        <m:sSub>
                          <m:sSubPr>
                            <m:ctrlPr>
                              <w:rPr>
                                <w:rFonts w:ascii="Cambria Math" w:hAnsi="Cambria Math"/>
                                <w:i/>
                                <w:szCs w:val="19"/>
                              </w:rPr>
                            </m:ctrlPr>
                          </m:sSubPr>
                          <m:e>
                            <m:r>
                              <w:rPr>
                                <w:rFonts w:ascii="Cambria Math" w:hAnsi="Cambria Math"/>
                                <w:szCs w:val="19"/>
                              </w:rPr>
                              <m:t>h</m:t>
                            </m:r>
                          </m:e>
                          <m:sub>
                            <m:r>
                              <w:rPr>
                                <w:rFonts w:ascii="Cambria Math" w:hAnsi="Cambria Math"/>
                                <w:szCs w:val="19"/>
                              </w:rPr>
                              <m:t>i</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μ</m:t>
                            </m:r>
                          </m:e>
                          <m:sub>
                            <m:r>
                              <w:rPr>
                                <w:rFonts w:ascii="Cambria Math" w:hAnsi="Cambria Math"/>
                                <w:szCs w:val="19"/>
                              </w:rPr>
                              <m:t>k,i</m:t>
                            </m:r>
                          </m:sub>
                        </m:sSub>
                        <m:d>
                          <m:dPr>
                            <m:ctrlPr>
                              <w:rPr>
                                <w:rFonts w:ascii="Cambria Math" w:hAnsi="Cambria Math"/>
                                <w:i/>
                                <w:szCs w:val="19"/>
                              </w:rPr>
                            </m:ctrlPr>
                          </m:dPr>
                          <m:e>
                            <m:r>
                              <w:rPr>
                                <w:rFonts w:ascii="Cambria Math" w:hAnsi="Cambria Math"/>
                                <w:szCs w:val="19"/>
                              </w:rPr>
                              <m:t>ξ</m:t>
                            </m:r>
                          </m:e>
                        </m:d>
                      </m:e>
                    </m:d>
                  </m:e>
                  <m:sup>
                    <m:r>
                      <w:rPr>
                        <w:rFonts w:ascii="Cambria Math" w:hAnsi="Cambria Math"/>
                        <w:szCs w:val="19"/>
                      </w:rPr>
                      <m:t>2</m:t>
                    </m:r>
                  </m:sup>
                </m:sSup>
              </m:e>
            </m:d>
          </m:e>
        </m:func>
      </m:oMath>
      <w:r w:rsidR="00344C6C">
        <w:rPr>
          <w:rFonts w:eastAsiaTheme="minorEastAsia"/>
          <w:szCs w:val="19"/>
        </w:rPr>
        <w:t xml:space="preserve">      (igp.1)</w:t>
      </w:r>
    </w:p>
    <w:p w14:paraId="4B516E46" w14:textId="77777777" w:rsidR="00582156" w:rsidRDefault="00582156" w:rsidP="00F05F79">
      <w:pPr>
        <w:rPr>
          <w:rFonts w:eastAsiaTheme="minorEastAsia"/>
          <w:szCs w:val="19"/>
        </w:rPr>
      </w:pPr>
    </w:p>
    <w:p w14:paraId="3DC094CE" w14:textId="079E47EF" w:rsidR="00582156" w:rsidRDefault="00582156" w:rsidP="00F05F79">
      <w:pPr>
        <w:rPr>
          <w:rFonts w:eastAsiaTheme="minorEastAsia"/>
          <w:szCs w:val="19"/>
        </w:rPr>
      </w:pPr>
      <w:r>
        <w:rPr>
          <w:rFonts w:eastAsiaTheme="minorEastAsia"/>
          <w:szCs w:val="19"/>
        </w:rPr>
        <w:t>So,</w:t>
      </w:r>
    </w:p>
    <w:p w14:paraId="7D96B36D" w14:textId="77777777" w:rsidR="00582156" w:rsidRDefault="00582156" w:rsidP="00F05F79">
      <w:pPr>
        <w:rPr>
          <w:rFonts w:eastAsiaTheme="minorEastAsia"/>
          <w:szCs w:val="19"/>
        </w:rPr>
      </w:pPr>
    </w:p>
    <w:p w14:paraId="39B4589A" w14:textId="2071E0D5" w:rsidR="00582156" w:rsidRPr="00582156" w:rsidRDefault="00582156" w:rsidP="00582156">
      <w:pPr>
        <w:rPr>
          <w:rFonts w:eastAsiaTheme="minorEastAsia"/>
          <w:szCs w:val="19"/>
        </w:rPr>
      </w:pPr>
      <w:r>
        <w:rPr>
          <w:rFonts w:eastAsiaTheme="minorEastAsia"/>
          <w:szCs w:val="19"/>
        </w:rPr>
        <w:t xml:space="preserve">  </w:t>
      </w:r>
      <w:r w:rsidRPr="001A3DB8">
        <w:rPr>
          <w:rFonts w:ascii="Consolas" w:eastAsiaTheme="minorEastAsia" w:hAnsi="Consolas" w:cs="Consolas"/>
          <w:sz w:val="17"/>
          <w:szCs w:val="17"/>
        </w:rPr>
        <w:t>mu_proj</w:t>
      </w:r>
      <w:r>
        <w:rPr>
          <w:rFonts w:eastAsiaTheme="minorEastAsia"/>
          <w:szCs w:val="19"/>
        </w:rPr>
        <w:t xml:space="preserve"> tells us where is the well </w:t>
      </w:r>
      <m:oMath>
        <m:r>
          <w:rPr>
            <w:rFonts w:ascii="Cambria Math" w:eastAsiaTheme="minorEastAsia" w:hAnsi="Cambria Math"/>
            <w:szCs w:val="19"/>
          </w:rPr>
          <m:t>k</m:t>
        </m:r>
      </m:oMath>
      <w:r>
        <w:rPr>
          <w:rFonts w:eastAsiaTheme="minorEastAsia"/>
          <w:szCs w:val="19"/>
        </w:rPr>
        <w:t xml:space="preserve">. It is </w:t>
      </w:r>
      <w:r w:rsidRPr="00794A71">
        <w:rPr>
          <w:rFonts w:eastAsiaTheme="minorEastAsia"/>
          <w:i/>
          <w:iCs/>
          <w:szCs w:val="19"/>
        </w:rPr>
        <w:t>affine</w:t>
      </w:r>
      <w:r>
        <w:rPr>
          <w:rFonts w:eastAsiaTheme="minorEastAsia"/>
          <w:szCs w:val="19"/>
        </w:rPr>
        <w:t xml:space="preserve"> in </w:t>
      </w:r>
      <m:oMath>
        <m:r>
          <w:rPr>
            <w:rFonts w:ascii="Cambria Math" w:eastAsiaTheme="minorEastAsia" w:hAnsi="Cambria Math"/>
            <w:szCs w:val="19"/>
          </w:rPr>
          <m:t>ξ</m:t>
        </m:r>
      </m:oMath>
      <w:r w:rsidR="003214E6">
        <w:rPr>
          <w:rFonts w:eastAsiaTheme="minorEastAsia"/>
          <w:szCs w:val="19"/>
        </w:rPr>
        <w:t xml:space="preserve"> because </w:t>
      </w:r>
      <w:r w:rsidR="003214E6" w:rsidRPr="003214E6">
        <w:rPr>
          <w:rFonts w:ascii="Consolas" w:hAnsi="Consolas" w:cs="Consolas"/>
          <w:sz w:val="17"/>
          <w:szCs w:val="17"/>
        </w:rPr>
        <w:t>mu_proj</w:t>
      </w:r>
      <w:r w:rsidR="003214E6">
        <w:rPr>
          <w:szCs w:val="19"/>
        </w:rPr>
        <w:t xml:space="preserve"> is implemented as </w:t>
      </w:r>
      <w:r w:rsidR="003214E6" w:rsidRPr="003214E6">
        <w:rPr>
          <w:rFonts w:ascii="Consolas" w:hAnsi="Consolas" w:cs="Consolas"/>
          <w:sz w:val="17"/>
          <w:szCs w:val="17"/>
        </w:rPr>
        <w:t>nn.Linear</w:t>
      </w:r>
      <w:r w:rsidR="003214E6">
        <w:rPr>
          <w:szCs w:val="19"/>
        </w:rPr>
        <w:t xml:space="preserve">, that is: </w:t>
      </w:r>
      <w:r w:rsidR="003214E6">
        <w:rPr>
          <w:rFonts w:eastAsiaTheme="minorEastAsia"/>
          <w:szCs w:val="19"/>
        </w:rPr>
        <w:t xml:space="preserve"> </w:t>
      </w:r>
      <m:oMath>
        <m:r>
          <w:rPr>
            <w:rFonts w:ascii="Cambria Math" w:eastAsiaTheme="minorEastAsia" w:hAnsi="Cambria Math"/>
            <w:szCs w:val="19"/>
          </w:rPr>
          <m:t>μ</m:t>
        </m:r>
        <m:d>
          <m:dPr>
            <m:ctrlPr>
              <w:rPr>
                <w:rFonts w:ascii="Cambria Math" w:eastAsiaTheme="minorEastAsia" w:hAnsi="Cambria Math"/>
                <w:i/>
                <w:szCs w:val="19"/>
              </w:rPr>
            </m:ctrlPr>
          </m:dPr>
          <m:e>
            <m:r>
              <w:rPr>
                <w:rFonts w:ascii="Cambria Math" w:eastAsiaTheme="minorEastAsia" w:hAnsi="Cambria Math"/>
                <w:szCs w:val="19"/>
              </w:rPr>
              <m:t>ξ</m:t>
            </m:r>
          </m:e>
        </m:d>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W</m:t>
            </m:r>
          </m:e>
          <m:sub>
            <m:r>
              <w:rPr>
                <w:rFonts w:ascii="Cambria Math" w:eastAsiaTheme="minorEastAsia" w:hAnsi="Cambria Math"/>
                <w:szCs w:val="19"/>
              </w:rPr>
              <m:t>μ</m:t>
            </m:r>
          </m:sub>
        </m:sSub>
        <m:r>
          <w:rPr>
            <w:rFonts w:ascii="Cambria Math" w:eastAsiaTheme="minorEastAsia" w:hAnsi="Cambria Math"/>
            <w:szCs w:val="19"/>
          </w:rPr>
          <m:t>ξ</m:t>
        </m:r>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μ</m:t>
            </m:r>
          </m:sub>
        </m:sSub>
      </m:oMath>
      <w:r w:rsidR="00794A71">
        <w:rPr>
          <w:rFonts w:eastAsiaTheme="minorEastAsia"/>
          <w:szCs w:val="19"/>
        </w:rPr>
        <w:t>.</w:t>
      </w:r>
    </w:p>
    <w:p w14:paraId="74C5B506" w14:textId="219DB9DC" w:rsidR="00344C6C" w:rsidRPr="00465181" w:rsidRDefault="00794A71" w:rsidP="00F05F79">
      <w:pPr>
        <w:rPr>
          <w:rFonts w:eastAsiaTheme="minorEastAsia"/>
          <w:szCs w:val="19"/>
        </w:rPr>
      </w:pPr>
      <w:r>
        <w:rPr>
          <w:rFonts w:eastAsiaTheme="minorEastAsia"/>
          <w:szCs w:val="19"/>
        </w:rPr>
        <w:t xml:space="preserve">  </w:t>
      </w:r>
      <w:r w:rsidRPr="00794A71">
        <w:rPr>
          <w:rFonts w:ascii="Consolas" w:eastAsiaTheme="minorEastAsia" w:hAnsi="Consolas" w:cs="Consolas"/>
          <w:sz w:val="17"/>
          <w:szCs w:val="17"/>
        </w:rPr>
        <w:t>a_proj</w:t>
      </w:r>
      <w:r>
        <w:rPr>
          <w:rFonts w:eastAsiaTheme="minorEastAsia"/>
          <w:szCs w:val="19"/>
        </w:rPr>
        <w:t xml:space="preserve"> tells us how sharp well </w:t>
      </w:r>
      <m:oMath>
        <m:r>
          <w:rPr>
            <w:rFonts w:ascii="Cambria Math" w:eastAsiaTheme="minorEastAsia" w:hAnsi="Cambria Math"/>
            <w:szCs w:val="19"/>
          </w:rPr>
          <m:t>k</m:t>
        </m:r>
      </m:oMath>
      <w:r>
        <w:rPr>
          <w:rFonts w:eastAsiaTheme="minorEastAsia"/>
          <w:szCs w:val="19"/>
        </w:rPr>
        <w:t xml:space="preserve"> is along each axis. </w:t>
      </w:r>
      <w:r w:rsidR="00041784">
        <w:rPr>
          <w:rFonts w:eastAsiaTheme="minorEastAsia"/>
          <w:szCs w:val="19"/>
        </w:rPr>
        <w:t xml:space="preserve">softplus keeps a &gt; 0. With </w:t>
      </w:r>
      <w:r w:rsidR="00041784" w:rsidRPr="00041784">
        <w:rPr>
          <w:rFonts w:ascii="Consolas" w:eastAsiaTheme="minorEastAsia" w:hAnsi="Consolas" w:cs="Consolas"/>
          <w:iCs/>
          <w:sz w:val="17"/>
          <w:szCs w:val="17"/>
        </w:rPr>
        <w:t>init_log_precision</w:t>
      </w:r>
      <w:r w:rsidR="00041784">
        <w:rPr>
          <w:rFonts w:eastAsiaTheme="minorEastAsia"/>
          <w:iCs/>
          <w:szCs w:val="19"/>
        </w:rPr>
        <w:t xml:space="preserve"> </w:t>
      </w:r>
      <m:oMath>
        <m:r>
          <w:rPr>
            <w:rFonts w:ascii="Cambria Math" w:eastAsiaTheme="minorEastAsia" w:hAnsi="Cambria Math"/>
            <w:szCs w:val="19"/>
          </w:rPr>
          <m:t>=</m:t>
        </m:r>
        <m:func>
          <m:funcPr>
            <m:ctrlPr>
              <w:rPr>
                <w:rFonts w:ascii="Cambria Math" w:eastAsiaTheme="minorEastAsia" w:hAnsi="Cambria Math"/>
                <w:i/>
                <w:szCs w:val="19"/>
              </w:rPr>
            </m:ctrlPr>
          </m:funcPr>
          <m:fName>
            <m:r>
              <m:rPr>
                <m:sty m:val="p"/>
              </m:rPr>
              <w:rPr>
                <w:rFonts w:ascii="Cambria Math" w:eastAsiaTheme="minorEastAsia" w:hAnsi="Cambria Math"/>
                <w:szCs w:val="19"/>
              </w:rPr>
              <m:t>log</m:t>
            </m:r>
          </m:fName>
          <m:e>
            <m:r>
              <w:rPr>
                <w:rFonts w:ascii="Cambria Math" w:eastAsiaTheme="minorEastAsia" w:hAnsi="Cambria Math"/>
                <w:szCs w:val="19"/>
              </w:rPr>
              <m:t>d</m:t>
            </m:r>
          </m:e>
        </m:func>
        <m:r>
          <w:rPr>
            <w:rFonts w:ascii="Cambria Math" w:eastAsiaTheme="minorEastAsia" w:hAnsi="Cambria Math"/>
            <w:szCs w:val="19"/>
          </w:rPr>
          <m:t>, a≈</m:t>
        </m:r>
        <m:f>
          <m:fPr>
            <m:ctrlPr>
              <w:rPr>
                <w:rFonts w:ascii="Cambria Math" w:eastAsiaTheme="minorEastAsia" w:hAnsi="Cambria Math"/>
                <w:i/>
                <w:szCs w:val="19"/>
              </w:rPr>
            </m:ctrlPr>
          </m:fPr>
          <m:num>
            <m:r>
              <w:rPr>
                <w:rFonts w:ascii="Cambria Math" w:eastAsiaTheme="minorEastAsia" w:hAnsi="Cambria Math"/>
                <w:szCs w:val="19"/>
              </w:rPr>
              <m:t>1</m:t>
            </m:r>
          </m:num>
          <m:den>
            <m:r>
              <w:rPr>
                <w:rFonts w:ascii="Cambria Math" w:eastAsiaTheme="minorEastAsia" w:hAnsi="Cambria Math"/>
                <w:szCs w:val="19"/>
              </w:rPr>
              <m:t>d</m:t>
            </m:r>
          </m:den>
        </m:f>
      </m:oMath>
      <w:r w:rsidR="00041784">
        <w:rPr>
          <w:rFonts w:eastAsiaTheme="minorEastAsia"/>
          <w:szCs w:val="19"/>
        </w:rPr>
        <w:t xml:space="preserve"> so </w:t>
      </w:r>
      <m:oMath>
        <m:sSub>
          <m:sSubPr>
            <m:ctrlPr>
              <w:rPr>
                <w:rFonts w:ascii="Cambria Math" w:eastAsiaTheme="minorEastAsia" w:hAnsi="Cambria Math"/>
                <w:i/>
                <w:szCs w:val="19"/>
              </w:rPr>
            </m:ctrlPr>
          </m:sSubPr>
          <m:e>
            <m:r>
              <w:rPr>
                <w:rFonts w:ascii="Cambria Math" w:eastAsiaTheme="minorEastAsia" w:hAnsi="Cambria Math"/>
                <w:szCs w:val="19"/>
              </w:rPr>
              <m:t>σ</m:t>
            </m:r>
          </m:e>
          <m:sub>
            <m:r>
              <m:rPr>
                <m:sty m:val="p"/>
              </m:rPr>
              <w:rPr>
                <w:rFonts w:ascii="Cambria Math" w:eastAsiaTheme="minorEastAsia" w:hAnsi="Cambria Math"/>
                <w:szCs w:val="19"/>
              </w:rPr>
              <m:t>eff</m:t>
            </m:r>
          </m:sub>
        </m:sSub>
        <m:r>
          <w:rPr>
            <w:rFonts w:ascii="Cambria Math" w:eastAsiaTheme="minorEastAsia" w:hAnsi="Cambria Math"/>
            <w:szCs w:val="19"/>
          </w:rPr>
          <m:t>≈</m:t>
        </m:r>
        <m:rad>
          <m:radPr>
            <m:degHide m:val="1"/>
            <m:ctrlPr>
              <w:rPr>
                <w:rFonts w:ascii="Cambria Math" w:eastAsiaTheme="minorEastAsia" w:hAnsi="Cambria Math"/>
                <w:i/>
                <w:szCs w:val="19"/>
              </w:rPr>
            </m:ctrlPr>
          </m:radPr>
          <m:deg/>
          <m:e>
            <m:r>
              <w:rPr>
                <w:rFonts w:ascii="Cambria Math" w:eastAsiaTheme="minorEastAsia" w:hAnsi="Cambria Math"/>
                <w:szCs w:val="19"/>
              </w:rPr>
              <m:t>d</m:t>
            </m:r>
          </m:e>
        </m:rad>
      </m:oMath>
      <w:r w:rsidR="001428A0">
        <w:rPr>
          <w:rFonts w:eastAsiaTheme="minorEastAsia"/>
          <w:szCs w:val="19"/>
        </w:rPr>
        <w:t xml:space="preserve">, matching </w:t>
      </w:r>
      <w:r w:rsidR="001428A0" w:rsidRPr="001428A0">
        <w:rPr>
          <w:rFonts w:ascii="Consolas" w:eastAsiaTheme="minorEastAsia" w:hAnsi="Consolas" w:cs="Consolas"/>
          <w:sz w:val="17"/>
          <w:szCs w:val="17"/>
        </w:rPr>
        <w:t>LayerNorm</w:t>
      </w:r>
      <w:r w:rsidR="001428A0">
        <w:rPr>
          <w:rFonts w:eastAsiaTheme="minorEastAsia"/>
          <w:szCs w:val="19"/>
        </w:rPr>
        <w:t xml:space="preserve"> scale.</w:t>
      </w:r>
      <w:r w:rsidR="00465181">
        <w:rPr>
          <w:rFonts w:eastAsiaTheme="minorEastAsia"/>
          <w:szCs w:val="19"/>
        </w:rPr>
        <w:t xml:space="preserve"> </w:t>
      </w:r>
      <w:r w:rsidR="00465181" w:rsidRPr="00794A71">
        <w:rPr>
          <w:rFonts w:ascii="Consolas" w:eastAsiaTheme="minorEastAsia" w:hAnsi="Consolas" w:cs="Consolas"/>
          <w:sz w:val="17"/>
          <w:szCs w:val="17"/>
        </w:rPr>
        <w:t>a_proj</w:t>
      </w:r>
      <w:r w:rsidR="00465181">
        <w:rPr>
          <w:rFonts w:eastAsiaTheme="minorEastAsia" w:cs="Consolas"/>
          <w:szCs w:val="19"/>
        </w:rPr>
        <w:t xml:space="preserve">, being </w:t>
      </w:r>
      <w:r w:rsidR="00465181" w:rsidRPr="003214E6">
        <w:rPr>
          <w:rFonts w:ascii="Consolas" w:hAnsi="Consolas" w:cs="Consolas"/>
          <w:sz w:val="17"/>
          <w:szCs w:val="17"/>
        </w:rPr>
        <w:t>nn.Linear</w:t>
      </w:r>
      <w:r w:rsidR="00465181">
        <w:rPr>
          <w:rFonts w:eastAsiaTheme="minorEastAsia" w:cs="Consolas"/>
          <w:szCs w:val="19"/>
        </w:rPr>
        <w:t>,</w:t>
      </w:r>
      <w:r w:rsidR="00465181">
        <w:rPr>
          <w:rFonts w:eastAsiaTheme="minorEastAsia" w:cs="Consolas"/>
          <w:szCs w:val="19"/>
        </w:rPr>
        <w:t xml:space="preserve"> renders </w:t>
      </w:r>
      <m:oMath>
        <m:r>
          <w:rPr>
            <w:rFonts w:ascii="Cambria Math" w:eastAsiaTheme="minorEastAsia" w:hAnsi="Cambria Math" w:cs="Consolas"/>
            <w:szCs w:val="19"/>
          </w:rPr>
          <m:t>a</m:t>
        </m:r>
        <m:d>
          <m:dPr>
            <m:ctrlPr>
              <w:rPr>
                <w:rFonts w:ascii="Cambria Math" w:eastAsiaTheme="minorEastAsia" w:hAnsi="Cambria Math" w:cs="Consolas"/>
                <w:i/>
                <w:szCs w:val="19"/>
              </w:rPr>
            </m:ctrlPr>
          </m:dPr>
          <m:e>
            <m:r>
              <w:rPr>
                <w:rFonts w:ascii="Cambria Math" w:eastAsiaTheme="minorEastAsia" w:hAnsi="Cambria Math"/>
                <w:szCs w:val="19"/>
              </w:rPr>
              <m:t>ξ</m:t>
            </m:r>
          </m:e>
        </m:d>
        <m:r>
          <w:rPr>
            <w:rFonts w:ascii="Cambria Math" w:eastAsiaTheme="minorEastAsia" w:hAnsi="Cambria Math" w:cs="Consolas"/>
            <w:szCs w:val="19"/>
          </w:rPr>
          <m:t>=</m:t>
        </m:r>
        <m:r>
          <m:rPr>
            <m:sty m:val="p"/>
          </m:rPr>
          <w:rPr>
            <w:rFonts w:ascii="Cambria Math" w:eastAsiaTheme="minorEastAsia" w:hAnsi="Cambria Math" w:cs="Consolas"/>
            <w:szCs w:val="19"/>
          </w:rPr>
          <m:t>softplus</m:t>
        </m:r>
        <m:d>
          <m:dPr>
            <m:ctrlPr>
              <w:rPr>
                <w:rFonts w:ascii="Cambria Math" w:eastAsiaTheme="minorEastAsia" w:hAnsi="Cambria Math" w:cs="Consolas"/>
                <w:i/>
                <w:szCs w:val="19"/>
              </w:rPr>
            </m:ctrlPr>
          </m:dPr>
          <m:e>
            <m:sSub>
              <m:sSubPr>
                <m:ctrlPr>
                  <w:rPr>
                    <w:rFonts w:ascii="Cambria Math" w:eastAsiaTheme="minorEastAsia" w:hAnsi="Cambria Math" w:cs="Consolas"/>
                    <w:i/>
                    <w:szCs w:val="19"/>
                  </w:rPr>
                </m:ctrlPr>
              </m:sSubPr>
              <m:e>
                <m:r>
                  <w:rPr>
                    <w:rFonts w:ascii="Cambria Math" w:eastAsiaTheme="minorEastAsia" w:hAnsi="Cambria Math" w:cs="Consolas"/>
                    <w:szCs w:val="19"/>
                  </w:rPr>
                  <m:t>W</m:t>
                </m:r>
              </m:e>
              <m:sub>
                <m:r>
                  <w:rPr>
                    <w:rFonts w:ascii="Cambria Math" w:eastAsiaTheme="minorEastAsia" w:hAnsi="Cambria Math" w:cs="Consolas"/>
                    <w:szCs w:val="19"/>
                  </w:rPr>
                  <m:t>a</m:t>
                </m:r>
              </m:sub>
            </m:sSub>
            <m:r>
              <w:rPr>
                <w:rFonts w:ascii="Cambria Math" w:eastAsiaTheme="minorEastAsia" w:hAnsi="Cambria Math"/>
                <w:szCs w:val="19"/>
              </w:rPr>
              <m:t>ξ</m:t>
            </m:r>
            <m:r>
              <w:rPr>
                <w:rFonts w:ascii="Cambria Math" w:eastAsiaTheme="minorEastAsia" w:hAnsi="Cambria Math"/>
                <w:szCs w:val="19"/>
              </w:rPr>
              <m:t>+</m:t>
            </m:r>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a</m:t>
                </m:r>
              </m:sub>
            </m:sSub>
          </m:e>
        </m:d>
        <m:r>
          <w:rPr>
            <w:rFonts w:ascii="Cambria Math" w:eastAsiaTheme="minorEastAsia" w:hAnsi="Cambria Math" w:cs="Consolas"/>
            <w:szCs w:val="19"/>
          </w:rPr>
          <m:t>+</m:t>
        </m:r>
        <m:sSup>
          <m:sSupPr>
            <m:ctrlPr>
              <w:rPr>
                <w:rFonts w:ascii="Cambria Math" w:eastAsiaTheme="minorEastAsia" w:hAnsi="Cambria Math"/>
                <w:i/>
                <w:szCs w:val="19"/>
              </w:rPr>
            </m:ctrlPr>
          </m:sSupPr>
          <m:e>
            <m:r>
              <w:rPr>
                <w:rFonts w:ascii="Cambria Math" w:eastAsiaTheme="minorEastAsia" w:hAnsi="Cambria Math"/>
                <w:szCs w:val="19"/>
              </w:rPr>
              <m:t>10</m:t>
            </m:r>
          </m:e>
          <m:sup>
            <m:r>
              <w:rPr>
                <w:rFonts w:ascii="Cambria Math" w:eastAsiaTheme="minorEastAsia" w:hAnsi="Cambria Math"/>
                <w:szCs w:val="19"/>
              </w:rPr>
              <m:t>-4</m:t>
            </m:r>
          </m:sup>
        </m:sSup>
      </m:oMath>
      <w:r w:rsidR="00465181">
        <w:rPr>
          <w:rFonts w:eastAsiaTheme="minorEastAsia" w:cs="Consolas"/>
          <w:szCs w:val="19"/>
        </w:rPr>
        <w:t xml:space="preserve"> which clearly is not affine transformation.</w:t>
      </w:r>
    </w:p>
    <w:p w14:paraId="2FE04FA8" w14:textId="070EBB9B" w:rsidR="00344C6C" w:rsidRDefault="001428A0" w:rsidP="00F05F79">
      <w:pPr>
        <w:rPr>
          <w:szCs w:val="19"/>
        </w:rPr>
      </w:pPr>
      <w:r>
        <w:rPr>
          <w:szCs w:val="19"/>
        </w:rPr>
        <w:t xml:space="preserve">  </w:t>
      </w:r>
      <w:r w:rsidRPr="004E112E">
        <w:rPr>
          <w:rFonts w:ascii="Consolas" w:hAnsi="Consolas" w:cs="Consolas"/>
          <w:sz w:val="17"/>
          <w:szCs w:val="17"/>
        </w:rPr>
        <w:t>w_proj</w:t>
      </w:r>
      <w:r>
        <w:rPr>
          <w:szCs w:val="19"/>
        </w:rPr>
        <w:t xml:space="preserve"> tells us which wells of the bank are </w:t>
      </w:r>
      <w:r w:rsidRPr="004E112E">
        <w:rPr>
          <w:b/>
          <w:bCs/>
          <w:i/>
          <w:iCs/>
          <w:szCs w:val="19"/>
        </w:rPr>
        <w:t>on</w:t>
      </w:r>
      <w:r>
        <w:rPr>
          <w:szCs w:val="19"/>
        </w:rPr>
        <w:t xml:space="preserve"> for this context</w:t>
      </w:r>
      <w:r w:rsidR="00794A71">
        <w:rPr>
          <w:szCs w:val="19"/>
        </w:rPr>
        <w:t xml:space="preserve"> </w:t>
      </w:r>
      <w:r w:rsidR="00BE4485">
        <w:rPr>
          <w:szCs w:val="19"/>
        </w:rPr>
        <w:t xml:space="preserve">; softmax scales </w:t>
      </w:r>
      <m:oMath>
        <m:nary>
          <m:naryPr>
            <m:chr m:val="∑"/>
            <m:limLoc m:val="undOvr"/>
            <m:supHide m:val="1"/>
            <m:ctrlPr>
              <w:rPr>
                <w:rFonts w:ascii="Cambria Math" w:hAnsi="Cambria Math"/>
                <w:i/>
                <w:szCs w:val="19"/>
              </w:rPr>
            </m:ctrlPr>
          </m:naryPr>
          <m:sub>
            <m:r>
              <w:rPr>
                <w:rFonts w:ascii="Cambria Math" w:hAnsi="Cambria Math"/>
                <w:szCs w:val="19"/>
              </w:rPr>
              <m:t>k</m:t>
            </m:r>
          </m:sub>
          <m:sup/>
          <m:e>
            <m:sSub>
              <m:sSubPr>
                <m:ctrlPr>
                  <w:rPr>
                    <w:rFonts w:ascii="Cambria Math" w:hAnsi="Cambria Math"/>
                    <w:i/>
                    <w:szCs w:val="19"/>
                  </w:rPr>
                </m:ctrlPr>
              </m:sSubPr>
              <m:e>
                <m:r>
                  <w:rPr>
                    <w:rFonts w:ascii="Cambria Math" w:hAnsi="Cambria Math"/>
                    <w:szCs w:val="19"/>
                  </w:rPr>
                  <m:t>w</m:t>
                </m:r>
              </m:e>
              <m:sub>
                <m:r>
                  <w:rPr>
                    <w:rFonts w:ascii="Cambria Math" w:hAnsi="Cambria Math"/>
                    <w:szCs w:val="19"/>
                  </w:rPr>
                  <m:t>k</m:t>
                </m:r>
              </m:sub>
            </m:sSub>
          </m:e>
        </m:nary>
        <m:r>
          <w:rPr>
            <w:rFonts w:ascii="Cambria Math" w:hAnsi="Cambria Math"/>
            <w:szCs w:val="19"/>
          </w:rPr>
          <m:t>=</m:t>
        </m:r>
        <m:sSub>
          <m:sSubPr>
            <m:ctrlPr>
              <w:rPr>
                <w:rFonts w:ascii="Cambria Math" w:hAnsi="Cambria Math"/>
                <w:i/>
                <w:szCs w:val="19"/>
              </w:rPr>
            </m:ctrlPr>
          </m:sSubPr>
          <m:e>
            <m:r>
              <w:rPr>
                <w:rFonts w:ascii="Cambria Math" w:hAnsi="Cambria Math"/>
                <w:szCs w:val="19"/>
              </w:rPr>
              <m:t>w</m:t>
            </m:r>
          </m:e>
          <m:sub>
            <m:r>
              <m:rPr>
                <m:sty m:val="p"/>
              </m:rPr>
              <w:rPr>
                <w:rFonts w:ascii="Cambria Math" w:hAnsi="Cambria Math"/>
                <w:szCs w:val="19"/>
              </w:rPr>
              <m:t>scale</m:t>
            </m:r>
          </m:sub>
        </m:sSub>
      </m:oMath>
      <w:r w:rsidR="00BE4485">
        <w:rPr>
          <w:rFonts w:eastAsiaTheme="minorEastAsia"/>
          <w:szCs w:val="19"/>
        </w:rPr>
        <w:t xml:space="preserve"> which is usually </w:t>
      </w:r>
      <m:oMath>
        <m:r>
          <w:rPr>
            <w:rFonts w:ascii="Cambria Math" w:eastAsiaTheme="minorEastAsia" w:hAnsi="Cambria Math"/>
            <w:szCs w:val="19"/>
          </w:rPr>
          <m:t>1</m:t>
        </m:r>
      </m:oMath>
      <w:r w:rsidR="00BE4485">
        <w:rPr>
          <w:rFonts w:eastAsiaTheme="minorEastAsia"/>
          <w:szCs w:val="19"/>
        </w:rPr>
        <w:t>.</w:t>
      </w:r>
    </w:p>
    <w:p w14:paraId="002D07EA" w14:textId="77777777" w:rsidR="003F3618" w:rsidRDefault="003F3618" w:rsidP="00F05F79">
      <w:pPr>
        <w:rPr>
          <w:szCs w:val="19"/>
        </w:rPr>
      </w:pPr>
    </w:p>
    <w:p w14:paraId="6791BE79" w14:textId="05EFAA91" w:rsidR="004E112E" w:rsidRDefault="00BE4485" w:rsidP="00F05F79">
      <w:pPr>
        <w:rPr>
          <w:szCs w:val="19"/>
        </w:rPr>
      </w:pPr>
      <w:r>
        <w:rPr>
          <w:szCs w:val="19"/>
        </w:rPr>
        <w:t xml:space="preserve">Anisotropic banks add an extra map : </w:t>
      </w:r>
      <w:r w:rsidRPr="00BE4485">
        <w:rPr>
          <w:rFonts w:ascii="Consolas" w:hAnsi="Consolas" w:cs="Consolas"/>
          <w:sz w:val="17"/>
          <w:szCs w:val="17"/>
        </w:rPr>
        <w:t>B_proj</w:t>
      </w:r>
      <w:r>
        <w:rPr>
          <w:szCs w:val="19"/>
        </w:rPr>
        <w:t xml:space="preserve">: </w:t>
      </w:r>
      <m:oMath>
        <m:sSub>
          <m:sSubPr>
            <m:ctrlPr>
              <w:rPr>
                <w:rFonts w:ascii="Cambria Math" w:hAnsi="Cambria Math"/>
                <w:i/>
                <w:szCs w:val="19"/>
              </w:rPr>
            </m:ctrlPr>
          </m:sSubPr>
          <m:e>
            <m:r>
              <w:rPr>
                <w:rFonts w:ascii="Cambria Math" w:hAnsi="Cambria Math"/>
                <w:szCs w:val="19"/>
              </w:rPr>
              <m:t>d</m:t>
            </m:r>
          </m:e>
          <m:sub>
            <m:r>
              <m:rPr>
                <m:sty m:val="p"/>
              </m:rPr>
              <w:rPr>
                <w:rFonts w:ascii="Cambria Math" w:hAnsi="Cambria Math"/>
                <w:szCs w:val="19"/>
              </w:rPr>
              <m:t>in</m:t>
            </m:r>
          </m:sub>
        </m:sSub>
        <m:r>
          <w:rPr>
            <w:rFonts w:ascii="Cambria Math" w:hAnsi="Cambria Math"/>
            <w:szCs w:val="19"/>
          </w:rPr>
          <m:t>→</m:t>
        </m:r>
        <m:sSub>
          <m:sSubPr>
            <m:ctrlPr>
              <w:rPr>
                <w:rFonts w:ascii="Cambria Math" w:hAnsi="Cambria Math"/>
                <w:i/>
                <w:szCs w:val="19"/>
              </w:rPr>
            </m:ctrlPr>
          </m:sSubPr>
          <m:e>
            <m:r>
              <w:rPr>
                <w:rFonts w:ascii="Cambria Math" w:hAnsi="Cambria Math"/>
                <w:szCs w:val="19"/>
              </w:rPr>
              <m:t>K</m:t>
            </m:r>
          </m:e>
          <m:sub>
            <m:r>
              <w:rPr>
                <w:rFonts w:ascii="Cambria Math" w:hAnsi="Cambria Math"/>
                <w:szCs w:val="19"/>
              </w:rPr>
              <m:t>w</m:t>
            </m:r>
          </m:sub>
        </m:sSub>
        <m:r>
          <w:rPr>
            <w:rFonts w:ascii="Cambria Math" w:hAnsi="Cambria Math"/>
            <w:szCs w:val="19"/>
          </w:rPr>
          <m:t>∙d∙r</m:t>
        </m:r>
      </m:oMath>
      <w:r w:rsidR="003F3618">
        <w:rPr>
          <w:rFonts w:eastAsiaTheme="minorEastAsia"/>
          <w:szCs w:val="19"/>
        </w:rPr>
        <w:t xml:space="preserve">, reshaped to </w:t>
      </w:r>
      <m:oMath>
        <m:sSub>
          <m:sSubPr>
            <m:ctrlPr>
              <w:rPr>
                <w:rFonts w:ascii="Cambria Math" w:eastAsiaTheme="minorEastAsia" w:hAnsi="Cambria Math"/>
                <w:i/>
                <w:szCs w:val="19"/>
              </w:rPr>
            </m:ctrlPr>
          </m:sSubPr>
          <m:e>
            <m:r>
              <w:rPr>
                <w:rFonts w:ascii="Cambria Math" w:eastAsiaTheme="minorEastAsia" w:hAnsi="Cambria Math"/>
                <w:szCs w:val="19"/>
              </w:rPr>
              <m:t>B</m:t>
            </m:r>
          </m:e>
          <m:sub>
            <m:r>
              <w:rPr>
                <w:rFonts w:ascii="Cambria Math" w:eastAsiaTheme="minorEastAsia" w:hAnsi="Cambria Math"/>
                <w:szCs w:val="19"/>
              </w:rPr>
              <m:t>k</m:t>
            </m:r>
          </m:sub>
        </m:sSub>
        <m:r>
          <w:rPr>
            <w:rFonts w:ascii="Cambria Math" w:eastAsiaTheme="minorEastAsia" w:hAnsi="Cambria Math"/>
            <w:szCs w:val="19"/>
          </w:rPr>
          <m:t>∈</m:t>
        </m:r>
        <m:sSup>
          <m:sSupPr>
            <m:ctrlPr>
              <w:rPr>
                <w:rFonts w:ascii="Cambria Math" w:eastAsiaTheme="minorEastAsia" w:hAnsi="Cambria Math"/>
                <w:i/>
                <w:szCs w:val="19"/>
              </w:rPr>
            </m:ctrlPr>
          </m:sSupPr>
          <m:e>
            <m:r>
              <m:rPr>
                <m:scr m:val="double-struck"/>
              </m:rPr>
              <w:rPr>
                <w:rFonts w:ascii="Cambria Math" w:eastAsiaTheme="minorEastAsia" w:hAnsi="Cambria Math"/>
                <w:szCs w:val="19"/>
              </w:rPr>
              <m:t>R</m:t>
            </m:r>
          </m:e>
          <m:sup>
            <m:r>
              <w:rPr>
                <w:rFonts w:ascii="Cambria Math" w:eastAsiaTheme="minorEastAsia" w:hAnsi="Cambria Math"/>
                <w:szCs w:val="19"/>
              </w:rPr>
              <m:t>d×r</m:t>
            </m:r>
          </m:sup>
        </m:sSup>
      </m:oMath>
    </w:p>
    <w:p w14:paraId="3E651E1F" w14:textId="77777777" w:rsidR="004E112E" w:rsidRPr="00BD6FF6" w:rsidRDefault="004E112E" w:rsidP="00F05F79">
      <w:pPr>
        <w:rPr>
          <w:szCs w:val="19"/>
        </w:rPr>
      </w:pPr>
    </w:p>
    <w:p w14:paraId="64EA89F2" w14:textId="282E56E2" w:rsidR="00953E1A" w:rsidRDefault="0007364C" w:rsidP="00F05F79">
      <w:r>
        <w:rPr>
          <w:noProof/>
        </w:rPr>
        <w:lastRenderedPageBreak/>
        <w:drawing>
          <wp:inline distT="0" distB="0" distL="0" distR="0" wp14:anchorId="5D3FF4BD" wp14:editId="14C7D234">
            <wp:extent cx="5943600" cy="3040380"/>
            <wp:effectExtent l="0" t="0" r="0" b="0"/>
            <wp:docPr id="1923602425"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02425" name="Picture 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43600" cy="3040380"/>
                    </a:xfrm>
                    <a:prstGeom prst="rect">
                      <a:avLst/>
                    </a:prstGeom>
                  </pic:spPr>
                </pic:pic>
              </a:graphicData>
            </a:graphic>
          </wp:inline>
        </w:drawing>
      </w:r>
      <w:r>
        <w:rPr>
          <w:noProof/>
        </w:rPr>
        <w:drawing>
          <wp:inline distT="0" distB="0" distL="0" distR="0" wp14:anchorId="12E87B9B" wp14:editId="0A3BBCFF">
            <wp:extent cx="5943600" cy="3786505"/>
            <wp:effectExtent l="0" t="0" r="0" b="0"/>
            <wp:docPr id="209013200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32004" name="Picture 3"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943600" cy="3786505"/>
                    </a:xfrm>
                    <a:prstGeom prst="rect">
                      <a:avLst/>
                    </a:prstGeom>
                  </pic:spPr>
                </pic:pic>
              </a:graphicData>
            </a:graphic>
          </wp:inline>
        </w:drawing>
      </w:r>
      <w:r>
        <w:rPr>
          <w:noProof/>
        </w:rPr>
        <w:lastRenderedPageBreak/>
        <w:drawing>
          <wp:inline distT="0" distB="0" distL="0" distR="0" wp14:anchorId="220560B1" wp14:editId="71946CFD">
            <wp:extent cx="5943600" cy="3809365"/>
            <wp:effectExtent l="0" t="0" r="0" b="635"/>
            <wp:docPr id="183550863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08639" name="Picture 4"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943600" cy="3809365"/>
                    </a:xfrm>
                    <a:prstGeom prst="rect">
                      <a:avLst/>
                    </a:prstGeom>
                  </pic:spPr>
                </pic:pic>
              </a:graphicData>
            </a:graphic>
          </wp:inline>
        </w:drawing>
      </w:r>
      <w:r>
        <w:rPr>
          <w:noProof/>
        </w:rPr>
        <w:drawing>
          <wp:inline distT="0" distB="0" distL="0" distR="0" wp14:anchorId="27F4B887" wp14:editId="4F0C83C4">
            <wp:extent cx="5943600" cy="3650615"/>
            <wp:effectExtent l="0" t="0" r="0" b="0"/>
            <wp:docPr id="1288868491" name="Picture 5" descr="A screenshot of a black and white math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68491" name="Picture 5" descr="A screenshot of a black and white math pro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943600" cy="3650615"/>
                    </a:xfrm>
                    <a:prstGeom prst="rect">
                      <a:avLst/>
                    </a:prstGeom>
                  </pic:spPr>
                </pic:pic>
              </a:graphicData>
            </a:graphic>
          </wp:inline>
        </w:drawing>
      </w:r>
    </w:p>
    <w:p w14:paraId="7C8EDB66" w14:textId="77777777" w:rsidR="00953E1A" w:rsidRDefault="00953E1A" w:rsidP="00F05F79"/>
    <w:p w14:paraId="604D65C7" w14:textId="77777777" w:rsidR="00953E1A" w:rsidRPr="00CE5353" w:rsidRDefault="00953E1A" w:rsidP="00F05F79"/>
    <w:p w14:paraId="55E5D630" w14:textId="0124A425" w:rsidR="00A13F60" w:rsidRDefault="00A13F60" w:rsidP="00F05F79"/>
    <w:p w14:paraId="1259B2C5" w14:textId="77777777" w:rsidR="00050EC7" w:rsidRDefault="00050EC7" w:rsidP="00F05F79"/>
    <w:p w14:paraId="4DBAA283" w14:textId="77777777" w:rsidR="00676DE2" w:rsidRDefault="00676DE2" w:rsidP="00F05F79"/>
    <w:p w14:paraId="6C4B557D" w14:textId="77777777" w:rsidR="00676DE2" w:rsidRDefault="00676DE2" w:rsidP="00F05F79"/>
    <w:p w14:paraId="761B9C78" w14:textId="77777777" w:rsidR="00676DE2" w:rsidRDefault="00676DE2" w:rsidP="00F05F79"/>
    <w:p w14:paraId="024FBA49" w14:textId="10F4BCA0" w:rsidR="00A13F60" w:rsidRDefault="00A13F60" w:rsidP="00496AD5">
      <w:pPr>
        <w:pStyle w:val="Heading3"/>
      </w:pPr>
      <w:r>
        <w:t>Does the aniso</w:t>
      </w:r>
      <w:r w:rsidR="00496AD5">
        <w:t>tropic</w:t>
      </w:r>
      <w:r>
        <w:t xml:space="preserve"> Gaussian benefit beyond 4 Channels</w:t>
      </w:r>
      <w:r w:rsidR="00496AD5">
        <w:t>?</w:t>
      </w:r>
    </w:p>
    <w:p w14:paraId="6CA41362" w14:textId="77777777" w:rsidR="00A13F60" w:rsidRDefault="00A13F60" w:rsidP="00F05F79"/>
    <w:p w14:paraId="29900B4B" w14:textId="358EDA5F" w:rsidR="00A13F60" w:rsidRDefault="00A13F60" w:rsidP="00F05F79">
      <w:r>
        <w:rPr>
          <w:noProof/>
        </w:rPr>
        <w:drawing>
          <wp:inline distT="0" distB="0" distL="0" distR="0" wp14:anchorId="445C450E" wp14:editId="7673A136">
            <wp:extent cx="5943600" cy="5022850"/>
            <wp:effectExtent l="0" t="0" r="0" b="6350"/>
            <wp:docPr id="964241844" name="Picture 7"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41844" name="Picture 7" descr="A screenshot of a black and white screen&#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5022850"/>
                    </a:xfrm>
                    <a:prstGeom prst="rect">
                      <a:avLst/>
                    </a:prstGeom>
                  </pic:spPr>
                </pic:pic>
              </a:graphicData>
            </a:graphic>
          </wp:inline>
        </w:drawing>
      </w:r>
    </w:p>
    <w:p w14:paraId="26294715" w14:textId="6D56C66D" w:rsidR="00CE5353" w:rsidRDefault="00CE5353" w:rsidP="00F05F79">
      <w:r>
        <w:rPr>
          <w:noProof/>
        </w:rPr>
        <w:lastRenderedPageBreak/>
        <w:drawing>
          <wp:inline distT="0" distB="0" distL="0" distR="0" wp14:anchorId="4F8DA238" wp14:editId="24B0FC93">
            <wp:extent cx="5943600" cy="4622800"/>
            <wp:effectExtent l="0" t="0" r="0" b="0"/>
            <wp:docPr id="429441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41875" name="Picture 429441875"/>
                    <pic:cNvPicPr/>
                  </pic:nvPicPr>
                  <pic:blipFill>
                    <a:blip r:embed="rId38">
                      <a:extLst>
                        <a:ext uri="{28A0092B-C50C-407E-A947-70E740481C1C}">
                          <a14:useLocalDpi xmlns:a14="http://schemas.microsoft.com/office/drawing/2010/main" val="0"/>
                        </a:ext>
                      </a:extLst>
                    </a:blip>
                    <a:stretch>
                      <a:fillRect/>
                    </a:stretch>
                  </pic:blipFill>
                  <pic:spPr>
                    <a:xfrm>
                      <a:off x="0" y="0"/>
                      <a:ext cx="5943600" cy="4622800"/>
                    </a:xfrm>
                    <a:prstGeom prst="rect">
                      <a:avLst/>
                    </a:prstGeom>
                  </pic:spPr>
                </pic:pic>
              </a:graphicData>
            </a:graphic>
          </wp:inline>
        </w:drawing>
      </w:r>
      <w:r>
        <w:rPr>
          <w:noProof/>
        </w:rPr>
        <w:lastRenderedPageBreak/>
        <w:drawing>
          <wp:inline distT="0" distB="0" distL="0" distR="0" wp14:anchorId="7DA0BF08" wp14:editId="34D64B99">
            <wp:extent cx="5943600" cy="3636645"/>
            <wp:effectExtent l="0" t="0" r="0" b="0"/>
            <wp:docPr id="791693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93645" name="Picture 791693645"/>
                    <pic:cNvPicPr/>
                  </pic:nvPicPr>
                  <pic:blipFill>
                    <a:blip r:embed="rId39">
                      <a:extLst>
                        <a:ext uri="{28A0092B-C50C-407E-A947-70E740481C1C}">
                          <a14:useLocalDpi xmlns:a14="http://schemas.microsoft.com/office/drawing/2010/main" val="0"/>
                        </a:ext>
                      </a:extLst>
                    </a:blip>
                    <a:stretch>
                      <a:fillRect/>
                    </a:stretch>
                  </pic:blipFill>
                  <pic:spPr>
                    <a:xfrm>
                      <a:off x="0" y="0"/>
                      <a:ext cx="5943600" cy="3636645"/>
                    </a:xfrm>
                    <a:prstGeom prst="rect">
                      <a:avLst/>
                    </a:prstGeom>
                  </pic:spPr>
                </pic:pic>
              </a:graphicData>
            </a:graphic>
          </wp:inline>
        </w:drawing>
      </w:r>
    </w:p>
    <w:p w14:paraId="34328217" w14:textId="77777777" w:rsidR="00CE5353" w:rsidRDefault="00CE5353" w:rsidP="00F05F79"/>
    <w:p w14:paraId="14BD5144" w14:textId="77777777" w:rsidR="00CE5353" w:rsidRDefault="00CE5353" w:rsidP="00F05F79"/>
    <w:p w14:paraId="212560D8" w14:textId="5D4CD4A4" w:rsidR="00050EC7" w:rsidRDefault="00050EC7" w:rsidP="00050EC7">
      <w:pPr>
        <w:pStyle w:val="Heading3"/>
      </w:pPr>
      <w:r>
        <w:t>Can we do something better than flattening?</w:t>
      </w:r>
    </w:p>
    <w:p w14:paraId="2F3E7150" w14:textId="19B3C24C" w:rsidR="00050EC7" w:rsidRPr="00050EC7" w:rsidRDefault="00050EC7" w:rsidP="00F05F79">
      <w:pPr>
        <w:rPr>
          <w:color w:val="FF0000"/>
        </w:rPr>
      </w:pPr>
      <w:r w:rsidRPr="00050EC7">
        <w:rPr>
          <w:color w:val="FF0000"/>
        </w:rPr>
        <w:t>//TODO: check [15]</w:t>
      </w:r>
    </w:p>
    <w:p w14:paraId="5F3B6902" w14:textId="77777777" w:rsidR="00CE5353" w:rsidRDefault="00CE5353" w:rsidP="00F05F79"/>
    <w:p w14:paraId="4680ACD5" w14:textId="18928C00" w:rsidR="00B2093D" w:rsidRDefault="00B2093D" w:rsidP="00BC526A">
      <w:pPr>
        <w:pStyle w:val="Heading2"/>
      </w:pPr>
      <w:r>
        <w:t xml:space="preserve">Depth conditioning and </w:t>
      </w:r>
      <w:r w:rsidR="00BC526A">
        <w:t>context banks in structured V theta</w:t>
      </w:r>
    </w:p>
    <w:p w14:paraId="4EE74403" w14:textId="77777777" w:rsidR="00B2093D" w:rsidRDefault="00B2093D" w:rsidP="00F05F79"/>
    <w:p w14:paraId="55FC7AF2" w14:textId="753D5FE0" w:rsidR="00E32679" w:rsidRDefault="00E32679" w:rsidP="00F05F79">
      <w:r>
        <w:rPr>
          <w:noProof/>
        </w:rPr>
        <w:lastRenderedPageBreak/>
        <w:drawing>
          <wp:inline distT="0" distB="0" distL="0" distR="0" wp14:anchorId="228EBDCD" wp14:editId="7573FA7B">
            <wp:extent cx="5943600" cy="6724015"/>
            <wp:effectExtent l="0" t="0" r="0" b="0"/>
            <wp:docPr id="1632728113" name="Picture 8"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28113" name="Picture 8" descr="A screenshot of a black screen&#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5943600" cy="6724015"/>
                    </a:xfrm>
                    <a:prstGeom prst="rect">
                      <a:avLst/>
                    </a:prstGeom>
                  </pic:spPr>
                </pic:pic>
              </a:graphicData>
            </a:graphic>
          </wp:inline>
        </w:drawing>
      </w:r>
      <w:r>
        <w:rPr>
          <w:noProof/>
        </w:rPr>
        <w:lastRenderedPageBreak/>
        <w:drawing>
          <wp:inline distT="0" distB="0" distL="0" distR="0" wp14:anchorId="4E93FB8D" wp14:editId="21D9756E">
            <wp:extent cx="5943600" cy="5915025"/>
            <wp:effectExtent l="0" t="0" r="0" b="3175"/>
            <wp:docPr id="1839014398" name="Picture 9" descr="A screenshot of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4398" name="Picture 9" descr="A screenshot of a black and white text&#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5943600" cy="5915025"/>
                    </a:xfrm>
                    <a:prstGeom prst="rect">
                      <a:avLst/>
                    </a:prstGeom>
                  </pic:spPr>
                </pic:pic>
              </a:graphicData>
            </a:graphic>
          </wp:inline>
        </w:drawing>
      </w:r>
    </w:p>
    <w:p w14:paraId="0449BD6B" w14:textId="77777777" w:rsidR="00BC526A" w:rsidRDefault="00BC526A" w:rsidP="00F05F79"/>
    <w:p w14:paraId="6F364174" w14:textId="77777777" w:rsidR="009C0A39" w:rsidRDefault="009C0A39" w:rsidP="00F05F79"/>
    <w:p w14:paraId="0C90F8A3" w14:textId="77777777" w:rsidR="00B2093D" w:rsidRDefault="00B2093D"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6"/>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7"/>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B29AF" w14:textId="77777777" w:rsidR="001E081A" w:rsidRDefault="001E081A" w:rsidP="00F6314E">
      <w:pPr>
        <w:spacing w:line="240" w:lineRule="auto"/>
      </w:pPr>
      <w:r>
        <w:separator/>
      </w:r>
    </w:p>
  </w:endnote>
  <w:endnote w:type="continuationSeparator" w:id="0">
    <w:p w14:paraId="40B96384" w14:textId="77777777" w:rsidR="001E081A" w:rsidRDefault="001E081A"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E35742" w14:textId="77777777" w:rsidR="001E081A" w:rsidRDefault="001E081A" w:rsidP="00F6314E">
      <w:pPr>
        <w:spacing w:line="240" w:lineRule="auto"/>
      </w:pPr>
      <w:r>
        <w:separator/>
      </w:r>
    </w:p>
  </w:footnote>
  <w:footnote w:type="continuationSeparator" w:id="0">
    <w:p w14:paraId="4D899E5F" w14:textId="77777777" w:rsidR="001E081A" w:rsidRDefault="001E081A"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4DF9DE0A" w14:textId="64D86DCE" w:rsidR="00961A85" w:rsidRDefault="00961A85">
      <w:pPr>
        <w:pStyle w:val="FootnoteText"/>
      </w:pPr>
      <w:r>
        <w:rPr>
          <w:rStyle w:val="FootnoteReference"/>
        </w:rPr>
        <w:footnoteRef/>
      </w:r>
      <w:r>
        <w:t xml:space="preserve"> GMM – Gaussian Mixture Model</w:t>
      </w:r>
      <w:r w:rsidR="003A38A7">
        <w:t>, see [16] and [17] for additional info</w:t>
      </w:r>
    </w:p>
  </w:footnote>
  <w:footnote w:id="6">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w:t>
      </w:r>
      <w:proofErr w:type="gramStart"/>
      <w:r>
        <w:rPr>
          <w:rFonts w:eastAsiaTheme="minorEastAsia"/>
        </w:rPr>
        <w:t>sees</w:t>
      </w:r>
      <w:proofErr w:type="gramEnd"/>
      <w:r>
        <w:rPr>
          <w:rFonts w:eastAsiaTheme="minorEastAsia"/>
        </w:rPr>
        <w:t xml:space="preserve">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7">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122FB"/>
    <w:multiLevelType w:val="hybridMultilevel"/>
    <w:tmpl w:val="FD589CC6"/>
    <w:lvl w:ilvl="0" w:tplc="6B04E2D0">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0C151E"/>
    <w:multiLevelType w:val="hybridMultilevel"/>
    <w:tmpl w:val="3A5A0506"/>
    <w:lvl w:ilvl="0" w:tplc="6D0009B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4"/>
  </w:num>
  <w:num w:numId="2" w16cid:durableId="293023387">
    <w:abstractNumId w:val="2"/>
  </w:num>
  <w:num w:numId="3" w16cid:durableId="401827922">
    <w:abstractNumId w:val="0"/>
  </w:num>
  <w:num w:numId="4" w16cid:durableId="1922644823">
    <w:abstractNumId w:val="3"/>
  </w:num>
  <w:num w:numId="5" w16cid:durableId="10377745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02B49"/>
    <w:rsid w:val="000147E9"/>
    <w:rsid w:val="0002100D"/>
    <w:rsid w:val="000217FD"/>
    <w:rsid w:val="00021929"/>
    <w:rsid w:val="00040AC3"/>
    <w:rsid w:val="00041784"/>
    <w:rsid w:val="00042AD1"/>
    <w:rsid w:val="00045BD1"/>
    <w:rsid w:val="00050EC7"/>
    <w:rsid w:val="00051547"/>
    <w:rsid w:val="00062DDA"/>
    <w:rsid w:val="0007001C"/>
    <w:rsid w:val="00073350"/>
    <w:rsid w:val="0007364C"/>
    <w:rsid w:val="000756C7"/>
    <w:rsid w:val="0008005F"/>
    <w:rsid w:val="00080BF0"/>
    <w:rsid w:val="000819FE"/>
    <w:rsid w:val="00093B95"/>
    <w:rsid w:val="000A102D"/>
    <w:rsid w:val="000B0FD0"/>
    <w:rsid w:val="000B5949"/>
    <w:rsid w:val="000C2A3B"/>
    <w:rsid w:val="000C678D"/>
    <w:rsid w:val="000D398A"/>
    <w:rsid w:val="00100B73"/>
    <w:rsid w:val="0010401E"/>
    <w:rsid w:val="0011243C"/>
    <w:rsid w:val="001135C0"/>
    <w:rsid w:val="00121E31"/>
    <w:rsid w:val="0012585D"/>
    <w:rsid w:val="00126889"/>
    <w:rsid w:val="001428A0"/>
    <w:rsid w:val="00146D6B"/>
    <w:rsid w:val="0015178D"/>
    <w:rsid w:val="00157E17"/>
    <w:rsid w:val="00160A73"/>
    <w:rsid w:val="00160BF9"/>
    <w:rsid w:val="0016105B"/>
    <w:rsid w:val="00166146"/>
    <w:rsid w:val="0019198D"/>
    <w:rsid w:val="0019323A"/>
    <w:rsid w:val="00193E45"/>
    <w:rsid w:val="00197CF8"/>
    <w:rsid w:val="001A3DB8"/>
    <w:rsid w:val="001B4749"/>
    <w:rsid w:val="001D1496"/>
    <w:rsid w:val="001E081A"/>
    <w:rsid w:val="001E1BD7"/>
    <w:rsid w:val="001F52AD"/>
    <w:rsid w:val="001F5C45"/>
    <w:rsid w:val="0020049C"/>
    <w:rsid w:val="00200D1F"/>
    <w:rsid w:val="002125E3"/>
    <w:rsid w:val="0021488B"/>
    <w:rsid w:val="002160D9"/>
    <w:rsid w:val="00222AA8"/>
    <w:rsid w:val="00227FF3"/>
    <w:rsid w:val="00230727"/>
    <w:rsid w:val="00232249"/>
    <w:rsid w:val="00247A90"/>
    <w:rsid w:val="00265080"/>
    <w:rsid w:val="002724AF"/>
    <w:rsid w:val="002727B8"/>
    <w:rsid w:val="002852B7"/>
    <w:rsid w:val="0028631B"/>
    <w:rsid w:val="002A079A"/>
    <w:rsid w:val="002B6EC4"/>
    <w:rsid w:val="002C75C0"/>
    <w:rsid w:val="002E112B"/>
    <w:rsid w:val="002F045C"/>
    <w:rsid w:val="00300254"/>
    <w:rsid w:val="00305364"/>
    <w:rsid w:val="003214E6"/>
    <w:rsid w:val="00324B6B"/>
    <w:rsid w:val="00325464"/>
    <w:rsid w:val="0033209C"/>
    <w:rsid w:val="00336D0E"/>
    <w:rsid w:val="00344C6C"/>
    <w:rsid w:val="00345571"/>
    <w:rsid w:val="00353028"/>
    <w:rsid w:val="00374DA7"/>
    <w:rsid w:val="00377EE3"/>
    <w:rsid w:val="003834FC"/>
    <w:rsid w:val="003A19CD"/>
    <w:rsid w:val="003A38A7"/>
    <w:rsid w:val="003A7DCF"/>
    <w:rsid w:val="003D2C9E"/>
    <w:rsid w:val="003F3618"/>
    <w:rsid w:val="004123D6"/>
    <w:rsid w:val="004149CA"/>
    <w:rsid w:val="00416783"/>
    <w:rsid w:val="00417B0A"/>
    <w:rsid w:val="00417CED"/>
    <w:rsid w:val="00427319"/>
    <w:rsid w:val="004567F0"/>
    <w:rsid w:val="0046020D"/>
    <w:rsid w:val="004632B7"/>
    <w:rsid w:val="00465181"/>
    <w:rsid w:val="00474638"/>
    <w:rsid w:val="00476C29"/>
    <w:rsid w:val="00482294"/>
    <w:rsid w:val="00484825"/>
    <w:rsid w:val="00491F7C"/>
    <w:rsid w:val="00496AD5"/>
    <w:rsid w:val="004B63C8"/>
    <w:rsid w:val="004B6CBA"/>
    <w:rsid w:val="004E051E"/>
    <w:rsid w:val="004E112E"/>
    <w:rsid w:val="004E23ED"/>
    <w:rsid w:val="004E35E3"/>
    <w:rsid w:val="004F0EEE"/>
    <w:rsid w:val="004F57B0"/>
    <w:rsid w:val="005026FB"/>
    <w:rsid w:val="005050A7"/>
    <w:rsid w:val="0051044D"/>
    <w:rsid w:val="005129F3"/>
    <w:rsid w:val="0051330D"/>
    <w:rsid w:val="005150CB"/>
    <w:rsid w:val="0052522C"/>
    <w:rsid w:val="005258AE"/>
    <w:rsid w:val="0053777D"/>
    <w:rsid w:val="005567D0"/>
    <w:rsid w:val="00556D9F"/>
    <w:rsid w:val="00567225"/>
    <w:rsid w:val="005761AF"/>
    <w:rsid w:val="00581296"/>
    <w:rsid w:val="00581BEE"/>
    <w:rsid w:val="00582156"/>
    <w:rsid w:val="00586296"/>
    <w:rsid w:val="00592AA9"/>
    <w:rsid w:val="00593CE8"/>
    <w:rsid w:val="00596E77"/>
    <w:rsid w:val="005B3D0B"/>
    <w:rsid w:val="005C1A95"/>
    <w:rsid w:val="005D56A9"/>
    <w:rsid w:val="0060180C"/>
    <w:rsid w:val="00602B5E"/>
    <w:rsid w:val="00621C01"/>
    <w:rsid w:val="006275EE"/>
    <w:rsid w:val="00641F9A"/>
    <w:rsid w:val="006471E4"/>
    <w:rsid w:val="006676D6"/>
    <w:rsid w:val="00671A62"/>
    <w:rsid w:val="00673308"/>
    <w:rsid w:val="00676DE2"/>
    <w:rsid w:val="0067726C"/>
    <w:rsid w:val="00680C45"/>
    <w:rsid w:val="006A0393"/>
    <w:rsid w:val="006A3DAD"/>
    <w:rsid w:val="006A765A"/>
    <w:rsid w:val="006B3D2A"/>
    <w:rsid w:val="006D18CC"/>
    <w:rsid w:val="006E1EB9"/>
    <w:rsid w:val="006E2352"/>
    <w:rsid w:val="006E7313"/>
    <w:rsid w:val="00704225"/>
    <w:rsid w:val="0073140E"/>
    <w:rsid w:val="00737C59"/>
    <w:rsid w:val="00744274"/>
    <w:rsid w:val="0076273D"/>
    <w:rsid w:val="00767CFD"/>
    <w:rsid w:val="007736CB"/>
    <w:rsid w:val="007738DE"/>
    <w:rsid w:val="00774682"/>
    <w:rsid w:val="00782179"/>
    <w:rsid w:val="007905A7"/>
    <w:rsid w:val="0079124C"/>
    <w:rsid w:val="00794A71"/>
    <w:rsid w:val="007A22E4"/>
    <w:rsid w:val="007A4849"/>
    <w:rsid w:val="007A7250"/>
    <w:rsid w:val="007B655F"/>
    <w:rsid w:val="007E5B3B"/>
    <w:rsid w:val="007F5543"/>
    <w:rsid w:val="007F73FC"/>
    <w:rsid w:val="00806F83"/>
    <w:rsid w:val="00807CF6"/>
    <w:rsid w:val="008129E2"/>
    <w:rsid w:val="00841BB5"/>
    <w:rsid w:val="008447CA"/>
    <w:rsid w:val="008458D4"/>
    <w:rsid w:val="00853199"/>
    <w:rsid w:val="008552D3"/>
    <w:rsid w:val="00861505"/>
    <w:rsid w:val="00864B09"/>
    <w:rsid w:val="00872B22"/>
    <w:rsid w:val="00872B5C"/>
    <w:rsid w:val="0087762C"/>
    <w:rsid w:val="00880C8D"/>
    <w:rsid w:val="00881331"/>
    <w:rsid w:val="00890093"/>
    <w:rsid w:val="008A44A3"/>
    <w:rsid w:val="008A4616"/>
    <w:rsid w:val="008B03D4"/>
    <w:rsid w:val="008B1EC0"/>
    <w:rsid w:val="008B61BE"/>
    <w:rsid w:val="008C1C17"/>
    <w:rsid w:val="008F1490"/>
    <w:rsid w:val="008F5333"/>
    <w:rsid w:val="00901A52"/>
    <w:rsid w:val="00905D6A"/>
    <w:rsid w:val="00906E37"/>
    <w:rsid w:val="00913DC1"/>
    <w:rsid w:val="00913EA9"/>
    <w:rsid w:val="009173BC"/>
    <w:rsid w:val="00930E8C"/>
    <w:rsid w:val="00935A4F"/>
    <w:rsid w:val="00941A7E"/>
    <w:rsid w:val="00950BBF"/>
    <w:rsid w:val="00953E1A"/>
    <w:rsid w:val="009600F3"/>
    <w:rsid w:val="00961A85"/>
    <w:rsid w:val="0097264B"/>
    <w:rsid w:val="00972DD6"/>
    <w:rsid w:val="009844DB"/>
    <w:rsid w:val="0098792B"/>
    <w:rsid w:val="00992876"/>
    <w:rsid w:val="009A5EAE"/>
    <w:rsid w:val="009A73E7"/>
    <w:rsid w:val="009B33D8"/>
    <w:rsid w:val="009C0A39"/>
    <w:rsid w:val="009C53B3"/>
    <w:rsid w:val="009E4EFF"/>
    <w:rsid w:val="009F0FB0"/>
    <w:rsid w:val="00A02EC6"/>
    <w:rsid w:val="00A0424A"/>
    <w:rsid w:val="00A114A7"/>
    <w:rsid w:val="00A1346A"/>
    <w:rsid w:val="00A13F60"/>
    <w:rsid w:val="00A157F0"/>
    <w:rsid w:val="00A24423"/>
    <w:rsid w:val="00A26D49"/>
    <w:rsid w:val="00A44B24"/>
    <w:rsid w:val="00A47478"/>
    <w:rsid w:val="00A52A01"/>
    <w:rsid w:val="00A55310"/>
    <w:rsid w:val="00A648E8"/>
    <w:rsid w:val="00A6689E"/>
    <w:rsid w:val="00A67C85"/>
    <w:rsid w:val="00AB7A1A"/>
    <w:rsid w:val="00AD2000"/>
    <w:rsid w:val="00AE729F"/>
    <w:rsid w:val="00AE7612"/>
    <w:rsid w:val="00AF1AA6"/>
    <w:rsid w:val="00AF359C"/>
    <w:rsid w:val="00B0569D"/>
    <w:rsid w:val="00B05D11"/>
    <w:rsid w:val="00B133E7"/>
    <w:rsid w:val="00B2093D"/>
    <w:rsid w:val="00B2417F"/>
    <w:rsid w:val="00B34487"/>
    <w:rsid w:val="00B41175"/>
    <w:rsid w:val="00B4733B"/>
    <w:rsid w:val="00B47CAC"/>
    <w:rsid w:val="00B51422"/>
    <w:rsid w:val="00B53C50"/>
    <w:rsid w:val="00B610FF"/>
    <w:rsid w:val="00B61A98"/>
    <w:rsid w:val="00B63EA1"/>
    <w:rsid w:val="00B73D61"/>
    <w:rsid w:val="00B7672E"/>
    <w:rsid w:val="00B90FD5"/>
    <w:rsid w:val="00B953E8"/>
    <w:rsid w:val="00BC297B"/>
    <w:rsid w:val="00BC526A"/>
    <w:rsid w:val="00BD2283"/>
    <w:rsid w:val="00BD3056"/>
    <w:rsid w:val="00BD6FF6"/>
    <w:rsid w:val="00BE4485"/>
    <w:rsid w:val="00BE6E45"/>
    <w:rsid w:val="00C052A6"/>
    <w:rsid w:val="00C203FC"/>
    <w:rsid w:val="00C329E8"/>
    <w:rsid w:val="00C34166"/>
    <w:rsid w:val="00C572EB"/>
    <w:rsid w:val="00C652B4"/>
    <w:rsid w:val="00C72117"/>
    <w:rsid w:val="00C86FD9"/>
    <w:rsid w:val="00C87372"/>
    <w:rsid w:val="00C923FE"/>
    <w:rsid w:val="00C95830"/>
    <w:rsid w:val="00C97183"/>
    <w:rsid w:val="00CA2900"/>
    <w:rsid w:val="00CA2FD8"/>
    <w:rsid w:val="00CC256D"/>
    <w:rsid w:val="00CC2EB8"/>
    <w:rsid w:val="00CD3DF9"/>
    <w:rsid w:val="00CE016B"/>
    <w:rsid w:val="00CE5353"/>
    <w:rsid w:val="00CF0B7D"/>
    <w:rsid w:val="00D01904"/>
    <w:rsid w:val="00D15BF8"/>
    <w:rsid w:val="00D510E5"/>
    <w:rsid w:val="00D63637"/>
    <w:rsid w:val="00D80E5E"/>
    <w:rsid w:val="00D83956"/>
    <w:rsid w:val="00D853C5"/>
    <w:rsid w:val="00DB0ED1"/>
    <w:rsid w:val="00DB27A8"/>
    <w:rsid w:val="00DF42C9"/>
    <w:rsid w:val="00DF69D6"/>
    <w:rsid w:val="00E035C3"/>
    <w:rsid w:val="00E036F8"/>
    <w:rsid w:val="00E051BB"/>
    <w:rsid w:val="00E31F02"/>
    <w:rsid w:val="00E32679"/>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A4EF9"/>
    <w:rsid w:val="00EB16C7"/>
    <w:rsid w:val="00EB1F8D"/>
    <w:rsid w:val="00EB457B"/>
    <w:rsid w:val="00EC0ADA"/>
    <w:rsid w:val="00EC5662"/>
    <w:rsid w:val="00EC5802"/>
    <w:rsid w:val="00EC5BB4"/>
    <w:rsid w:val="00ED6DAA"/>
    <w:rsid w:val="00EF35D5"/>
    <w:rsid w:val="00F05F79"/>
    <w:rsid w:val="00F202A0"/>
    <w:rsid w:val="00F21A23"/>
    <w:rsid w:val="00F447E7"/>
    <w:rsid w:val="00F52CD0"/>
    <w:rsid w:val="00F5355D"/>
    <w:rsid w:val="00F54E4E"/>
    <w:rsid w:val="00F57616"/>
    <w:rsid w:val="00F6151F"/>
    <w:rsid w:val="00F6252C"/>
    <w:rsid w:val="00F6314E"/>
    <w:rsid w:val="00F81F87"/>
    <w:rsid w:val="00F823CE"/>
    <w:rsid w:val="00F9678E"/>
    <w:rsid w:val="00F96C91"/>
    <w:rsid w:val="00FB7213"/>
    <w:rsid w:val="00FC1FB9"/>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336947">
      <w:bodyDiv w:val="1"/>
      <w:marLeft w:val="0"/>
      <w:marRight w:val="0"/>
      <w:marTop w:val="0"/>
      <w:marBottom w:val="0"/>
      <w:divBdr>
        <w:top w:val="none" w:sz="0" w:space="0" w:color="auto"/>
        <w:left w:val="none" w:sz="0" w:space="0" w:color="auto"/>
        <w:bottom w:val="none" w:sz="0" w:space="0" w:color="auto"/>
        <w:right w:val="none" w:sz="0" w:space="0" w:color="auto"/>
      </w:divBdr>
    </w:div>
    <w:div w:id="1188447791">
      <w:bodyDiv w:val="1"/>
      <w:marLeft w:val="0"/>
      <w:marRight w:val="0"/>
      <w:marTop w:val="0"/>
      <w:marBottom w:val="0"/>
      <w:divBdr>
        <w:top w:val="none" w:sz="0" w:space="0" w:color="auto"/>
        <w:left w:val="none" w:sz="0" w:space="0" w:color="auto"/>
        <w:bottom w:val="none" w:sz="0" w:space="0" w:color="auto"/>
        <w:right w:val="none" w:sz="0" w:space="0" w:color="auto"/>
      </w:divBdr>
      <w:divsChild>
        <w:div w:id="233855147">
          <w:marLeft w:val="0"/>
          <w:marRight w:val="0"/>
          <w:marTop w:val="0"/>
          <w:marBottom w:val="0"/>
          <w:divBdr>
            <w:top w:val="none" w:sz="0" w:space="0" w:color="auto"/>
            <w:left w:val="none" w:sz="0" w:space="0" w:color="auto"/>
            <w:bottom w:val="none" w:sz="0" w:space="0" w:color="auto"/>
            <w:right w:val="none" w:sz="0" w:space="0" w:color="auto"/>
          </w:divBdr>
        </w:div>
      </w:divsChild>
    </w:div>
    <w:div w:id="1214198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9" Type="http://schemas.openxmlformats.org/officeDocument/2006/relationships/image" Target="media/image10.png"/><Relationship Id="rId21" Type="http://schemas.openxmlformats.org/officeDocument/2006/relationships/hyperlink" Target="https://github.com/dimitarpg13/paper_tmlr_1/blob/main/notebooks/conservative_arch/jacobian_symmetry.py" TargetMode="External"/><Relationship Id="rId34" Type="http://schemas.openxmlformats.org/officeDocument/2006/relationships/image" Target="media/image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29" Type="http://schemas.openxmlformats.org/officeDocument/2006/relationships/hyperlink" Target="https://github.com/dimitarpg13/statistical_learning_and_kernel_methods/blob/main/literature/books/EelementsOfStatisticalLearning_print12.pdf" TargetMode="Externa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32" Type="http://schemas.openxmlformats.org/officeDocument/2006/relationships/hyperlink" Target="https://github.com/dimitarpg13/semsimula-paper/blob/main/notebooks/conservative_arch/parf/model_aniso_gaussian_vtheta.py" TargetMode="External"/><Relationship Id="rId37" Type="http://schemas.openxmlformats.org/officeDocument/2006/relationships/image" Target="media/image8.png"/><Relationship Id="rId40"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hyperlink" Target="https://towardsdatascience.com/gaussian-mixture-model-clearly-explained-115010f7d4cf/" TargetMode="External"/><Relationship Id="rId36" Type="http://schemas.openxmlformats.org/officeDocument/2006/relationships/image" Target="media/image7.png"/><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31"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hyperlink" Target="https://github.com/dimitarpg13/semsimula-paper/blob/main/companion_notes/Analytic_Multi_Channel_Integration_in_Structured_Vtheta.md" TargetMode="External"/><Relationship Id="rId30" Type="http://schemas.openxmlformats.org/officeDocument/2006/relationships/image" Target="media/image2.png"/><Relationship Id="rId35" Type="http://schemas.openxmlformats.org/officeDocument/2006/relationships/image" Target="media/image6.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33" Type="http://schemas.openxmlformats.org/officeDocument/2006/relationships/image" Target="media/image4.png"/><Relationship Id="rId3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TotalTime>
  <Pages>48</Pages>
  <Words>15893</Words>
  <Characters>90595</Characters>
  <Application>Microsoft Office Word</Application>
  <DocSecurity>0</DocSecurity>
  <Lines>754</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98</cp:revision>
  <cp:lastPrinted>2026-08-29T18:20:00Z</cp:lastPrinted>
  <dcterms:created xsi:type="dcterms:W3CDTF">2026-08-29T18:20:00Z</dcterms:created>
  <dcterms:modified xsi:type="dcterms:W3CDTF">2026-09-06T08:56:00Z</dcterms:modified>
</cp:coreProperties>
</file>