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48CD" w14:textId="77777777" w:rsidR="00503FD8" w:rsidRDefault="001E3877" w:rsidP="001E3877">
      <w:pPr>
        <w:pStyle w:val="Title"/>
      </w:pPr>
      <w:r>
        <w:t>Notes on Fourier series and Integrals (Dym and McKean, 1972)</w:t>
      </w:r>
    </w:p>
    <w:p w14:paraId="6BB6C134" w14:textId="77777777" w:rsidR="001E3877" w:rsidRDefault="001E3877">
      <w:r>
        <w:t>compiled by D.Gueorguiev  2/27/2025</w:t>
      </w:r>
    </w:p>
    <w:p w14:paraId="5D1ED4D6" w14:textId="77777777" w:rsidR="001E3877" w:rsidRDefault="001E3877"/>
    <w:p w14:paraId="02D7F3C8" w14:textId="77777777" w:rsidR="001E3877" w:rsidRDefault="006C4067" w:rsidP="00426EB0">
      <w:pPr>
        <w:pStyle w:val="Heading1"/>
      </w:pPr>
      <w:r>
        <w:t>The Lebesgue Integral</w:t>
      </w:r>
    </w:p>
    <w:p w14:paraId="31AFF18F" w14:textId="77777777" w:rsidR="006C4067" w:rsidRDefault="006C4067"/>
    <w:p w14:paraId="45D2D3BE" w14:textId="77777777" w:rsidR="006C4067" w:rsidRDefault="006C4067">
      <w:r>
        <w:t>The Lebesgue integral is a generalization of the Riemann’s notion of integral.</w:t>
      </w:r>
    </w:p>
    <w:p w14:paraId="4411F3DE" w14:textId="77777777" w:rsidR="006C4067" w:rsidRDefault="006C4067"/>
    <w:p w14:paraId="7FC56F4D" w14:textId="77777777"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14:paraId="544BCD24" w14:textId="77777777"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14:paraId="7B09B4C4" w14:textId="77777777" w:rsidR="00070933" w:rsidRDefault="00070933">
      <w:pPr>
        <w:rPr>
          <w:rFonts w:eastAsiaTheme="minorEastAsia"/>
        </w:rPr>
      </w:pPr>
    </w:p>
    <w:p w14:paraId="3E68C97A" w14:textId="77777777"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14:paraId="550613FA" w14:textId="77777777" w:rsidR="00EB1742" w:rsidRDefault="00EB1742">
      <w:pPr>
        <w:rPr>
          <w:rFonts w:eastAsiaTheme="minorEastAsia"/>
        </w:rPr>
      </w:pPr>
    </w:p>
    <w:p w14:paraId="653942AC" w14:textId="77777777"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14:paraId="60BFAD0E" w14:textId="77777777" w:rsidR="00EB1742" w:rsidRDefault="00EB1742">
      <w:pPr>
        <w:rPr>
          <w:rFonts w:eastAsiaTheme="minorEastAsia"/>
        </w:rPr>
      </w:pPr>
    </w:p>
    <w:p w14:paraId="345ED37E" w14:textId="77777777" w:rsidR="00EB1742" w:rsidRDefault="0000000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</m:oMath>
      <w:r w:rsidR="00C04550">
        <w:rPr>
          <w:rFonts w:eastAsiaTheme="minorEastAsia"/>
        </w:rPr>
        <w:t xml:space="preserve"> </w:t>
      </w:r>
    </w:p>
    <w:p w14:paraId="34E467B5" w14:textId="77777777" w:rsidR="00C04550" w:rsidRDefault="00C04550">
      <w:pPr>
        <w:rPr>
          <w:rFonts w:eastAsiaTheme="minorEastAsia"/>
        </w:rPr>
      </w:pPr>
    </w:p>
    <w:p w14:paraId="396B69EA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14:paraId="68CB03B5" w14:textId="77777777" w:rsidR="00C04550" w:rsidRDefault="00C04550">
      <w:pPr>
        <w:rPr>
          <w:rFonts w:eastAsiaTheme="minorEastAsia"/>
        </w:rPr>
      </w:pPr>
    </w:p>
    <w:p w14:paraId="4F5A1E74" w14:textId="77777777" w:rsidR="00C04550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550">
        <w:rPr>
          <w:rFonts w:eastAsiaTheme="minorEastAsia"/>
        </w:rPr>
        <w:t xml:space="preserve"> </w:t>
      </w:r>
    </w:p>
    <w:p w14:paraId="4F4F30F7" w14:textId="77777777" w:rsidR="00C04550" w:rsidRDefault="00C04550">
      <w:pPr>
        <w:rPr>
          <w:rFonts w:eastAsiaTheme="minorEastAsia"/>
        </w:rPr>
      </w:pPr>
    </w:p>
    <w:p w14:paraId="2C1651FE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</w:p>
    <w:p w14:paraId="6F544414" w14:textId="77777777" w:rsidR="00C04550" w:rsidRDefault="00C04550">
      <w:pPr>
        <w:rPr>
          <w:rFonts w:eastAsiaTheme="minorEastAsia"/>
        </w:rPr>
      </w:pPr>
    </w:p>
    <w:p w14:paraId="0EC4A60F" w14:textId="31D9C91A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r w:rsidR="007871ED">
        <w:rPr>
          <w:rFonts w:eastAsiaTheme="minorEastAsia"/>
        </w:rPr>
        <w:t>definition,</w:t>
      </w:r>
      <w:r>
        <w:rPr>
          <w:rFonts w:eastAsiaTheme="minorEastAsia"/>
        </w:rPr>
        <w:t xml:space="preserve"> we subdivide</w:t>
      </w:r>
      <w:r w:rsidR="005E5235">
        <w:rPr>
          <w:rFonts w:eastAsiaTheme="minorEastAsia"/>
        </w:rPr>
        <w:t>/quantize the range of the function instead of the domain.</w:t>
      </w:r>
    </w:p>
    <w:p w14:paraId="29234B6B" w14:textId="77777777" w:rsidR="00C04550" w:rsidRDefault="00C04550">
      <w:pPr>
        <w:rPr>
          <w:rFonts w:eastAsiaTheme="minorEastAsia"/>
        </w:rPr>
      </w:pPr>
    </w:p>
    <w:p w14:paraId="4A1103AA" w14:textId="77777777" w:rsidR="00C04550" w:rsidRDefault="005E5235">
      <w:pPr>
        <w:rPr>
          <w:rFonts w:eastAsiaTheme="minorEastAsia"/>
        </w:rPr>
      </w:pPr>
      <w:r>
        <w:rPr>
          <w:rFonts w:eastAsiaTheme="minorEastAsia"/>
        </w:rPr>
        <w:t>Lebesgue’s technique subdivides the vertical axis by a series of points</w:t>
      </w:r>
    </w:p>
    <w:p w14:paraId="09C668A7" w14:textId="77777777" w:rsidR="005E5235" w:rsidRDefault="005E5235">
      <w:pPr>
        <w:rPr>
          <w:rFonts w:eastAsiaTheme="minorEastAsia"/>
        </w:rPr>
      </w:pPr>
    </w:p>
    <w:p w14:paraId="1BA9849E" w14:textId="77777777" w:rsidR="005E5235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5E5235">
        <w:rPr>
          <w:rFonts w:eastAsiaTheme="minorEastAsia"/>
        </w:rPr>
        <w:t xml:space="preserve"> </w:t>
      </w:r>
    </w:p>
    <w:p w14:paraId="3EFEF955" w14:textId="77777777" w:rsidR="004F6CD3" w:rsidRDefault="004F6CD3">
      <w:pPr>
        <w:rPr>
          <w:rFonts w:eastAsiaTheme="minorEastAsia"/>
        </w:rPr>
      </w:pPr>
    </w:p>
    <w:p w14:paraId="391DAD46" w14:textId="6E12BBA7" w:rsidR="004F6CD3" w:rsidRDefault="004F6CD3">
      <w:pPr>
        <w:rPr>
          <w:rFonts w:eastAsiaTheme="minorEastAsia"/>
        </w:rPr>
      </w:pPr>
      <w:r>
        <w:rPr>
          <w:rFonts w:eastAsiaTheme="minorEastAsia"/>
        </w:rPr>
        <w:t>to form the sum</w:t>
      </w:r>
    </w:p>
    <w:p w14:paraId="60EB91AC" w14:textId="77777777" w:rsidR="004F6CD3" w:rsidRDefault="004F6CD3">
      <w:pPr>
        <w:rPr>
          <w:rFonts w:eastAsiaTheme="minorEastAsia"/>
        </w:rPr>
      </w:pPr>
    </w:p>
    <w:p w14:paraId="69FC6B9E" w14:textId="115B0F44" w:rsidR="004F6CD3" w:rsidRDefault="004F6CD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measure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3DCB0BC" w14:textId="77777777" w:rsidR="004F6CD3" w:rsidRDefault="004F6CD3">
      <w:pPr>
        <w:rPr>
          <w:rFonts w:eastAsiaTheme="minorEastAsia"/>
        </w:rPr>
      </w:pPr>
    </w:p>
    <w:p w14:paraId="38AE5062" w14:textId="78890AE7" w:rsidR="004F6CD3" w:rsidRDefault="007871ED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eastAsiaTheme="minorEastAsia"/>
        </w:rPr>
        <w:t xml:space="preserve"> is the sum of the lengths of the subintervals of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/>
        </w:rPr>
        <w:t xml:space="preserve"> on which the stated inequality takes place, and finally to verify that this sum approaches the same number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  <w:r w:rsidR="00F92572">
        <w:rPr>
          <w:rFonts w:eastAsiaTheme="minorEastAsia"/>
        </w:rPr>
        <w:t xml:space="preserve"> The point is that by now extending the idea of </w:t>
      </w:r>
      <w:r w:rsidR="00F92572" w:rsidRPr="00F92572">
        <w:rPr>
          <w:rFonts w:eastAsiaTheme="minorEastAsia"/>
          <w:i/>
          <w:iCs/>
        </w:rPr>
        <w:t>measure</w:t>
      </w:r>
      <w:r w:rsidR="00F92572">
        <w:rPr>
          <w:rFonts w:eastAsiaTheme="minorEastAsia"/>
        </w:rPr>
        <w:t xml:space="preserve"> from unions of disjoint subintervals to the wider class of “</w:t>
      </w:r>
      <w:r w:rsidR="00F92572" w:rsidRPr="00F92572">
        <w:rPr>
          <w:rFonts w:eastAsiaTheme="minorEastAsia"/>
          <w:i/>
          <w:iCs/>
        </w:rPr>
        <w:t>measurable</w:t>
      </w:r>
      <w:r w:rsidR="00F92572">
        <w:rPr>
          <w:rFonts w:eastAsiaTheme="minorEastAsia"/>
        </w:rPr>
        <w:t xml:space="preserve">” subsets of the interval </w:t>
      </w:r>
      <m:oMath>
        <m:r>
          <w:rPr>
            <w:rFonts w:ascii="Cambria Math" w:hAnsi="Cambria Math"/>
          </w:rPr>
          <m:t>a≤x≤b</m:t>
        </m:r>
      </m:oMath>
      <w:r w:rsidR="00F92572">
        <w:rPr>
          <w:rFonts w:eastAsiaTheme="minorEastAsia"/>
        </w:rPr>
        <w:t>, we can integrate a much wider class of functions compared to the Riemann’s definition.</w:t>
      </w:r>
    </w:p>
    <w:p w14:paraId="52795AD5" w14:textId="77777777" w:rsidR="00F92572" w:rsidRDefault="00F92572">
      <w:pPr>
        <w:rPr>
          <w:rFonts w:eastAsiaTheme="minorEastAsia"/>
        </w:rPr>
      </w:pPr>
    </w:p>
    <w:p w14:paraId="20FF721C" w14:textId="3ADCFD93" w:rsidR="00F92572" w:rsidRPr="00292D82" w:rsidRDefault="00F92572">
      <w:pPr>
        <w:rPr>
          <w:rFonts w:eastAsiaTheme="minorEastAsia"/>
          <w:u w:val="single"/>
        </w:rPr>
      </w:pPr>
      <w:r w:rsidRPr="00292D82">
        <w:rPr>
          <w:rFonts w:eastAsiaTheme="minorEastAsia"/>
          <w:u w:val="single"/>
        </w:rPr>
        <w:t>More formal definition of the Lebesgue integral</w:t>
      </w:r>
    </w:p>
    <w:p w14:paraId="449BE7E5" w14:textId="77777777" w:rsidR="00F92572" w:rsidRDefault="00F92572">
      <w:pPr>
        <w:rPr>
          <w:rFonts w:eastAsiaTheme="minorEastAsia"/>
        </w:rPr>
      </w:pPr>
    </w:p>
    <w:p w14:paraId="15330A58" w14:textId="77777777" w:rsidR="007871ED" w:rsidRDefault="007871ED">
      <w:pPr>
        <w:rPr>
          <w:rFonts w:eastAsiaTheme="minorEastAsia"/>
        </w:rPr>
      </w:pPr>
    </w:p>
    <w:p w14:paraId="137E65AB" w14:textId="77777777" w:rsidR="007871ED" w:rsidRDefault="007871ED">
      <w:pPr>
        <w:rPr>
          <w:rFonts w:eastAsiaTheme="minorEastAsia"/>
        </w:rPr>
      </w:pPr>
    </w:p>
    <w:p w14:paraId="515172D8" w14:textId="77777777" w:rsidR="005E5235" w:rsidRDefault="005E5235">
      <w:pPr>
        <w:rPr>
          <w:rFonts w:eastAsiaTheme="minorEastAsia"/>
        </w:rPr>
      </w:pPr>
    </w:p>
    <w:p w14:paraId="3CAFB351" w14:textId="77777777" w:rsidR="005E5235" w:rsidRDefault="005E5235">
      <w:pPr>
        <w:rPr>
          <w:rFonts w:eastAsiaTheme="minorEastAsia"/>
        </w:rPr>
      </w:pPr>
    </w:p>
    <w:p w14:paraId="3B7F0504" w14:textId="77777777" w:rsidR="00426EB0" w:rsidRDefault="00426EB0">
      <w:pPr>
        <w:rPr>
          <w:rFonts w:eastAsiaTheme="minorEastAsia"/>
        </w:rPr>
      </w:pPr>
    </w:p>
    <w:p w14:paraId="12F03516" w14:textId="77777777" w:rsidR="00426EB0" w:rsidRDefault="00426EB0">
      <w:pPr>
        <w:rPr>
          <w:rFonts w:eastAsiaTheme="minorEastAsia"/>
        </w:rPr>
      </w:pPr>
    </w:p>
    <w:p w14:paraId="24313D2C" w14:textId="77777777" w:rsidR="00426EB0" w:rsidRDefault="00426EB0">
      <w:pPr>
        <w:rPr>
          <w:rFonts w:eastAsiaTheme="minorEastAsia"/>
        </w:rPr>
      </w:pPr>
    </w:p>
    <w:p w14:paraId="100492F6" w14:textId="77777777"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1A868FE8" w14:textId="77777777" w:rsidR="00426EB0" w:rsidRDefault="00426EB0">
      <w:pPr>
        <w:rPr>
          <w:rFonts w:eastAsiaTheme="minorEastAsia"/>
        </w:rPr>
      </w:pPr>
      <w:r>
        <w:rPr>
          <w:rFonts w:eastAsiaTheme="minorEastAsia"/>
        </w:rPr>
        <w:t xml:space="preserve">[1] </w:t>
      </w:r>
      <w:hyperlink r:id="rId4" w:history="1">
        <w:r w:rsidRPr="00426EB0">
          <w:rPr>
            <w:rStyle w:val="Hyperlink"/>
            <w:rFonts w:eastAsiaTheme="minorEastAsia"/>
          </w:rPr>
          <w:t>Fourier Series and Integrals, H. Dym, HP McKean, 1972</w:t>
        </w:r>
      </w:hyperlink>
    </w:p>
    <w:p w14:paraId="374B7506" w14:textId="77777777" w:rsidR="002D12DF" w:rsidRDefault="002D12DF">
      <w:pPr>
        <w:rPr>
          <w:rFonts w:eastAsiaTheme="minorEastAsia"/>
        </w:rPr>
      </w:pPr>
      <w:r>
        <w:rPr>
          <w:rFonts w:eastAsiaTheme="minorEastAsia"/>
        </w:rPr>
        <w:t xml:space="preserve">[2] </w:t>
      </w:r>
      <w:hyperlink r:id="rId5" w:history="1">
        <w:r w:rsidRPr="002D12DF">
          <w:rPr>
            <w:rStyle w:val="Hyperlink"/>
            <w:rFonts w:eastAsiaTheme="minorEastAsia"/>
          </w:rPr>
          <w:t>Fourier series, Wikipedia</w:t>
        </w:r>
      </w:hyperlink>
    </w:p>
    <w:p w14:paraId="64D5346E" w14:textId="77777777" w:rsidR="00CD32D4" w:rsidRDefault="00CD32D4">
      <w:pPr>
        <w:rPr>
          <w:rFonts w:eastAsiaTheme="minorEastAsia"/>
        </w:rPr>
      </w:pPr>
      <w:r>
        <w:rPr>
          <w:rFonts w:eastAsiaTheme="minorEastAsia"/>
        </w:rPr>
        <w:t>[</w:t>
      </w:r>
      <w:r w:rsidR="002D12DF">
        <w:rPr>
          <w:rFonts w:eastAsiaTheme="minorEastAsia"/>
        </w:rPr>
        <w:t>3</w:t>
      </w:r>
      <w:r>
        <w:rPr>
          <w:rFonts w:eastAsiaTheme="minorEastAsia"/>
        </w:rPr>
        <w:t xml:space="preserve">] </w:t>
      </w:r>
      <w:hyperlink r:id="rId6" w:history="1">
        <w:r w:rsidRPr="00CD32D4">
          <w:rPr>
            <w:rStyle w:val="Hyperlink"/>
            <w:rFonts w:eastAsiaTheme="minorEastAsia"/>
          </w:rPr>
          <w:t>Fourier transform, Wikipedia</w:t>
        </w:r>
      </w:hyperlink>
    </w:p>
    <w:p w14:paraId="62494437" w14:textId="77777777" w:rsidR="004369D2" w:rsidRDefault="004369D2">
      <w:pPr>
        <w:rPr>
          <w:rFonts w:eastAsiaTheme="minorEastAsia"/>
        </w:rPr>
      </w:pPr>
      <w:r>
        <w:rPr>
          <w:rFonts w:eastAsiaTheme="minorEastAsia"/>
        </w:rPr>
        <w:t>[</w:t>
      </w:r>
      <w:r w:rsidR="002D12DF">
        <w:rPr>
          <w:rFonts w:eastAsiaTheme="minorEastAsia"/>
        </w:rPr>
        <w:t>4</w:t>
      </w:r>
      <w:r>
        <w:rPr>
          <w:rFonts w:eastAsiaTheme="minorEastAsia"/>
        </w:rPr>
        <w:t xml:space="preserve">] </w:t>
      </w:r>
      <w:hyperlink r:id="rId7" w:history="1">
        <w:r w:rsidRPr="00CD32D4">
          <w:rPr>
            <w:rStyle w:val="Hyperlink"/>
            <w:rFonts w:eastAsiaTheme="minorEastAsia"/>
          </w:rPr>
          <w:t>Discrete Fourier Transform, Wiki</w:t>
        </w:r>
        <w:r w:rsidR="00CD32D4" w:rsidRPr="00CD32D4">
          <w:rPr>
            <w:rStyle w:val="Hyperlink"/>
            <w:rFonts w:eastAsiaTheme="minorEastAsia"/>
          </w:rPr>
          <w:t>pedia</w:t>
        </w:r>
      </w:hyperlink>
    </w:p>
    <w:p w14:paraId="2FCACD2B" w14:textId="77777777" w:rsidR="004369D2" w:rsidRPr="00E379B0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2D12DF">
        <w:rPr>
          <w:szCs w:val="19"/>
        </w:rPr>
        <w:t>5</w:t>
      </w:r>
      <w:r w:rsidRPr="00E379B0">
        <w:rPr>
          <w:szCs w:val="19"/>
        </w:rPr>
        <w:t xml:space="preserve">] </w:t>
      </w:r>
      <m:oMath>
        <w:hyperlink r:id="rId8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  <w:lang w:eastAsia="ja-JP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  <w:lang w:eastAsia="ja-JP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Pr="00E379B0">
        <w:rPr>
          <w:rStyle w:val="Hyperlink"/>
          <w:szCs w:val="19"/>
        </w:rPr>
        <w:t xml:space="preserve"> spaces, Wikipedia</w:t>
      </w:r>
    </w:p>
    <w:p w14:paraId="122DC6A3" w14:textId="77777777" w:rsidR="004369D2" w:rsidRDefault="004369D2" w:rsidP="004369D2">
      <w:pPr>
        <w:rPr>
          <w:szCs w:val="19"/>
        </w:rPr>
      </w:pPr>
      <w:r w:rsidRPr="00E379B0">
        <w:rPr>
          <w:szCs w:val="19"/>
        </w:rPr>
        <w:lastRenderedPageBreak/>
        <w:t>[</w:t>
      </w:r>
      <w:r w:rsidR="002D12DF">
        <w:rPr>
          <w:szCs w:val="19"/>
        </w:rPr>
        <w:t>6</w:t>
      </w:r>
      <w:r w:rsidRPr="00E379B0">
        <w:rPr>
          <w:szCs w:val="19"/>
        </w:rPr>
        <w:t xml:space="preserve">] </w:t>
      </w:r>
      <w:hyperlink r:id="rId9" w:history="1">
        <w:r w:rsidRPr="00E379B0">
          <w:rPr>
            <w:rStyle w:val="Hyperlink"/>
            <w:szCs w:val="19"/>
          </w:rPr>
          <w:t>Poisson summation formula, Wikipedia</w:t>
        </w:r>
      </w:hyperlink>
    </w:p>
    <w:p w14:paraId="012A10CB" w14:textId="77777777" w:rsidR="004369D2" w:rsidRPr="00935609" w:rsidRDefault="004369D2" w:rsidP="004369D2">
      <w:pPr>
        <w:rPr>
          <w:rStyle w:val="Hyperlink"/>
          <w:color w:val="auto"/>
          <w:szCs w:val="19"/>
          <w:u w:val="none"/>
        </w:rPr>
      </w:pPr>
      <w:r w:rsidRPr="00935609">
        <w:rPr>
          <w:rStyle w:val="Hyperlink"/>
          <w:color w:val="auto"/>
          <w:szCs w:val="19"/>
          <w:u w:val="none"/>
        </w:rPr>
        <w:t>[</w:t>
      </w:r>
      <w:r w:rsidR="002D12DF">
        <w:rPr>
          <w:rStyle w:val="Hyperlink"/>
          <w:color w:val="auto"/>
          <w:szCs w:val="19"/>
          <w:u w:val="none"/>
        </w:rPr>
        <w:t>7</w:t>
      </w:r>
      <w:r w:rsidRPr="00935609">
        <w:rPr>
          <w:rStyle w:val="Hyperlink"/>
          <w:color w:val="auto"/>
          <w:szCs w:val="19"/>
          <w:u w:val="none"/>
        </w:rPr>
        <w:t>]</w:t>
      </w:r>
      <w:r>
        <w:rPr>
          <w:rStyle w:val="Hyperlink"/>
          <w:color w:val="auto"/>
          <w:szCs w:val="19"/>
        </w:rPr>
        <w:t xml:space="preserve"> </w:t>
      </w:r>
      <w:hyperlink r:id="rId10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45D2EA5A" w14:textId="77777777" w:rsidR="004369D2" w:rsidRDefault="004369D2" w:rsidP="004369D2">
      <w:pPr>
        <w:rPr>
          <w:szCs w:val="19"/>
        </w:rPr>
      </w:pPr>
      <w:r>
        <w:rPr>
          <w:szCs w:val="19"/>
        </w:rPr>
        <w:t>[</w:t>
      </w:r>
      <w:r w:rsidR="002D12DF">
        <w:rPr>
          <w:szCs w:val="19"/>
        </w:rPr>
        <w:t>8</w:t>
      </w:r>
      <w:r>
        <w:rPr>
          <w:szCs w:val="19"/>
        </w:rPr>
        <w:t>]</w:t>
      </w:r>
      <w:r w:rsidR="002D12DF">
        <w:rPr>
          <w:szCs w:val="19"/>
        </w:rPr>
        <w:t xml:space="preserve"> </w:t>
      </w:r>
      <w:hyperlink r:id="rId11" w:history="1">
        <w:r w:rsidR="002D12DF" w:rsidRPr="002D12DF">
          <w:rPr>
            <w:rStyle w:val="Hyperlink"/>
            <w:szCs w:val="19"/>
          </w:rPr>
          <w:t>Pontryagin duality, Wikipedia</w:t>
        </w:r>
      </w:hyperlink>
      <w:r>
        <w:rPr>
          <w:szCs w:val="19"/>
        </w:rPr>
        <w:t xml:space="preserve"> </w:t>
      </w:r>
    </w:p>
    <w:p w14:paraId="477557C9" w14:textId="77777777" w:rsidR="002D12DF" w:rsidRDefault="002D12DF" w:rsidP="004369D2">
      <w:pPr>
        <w:rPr>
          <w:szCs w:val="19"/>
        </w:rPr>
      </w:pPr>
      <w:r>
        <w:rPr>
          <w:szCs w:val="19"/>
        </w:rPr>
        <w:t xml:space="preserve">[9] </w:t>
      </w:r>
      <w:hyperlink r:id="rId12" w:history="1">
        <w:r w:rsidRPr="002D12DF">
          <w:rPr>
            <w:rStyle w:val="Hyperlink"/>
            <w:szCs w:val="19"/>
          </w:rPr>
          <w:t>Abelian group, Wikipedia</w:t>
        </w:r>
      </w:hyperlink>
    </w:p>
    <w:p w14:paraId="7BB59E32" w14:textId="77777777" w:rsidR="002D12DF" w:rsidRDefault="002D12DF" w:rsidP="004369D2">
      <w:pPr>
        <w:rPr>
          <w:szCs w:val="19"/>
        </w:rPr>
      </w:pPr>
      <w:r>
        <w:rPr>
          <w:szCs w:val="19"/>
        </w:rPr>
        <w:t xml:space="preserve">[10] </w:t>
      </w:r>
      <w:hyperlink r:id="rId13" w:history="1">
        <w:r w:rsidRPr="002D12DF">
          <w:rPr>
            <w:rStyle w:val="Hyperlink"/>
            <w:szCs w:val="19"/>
          </w:rPr>
          <w:t>Quotient group, Wikipedia</w:t>
        </w:r>
      </w:hyperlink>
    </w:p>
    <w:p w14:paraId="0182DEC0" w14:textId="77777777" w:rsidR="002D12DF" w:rsidRDefault="002D12DF" w:rsidP="004369D2">
      <w:pPr>
        <w:rPr>
          <w:szCs w:val="19"/>
        </w:rPr>
      </w:pPr>
      <w:r>
        <w:rPr>
          <w:szCs w:val="19"/>
        </w:rPr>
        <w:t xml:space="preserve">[11] </w:t>
      </w:r>
      <w:hyperlink r:id="rId14" w:history="1">
        <w:r w:rsidRPr="002D12DF">
          <w:rPr>
            <w:rStyle w:val="Hyperlink"/>
            <w:szCs w:val="19"/>
          </w:rPr>
          <w:t>Free Abelian group, Wikipedia</w:t>
        </w:r>
      </w:hyperlink>
    </w:p>
    <w:p w14:paraId="14A82586" w14:textId="77777777" w:rsidR="002D12DF" w:rsidRDefault="002D12DF" w:rsidP="004369D2">
      <w:pPr>
        <w:rPr>
          <w:szCs w:val="19"/>
        </w:rPr>
      </w:pPr>
      <w:r>
        <w:rPr>
          <w:szCs w:val="19"/>
        </w:rPr>
        <w:t xml:space="preserve">[12] </w:t>
      </w:r>
      <w:hyperlink r:id="rId15" w:history="1">
        <w:r w:rsidRPr="002D12DF">
          <w:rPr>
            <w:rStyle w:val="Hyperlink"/>
            <w:szCs w:val="19"/>
          </w:rPr>
          <w:t>Lattice group, Wikipedia</w:t>
        </w:r>
      </w:hyperlink>
    </w:p>
    <w:p w14:paraId="11B43AE2" w14:textId="77777777" w:rsidR="002D12DF" w:rsidRDefault="002D12DF" w:rsidP="004369D2">
      <w:pPr>
        <w:rPr>
          <w:szCs w:val="19"/>
        </w:rPr>
      </w:pPr>
      <w:r>
        <w:rPr>
          <w:szCs w:val="19"/>
        </w:rPr>
        <w:t xml:space="preserve">[13] </w:t>
      </w:r>
      <w:hyperlink r:id="rId16" w:history="1">
        <w:r w:rsidRPr="002D12DF">
          <w:rPr>
            <w:rStyle w:val="Hyperlink"/>
            <w:szCs w:val="19"/>
          </w:rPr>
          <w:t>Dual lattice, Wikipedia</w:t>
        </w:r>
      </w:hyperlink>
    </w:p>
    <w:p w14:paraId="4A43ADBB" w14:textId="77777777" w:rsidR="004369D2" w:rsidRDefault="002D12DF">
      <w:r>
        <w:t xml:space="preserve">[14] </w:t>
      </w:r>
      <w:hyperlink r:id="rId17" w:history="1">
        <w:r w:rsidRPr="002D12DF">
          <w:rPr>
            <w:rStyle w:val="Hyperlink"/>
          </w:rPr>
          <w:t>Dual space, Wikipedia</w:t>
        </w:r>
      </w:hyperlink>
    </w:p>
    <w:p w14:paraId="216CB4EA" w14:textId="77777777" w:rsidR="002D12DF" w:rsidRDefault="002D12DF"/>
    <w:p w14:paraId="62654C39" w14:textId="77777777" w:rsidR="002D12DF" w:rsidRDefault="002D12DF"/>
    <w:p w14:paraId="632A1107" w14:textId="77777777" w:rsidR="006C4067" w:rsidRDefault="006C4067"/>
    <w:p w14:paraId="5FDC3014" w14:textId="77777777"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66B4D"/>
    <w:rsid w:val="00070933"/>
    <w:rsid w:val="001D66E2"/>
    <w:rsid w:val="001E3877"/>
    <w:rsid w:val="00292D82"/>
    <w:rsid w:val="002D12DF"/>
    <w:rsid w:val="00375C0A"/>
    <w:rsid w:val="00426EB0"/>
    <w:rsid w:val="004369D2"/>
    <w:rsid w:val="004F6CD3"/>
    <w:rsid w:val="00503FD8"/>
    <w:rsid w:val="005E5235"/>
    <w:rsid w:val="006C4067"/>
    <w:rsid w:val="007871ED"/>
    <w:rsid w:val="008B5A5A"/>
    <w:rsid w:val="00C04550"/>
    <w:rsid w:val="00CD32D4"/>
    <w:rsid w:val="00EB1742"/>
    <w:rsid w:val="00F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2A2D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p_space" TargetMode="External"/><Relationship Id="rId13" Type="http://schemas.openxmlformats.org/officeDocument/2006/relationships/hyperlink" Target="https://en.wikipedia.org/wiki/Quotient_grou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screte_Fourier_transform" TargetMode="External"/><Relationship Id="rId12" Type="http://schemas.openxmlformats.org/officeDocument/2006/relationships/hyperlink" Target="https://en.wikipedia.org/wiki/Abelian_group" TargetMode="External"/><Relationship Id="rId17" Type="http://schemas.openxmlformats.org/officeDocument/2006/relationships/hyperlink" Target="https://en.wikipedia.org/wiki/Dual_spa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ual_latt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ourier_transform" TargetMode="External"/><Relationship Id="rId11" Type="http://schemas.openxmlformats.org/officeDocument/2006/relationships/hyperlink" Target="https://en.wikipedia.org/wiki/Pontryagin_duality" TargetMode="External"/><Relationship Id="rId5" Type="http://schemas.openxmlformats.org/officeDocument/2006/relationships/hyperlink" Target="https://en.wikipedia.org/wiki/Fourier_series" TargetMode="External"/><Relationship Id="rId15" Type="http://schemas.openxmlformats.org/officeDocument/2006/relationships/hyperlink" Target="https://en.wikipedia.org/wiki/Lattice_(group)" TargetMode="External"/><Relationship Id="rId10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dimitarpg13/spectral_analysis/blob/main/literature/books/fourier_series_and_integrals_dym_mckean_1972.pdf" TargetMode="External"/><Relationship Id="rId9" Type="http://schemas.openxmlformats.org/officeDocument/2006/relationships/hyperlink" Target="https://en.wikipedia.org/wiki/Poisson_summation_formula" TargetMode="External"/><Relationship Id="rId14" Type="http://schemas.openxmlformats.org/officeDocument/2006/relationships/hyperlink" Target="https://en.wikipedia.org/wiki/Free_abelian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dcterms:created xsi:type="dcterms:W3CDTF">2025-02-28T04:05:00Z</dcterms:created>
  <dcterms:modified xsi:type="dcterms:W3CDTF">2025-02-28T21:19:00Z</dcterms:modified>
</cp:coreProperties>
</file>