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 xml:space="preserve">Figure 1: Time-frequency boxes aka </w:t>
      </w:r>
      <w:r w:rsidRPr="00553479">
        <w:rPr>
          <w:rFonts w:eastAsiaTheme="minorEastAsia"/>
          <w:i/>
          <w:iCs/>
        </w:rPr>
        <w:t>Heisenberg rectangles</w:t>
      </w:r>
      <w:r>
        <w:rPr>
          <w:rFonts w:eastAsiaTheme="minorEastAsia"/>
        </w:rPr>
        <w:t xml:space="preserve"> representing the energy spread of two Gabor atoms</w:t>
      </w:r>
    </w:p>
    <w:p w14:paraId="2F7CBCA7" w14:textId="77777777" w:rsidR="005A2D49" w:rsidRDefault="005A2D49">
      <w:pPr>
        <w:rPr>
          <w:rFonts w:eastAsiaTheme="minorEastAsia"/>
        </w:rPr>
      </w:pPr>
    </w:p>
    <w:p w14:paraId="1E81C8B9" w14:textId="477E6909" w:rsidR="005A2D49" w:rsidRDefault="00553479">
      <w:pPr>
        <w:rPr>
          <w:rFonts w:eastAsiaTheme="minorEastAsia"/>
        </w:rPr>
      </w:pPr>
      <w:r>
        <w:rPr>
          <w:rFonts w:eastAsiaTheme="minorEastAsia"/>
        </w:rPr>
        <w:t xml:space="preserve">This rectangle is centered at </w:t>
      </w:r>
      <m:oMath>
        <m:d>
          <m:dPr>
            <m:ctrlPr>
              <w:rPr>
                <w:rFonts w:ascii="Cambria Math" w:eastAsiaTheme="minorEastAsia" w:hAnsi="Cambria Math"/>
                <w:i/>
              </w:rPr>
            </m:ctrlPr>
          </m:dPr>
          <m:e>
            <m:r>
              <w:rPr>
                <w:rFonts w:ascii="Cambria Math" w:eastAsiaTheme="minorEastAsia" w:hAnsi="Cambria Math"/>
              </w:rPr>
              <m:t>u,ξ</m:t>
            </m:r>
          </m:e>
        </m:d>
      </m:oMath>
      <w:r>
        <w:rPr>
          <w:rFonts w:eastAsiaTheme="minorEastAsia"/>
        </w:rPr>
        <w:t xml:space="preserve"> and has a time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and a frequency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Pr>
          <w:rFonts w:eastAsiaTheme="minorEastAsia"/>
        </w:rPr>
        <w:t xml:space="preserve">. </w:t>
      </w:r>
      <w:r w:rsidR="00F257A1">
        <w:rPr>
          <w:rFonts w:eastAsiaTheme="minorEastAsia"/>
        </w:rPr>
        <w:t xml:space="preserve">The uncertainty principle proves that its area satisfies </w:t>
      </w:r>
    </w:p>
    <w:p w14:paraId="57D038FF" w14:textId="77777777" w:rsidR="00F257A1" w:rsidRDefault="00F257A1">
      <w:pPr>
        <w:rPr>
          <w:rFonts w:eastAsiaTheme="minorEastAsia"/>
        </w:rPr>
      </w:pPr>
    </w:p>
    <w:p w14:paraId="0877B89D" w14:textId="79630102" w:rsidR="00F257A1" w:rsidRDefault="00F257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p>
    <w:p w14:paraId="0BCBF7F9" w14:textId="77777777" w:rsidR="00F257A1" w:rsidRDefault="00F257A1">
      <w:pPr>
        <w:rPr>
          <w:rFonts w:eastAsiaTheme="minorEastAsia"/>
        </w:rPr>
      </w:pPr>
    </w:p>
    <w:p w14:paraId="6AD72835" w14:textId="396AD41E" w:rsidR="00F257A1" w:rsidRDefault="006D61DE">
      <w:pPr>
        <w:rPr>
          <w:rFonts w:eastAsiaTheme="minorEastAsia"/>
        </w:rPr>
      </w:pPr>
      <w:r>
        <w:rPr>
          <w:rFonts w:eastAsiaTheme="minorEastAsia"/>
        </w:rPr>
        <w:t xml:space="preserve">This area is minimum when </w:t>
      </w:r>
      <m:oMath>
        <m:r>
          <w:rPr>
            <w:rFonts w:ascii="Cambria Math" w:eastAsiaTheme="minorEastAsia" w:hAnsi="Cambria Math"/>
          </w:rPr>
          <m:t>g</m:t>
        </m:r>
      </m:oMath>
      <w:r>
        <w:rPr>
          <w:rFonts w:eastAsiaTheme="minorEastAsia"/>
        </w:rPr>
        <w:t xml:space="preserve"> is a Gaussian, in which case the atoms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are called </w:t>
      </w:r>
      <w:r w:rsidRPr="006D61DE">
        <w:rPr>
          <w:rFonts w:eastAsiaTheme="minorEastAsia"/>
          <w:i/>
          <w:iCs/>
        </w:rPr>
        <w:t>Gabor functions</w:t>
      </w:r>
      <w:r>
        <w:rPr>
          <w:rFonts w:eastAsiaTheme="minorEastAsia"/>
        </w:rPr>
        <w:t>.</w:t>
      </w:r>
    </w:p>
    <w:p w14:paraId="762A06B5" w14:textId="77777777" w:rsidR="005A2D49" w:rsidRDefault="005A2D49">
      <w:pPr>
        <w:rPr>
          <w:rFonts w:eastAsiaTheme="minorEastAsia"/>
        </w:rPr>
      </w:pPr>
    </w:p>
    <w:p w14:paraId="041D82B0" w14:textId="565AFEE2" w:rsidR="00EC1FD3" w:rsidRDefault="00EC1FD3">
      <w:pPr>
        <w:rPr>
          <w:rFonts w:eastAsiaTheme="minorEastAsia"/>
        </w:rPr>
      </w:pPr>
    </w:p>
    <w:p w14:paraId="48BB5C5E" w14:textId="24DBC131" w:rsidR="00EC1FD3" w:rsidRDefault="00EC1FD3">
      <w:pPr>
        <w:rPr>
          <w:rFonts w:eastAsiaTheme="minorEastAsia"/>
        </w:rPr>
      </w:pPr>
    </w:p>
    <w:p w14:paraId="059F4909" w14:textId="2A9CFBA0" w:rsidR="00EC1FD3" w:rsidRDefault="00EC1FD3">
      <w:pPr>
        <w:rPr>
          <w:rFonts w:eastAsiaTheme="minorEastAsia"/>
        </w:rPr>
      </w:pP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sectPr w:rsidR="0044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53479"/>
    <w:rsid w:val="005A2D49"/>
    <w:rsid w:val="006243C2"/>
    <w:rsid w:val="006D61DE"/>
    <w:rsid w:val="0070177C"/>
    <w:rsid w:val="007D31AB"/>
    <w:rsid w:val="00823BD1"/>
    <w:rsid w:val="00835BAF"/>
    <w:rsid w:val="008B34FE"/>
    <w:rsid w:val="00994C4D"/>
    <w:rsid w:val="009C36DC"/>
    <w:rsid w:val="009D0B89"/>
    <w:rsid w:val="009F76B8"/>
    <w:rsid w:val="00A14D87"/>
    <w:rsid w:val="00A15AF8"/>
    <w:rsid w:val="00A2494B"/>
    <w:rsid w:val="00B252BA"/>
    <w:rsid w:val="00C432E1"/>
    <w:rsid w:val="00C61889"/>
    <w:rsid w:val="00EC1FD3"/>
    <w:rsid w:val="00F2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dcterms:created xsi:type="dcterms:W3CDTF">2025-03-02T19:29:00Z</dcterms:created>
  <dcterms:modified xsi:type="dcterms:W3CDTF">2025-03-07T07:48:00Z</dcterms:modified>
</cp:coreProperties>
</file>