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4C157532" w:rsidR="00F05747" w:rsidRDefault="00F05747" w:rsidP="00F05747">
      <w:pPr>
        <w:pStyle w:val="Heading1"/>
      </w:pPr>
      <w:r>
        <w:t xml:space="preserve">The </w:t>
      </w:r>
      <w:r w:rsidR="008B3950">
        <w:t>Probab</w:t>
      </w:r>
      <w:r w:rsidR="004048C5">
        <w:t>ilistically</w:t>
      </w:r>
      <w:r w:rsidR="008B3950">
        <w:t xml:space="preserve"> A</w:t>
      </w:r>
      <w:r w:rsidR="004048C5">
        <w:t>symptotically</w:t>
      </w:r>
      <w:r w:rsidR="008B3950">
        <w:t xml:space="preserve">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>,…,c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∈H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h∈H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64591106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222B8CB1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 w:rsidRPr="002A60D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2A60D3">
        <w:rPr>
          <w:rFonts w:eastAsiaTheme="minorEastAsia"/>
          <w:i/>
          <w:iCs/>
        </w:rPr>
        <w:t>Empirical error</w:t>
      </w:r>
    </w:p>
    <w:p w14:paraId="6A9C955A" w14:textId="65A65B2A" w:rsidR="003D40D1" w:rsidRDefault="00D60E5F">
      <w:pPr>
        <w:rPr>
          <w:rFonts w:eastAsiaTheme="minorEastAsia"/>
        </w:rPr>
      </w:pPr>
      <w: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and a sample </w:t>
      </w:r>
      <m:oMath>
        <m:r>
          <w:rPr>
            <w:rFonts w:ascii="Cambria Math" w:eastAsiaTheme="minorEastAsia" w:hAnsi="Cambria Math"/>
          </w:rPr>
          <m:t xml:space="preserve">S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the empirical error </w:t>
      </w:r>
      <w:r w:rsidRPr="00D60E5F">
        <w:rPr>
          <w:rFonts w:eastAsiaTheme="minorEastAsia"/>
          <w:i/>
          <w:iCs/>
        </w:rPr>
        <w:t>or</w:t>
      </w:r>
      <w:r>
        <w:rPr>
          <w:rFonts w:eastAsiaTheme="minorEastAsia"/>
        </w:rPr>
        <w:t xml:space="preserve"> empirical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 </w:t>
      </w:r>
    </w:p>
    <w:p w14:paraId="3F2D0C4F" w14:textId="77777777" w:rsidR="00842E68" w:rsidRDefault="00842E68">
      <w:pPr>
        <w:rPr>
          <w:rFonts w:eastAsiaTheme="minorEastAsia"/>
        </w:rPr>
      </w:pPr>
    </w:p>
    <w:p w14:paraId="6DE6D6A1" w14:textId="4B2E70C5" w:rsidR="00842E68" w:rsidRDefault="00000000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≠c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</m:oMath>
      <w:r w:rsidR="00842E68">
        <w:rPr>
          <w:rFonts w:eastAsiaTheme="minorEastAsia"/>
        </w:rPr>
        <w:t xml:space="preserve">        (2)</w:t>
      </w:r>
    </w:p>
    <w:p w14:paraId="0B8FE616" w14:textId="77777777" w:rsidR="00842E68" w:rsidRDefault="00842E68">
      <w:pPr>
        <w:rPr>
          <w:rFonts w:eastAsiaTheme="minorEastAsia"/>
        </w:rPr>
      </w:pPr>
    </w:p>
    <w:p w14:paraId="3B443E3F" w14:textId="1ED86A5A" w:rsidR="00842E68" w:rsidRDefault="00F82B45">
      <w:pPr>
        <w:rPr>
          <w:rFonts w:eastAsiaTheme="minorEastAsia"/>
        </w:rPr>
      </w:pPr>
      <w:r>
        <w:rPr>
          <w:rFonts w:eastAsiaTheme="minorEastAsia"/>
        </w:rPr>
        <w:t xml:space="preserve">Thus, the empirical error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its average error over the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while the generalization error is the expected error based on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</w:p>
    <w:p w14:paraId="69BC2C9D" w14:textId="77777777" w:rsidR="00D60E5F" w:rsidRDefault="00D60E5F">
      <w:pPr>
        <w:rPr>
          <w:rFonts w:eastAsiaTheme="minorEastAsia"/>
        </w:rPr>
      </w:pPr>
    </w:p>
    <w:p w14:paraId="6C0C2655" w14:textId="470C4C88" w:rsidR="00456E49" w:rsidRDefault="00750CA2">
      <w:pPr>
        <w:rPr>
          <w:rFonts w:eastAsiaTheme="minorEastAsia"/>
        </w:rPr>
      </w:pPr>
      <w:r>
        <w:rPr>
          <w:rFonts w:eastAsiaTheme="minorEastAsia"/>
          <w:b/>
          <w:bCs/>
        </w:rPr>
        <w:t>Statement</w:t>
      </w:r>
      <w:r w:rsidR="00456E49">
        <w:rPr>
          <w:rFonts w:eastAsiaTheme="minorEastAsia"/>
        </w:rPr>
        <w:t>:</w:t>
      </w:r>
    </w:p>
    <w:p w14:paraId="52EB6A55" w14:textId="2068F2AD" w:rsidR="00456E49" w:rsidRDefault="00456E49">
      <w:pPr>
        <w:rPr>
          <w:rFonts w:eastAsiaTheme="minorEastAsia"/>
        </w:rPr>
      </w:pPr>
      <w:r>
        <w:rPr>
          <w:rFonts w:eastAsiaTheme="minorEastAsia"/>
        </w:rPr>
        <w:t xml:space="preserve">for fixed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 the expectation of the empirical error based on an i.i.d.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generalization error:</w:t>
      </w:r>
    </w:p>
    <w:p w14:paraId="4B2C2CCB" w14:textId="77777777" w:rsidR="00456E49" w:rsidRDefault="00456E49">
      <w:pPr>
        <w:rPr>
          <w:rFonts w:eastAsiaTheme="minorEastAsia"/>
        </w:rPr>
      </w:pPr>
    </w:p>
    <w:p w14:paraId="5C6C3E5B" w14:textId="0336132E" w:rsidR="00456E49" w:rsidRDefault="00BC07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       (3)</w:t>
      </w:r>
    </w:p>
    <w:p w14:paraId="5C74650F" w14:textId="77777777" w:rsidR="00BC07AA" w:rsidRDefault="00BC07AA">
      <w:pPr>
        <w:rPr>
          <w:rFonts w:eastAsiaTheme="minorEastAsia"/>
        </w:rPr>
      </w:pPr>
    </w:p>
    <w:p w14:paraId="131DD26E" w14:textId="70DF739E" w:rsidR="00BC07AA" w:rsidRDefault="00750CA2">
      <w:pPr>
        <w:rPr>
          <w:rFonts w:eastAsiaTheme="minorEastAsia"/>
        </w:rPr>
      </w:pPr>
      <w:r w:rsidRPr="00750C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2835319E" w14:textId="3494F77E" w:rsidR="00D60E5F" w:rsidRDefault="00750CA2">
      <w:r>
        <w:t>By the linearity of the expectation and the fact that the sample is drawn i.i.d., we can write</w:t>
      </w:r>
    </w:p>
    <w:p w14:paraId="364E4743" w14:textId="77777777" w:rsidR="00750CA2" w:rsidRDefault="00750CA2"/>
    <w:p w14:paraId="74549C53" w14:textId="5D419332" w:rsidR="00750CA2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</m:oMath>
      <w:r w:rsidR="000E149E">
        <w:rPr>
          <w:rFonts w:eastAsiaTheme="minorEastAsia"/>
        </w:rPr>
        <w:t xml:space="preserve">  </w:t>
      </w:r>
    </w:p>
    <w:p w14:paraId="2441BC93" w14:textId="77777777" w:rsidR="000E149E" w:rsidRDefault="000E149E">
      <w:pPr>
        <w:rPr>
          <w:rFonts w:eastAsiaTheme="minorEastAsia"/>
        </w:rPr>
      </w:pPr>
    </w:p>
    <w:p w14:paraId="62BF4CAD" w14:textId="33AADD22" w:rsidR="000E149E" w:rsidRDefault="000E149E">
      <w:r>
        <w:rPr>
          <w:rFonts w:eastAsiaTheme="minorEastAsia"/>
        </w:rPr>
        <w:t xml:space="preserve">for any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Thus, </w:t>
      </w:r>
    </w:p>
    <w:p w14:paraId="3D9C1AB7" w14:textId="77777777" w:rsidR="00750CA2" w:rsidRDefault="00750CA2"/>
    <w:p w14:paraId="33FDD6AA" w14:textId="1288A07F" w:rsidR="00D31C53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=R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</m:oMath>
      <w:r w:rsidR="0070779F">
        <w:rPr>
          <w:rFonts w:eastAsiaTheme="minorEastAsia"/>
        </w:rPr>
        <w:t xml:space="preserve"> </w:t>
      </w:r>
    </w:p>
    <w:p w14:paraId="295F368E" w14:textId="77777777" w:rsidR="0070779F" w:rsidRDefault="0070779F">
      <w:pPr>
        <w:rPr>
          <w:rFonts w:eastAsiaTheme="minorEastAsia"/>
        </w:rPr>
      </w:pPr>
    </w:p>
    <w:p w14:paraId="1490523C" w14:textId="6570F4E0" w:rsidR="0070779F" w:rsidRDefault="00EC224B">
      <w:pPr>
        <w:rPr>
          <w:rFonts w:eastAsiaTheme="minorEastAsia"/>
        </w:rPr>
      </w:pPr>
      <w:r>
        <w:rPr>
          <w:rFonts w:eastAsiaTheme="minorEastAsia"/>
        </w:rPr>
        <w:t xml:space="preserve">The following introduces the </w:t>
      </w:r>
      <w:r w:rsidRPr="00EC224B">
        <w:rPr>
          <w:rFonts w:eastAsiaTheme="minorEastAsia"/>
          <w:i/>
          <w:iCs/>
        </w:rPr>
        <w:t>Proba</w:t>
      </w:r>
      <w:r w:rsidR="004048C5">
        <w:rPr>
          <w:rFonts w:eastAsiaTheme="minorEastAsia"/>
          <w:i/>
          <w:iCs/>
        </w:rPr>
        <w:t>bilistically</w:t>
      </w:r>
      <w:r w:rsidRPr="00EC224B">
        <w:rPr>
          <w:rFonts w:eastAsiaTheme="minorEastAsia"/>
          <w:i/>
          <w:iCs/>
        </w:rPr>
        <w:t xml:space="preserve"> A</w:t>
      </w:r>
      <w:r w:rsidR="004048C5">
        <w:rPr>
          <w:rFonts w:eastAsiaTheme="minorEastAsia"/>
          <w:i/>
          <w:iCs/>
        </w:rPr>
        <w:t>symptotically</w:t>
      </w:r>
      <w:r w:rsidRPr="00EC224B">
        <w:rPr>
          <w:rFonts w:eastAsiaTheme="minorEastAsia"/>
          <w:i/>
          <w:iCs/>
        </w:rPr>
        <w:t xml:space="preserve"> Correct</w:t>
      </w:r>
      <w:r>
        <w:rPr>
          <w:rFonts w:eastAsiaTheme="minorEastAsia"/>
        </w:rPr>
        <w:t xml:space="preserve"> (PAC) learning framework. We denote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 upper bound on the cost of the computational representation of any element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by </w:t>
      </w:r>
      <m:oMath>
        <m:r>
          <w:rPr>
            <w:rFonts w:ascii="Cambria Math" w:eastAsiaTheme="minorEastAsia" w:hAnsi="Cambria Math"/>
          </w:rPr>
          <m:t>size(</m:t>
        </m:r>
        <m:r>
          <m:rPr>
            <m:scr m:val="script"/>
          </m:rPr>
          <w:rPr>
            <w:rFonts w:ascii="Cambria Math" w:eastAsiaTheme="minorEastAsia" w:hAnsi="Cambria Math"/>
          </w:rPr>
          <m:t>c)</m:t>
        </m:r>
      </m:oMath>
      <w:r>
        <w:rPr>
          <w:rFonts w:eastAsiaTheme="minorEastAsia"/>
        </w:rPr>
        <w:t xml:space="preserve"> the maximal cost of the computational representation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. For example,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X≡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which the cost of an array-based representation would be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18060F5B" w14:textId="77777777" w:rsidR="00EC224B" w:rsidRDefault="00EC224B">
      <w:pPr>
        <w:rPr>
          <w:rFonts w:eastAsiaTheme="minorEastAsia"/>
        </w:rPr>
      </w:pPr>
    </w:p>
    <w:p w14:paraId="6539C832" w14:textId="5D55D06B" w:rsidR="00EC224B" w:rsidRPr="0070779F" w:rsidRDefault="00641A79">
      <w:r w:rsidRPr="00641A79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641A79">
        <w:rPr>
          <w:rFonts w:eastAsiaTheme="minorEastAsia"/>
          <w:i/>
          <w:iCs/>
        </w:rPr>
        <w:t>PAC-learning</w:t>
      </w:r>
    </w:p>
    <w:p w14:paraId="67345DCE" w14:textId="7D9B85FD" w:rsidR="00F05747" w:rsidRDefault="00641A79">
      <w:pPr>
        <w:rPr>
          <w:rFonts w:eastAsiaTheme="minorEastAsia"/>
        </w:rPr>
      </w:pPr>
      <w:r>
        <w:t xml:space="preserve">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t xml:space="preserve"> is said to be PAC-learnable if there exists an algorithm</w:t>
      </w:r>
      <w:r w:rsidR="004048C5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4048C5">
        <w:rPr>
          <w:rFonts w:eastAsiaTheme="minorEastAsia"/>
        </w:rPr>
        <w:t xml:space="preserve"> and a polynomial function </w:t>
      </w:r>
      <m:oMath>
        <m:r>
          <w:rPr>
            <w:rFonts w:ascii="Cambria Math" w:eastAsiaTheme="minorEastAsia" w:hAnsi="Cambria Math"/>
          </w:rPr>
          <m:t>poly(∙,∙,∙,∙)</m:t>
        </m:r>
      </m:oMath>
      <w:r w:rsidR="004048C5">
        <w:rPr>
          <w:rFonts w:eastAsiaTheme="minorEastAsia"/>
        </w:rPr>
        <w:t xml:space="preserve"> such that for any  </w:t>
      </w:r>
      <m:oMath>
        <m:r>
          <w:rPr>
            <w:rFonts w:ascii="Cambria Math" w:eastAsiaTheme="minorEastAsia" w:hAnsi="Cambria Math"/>
          </w:rPr>
          <m:t>ε&gt;0</m:t>
        </m:r>
      </m:oMath>
      <w:r w:rsidR="004048C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δ&gt;0</m:t>
        </m:r>
      </m:oMath>
      <w:r w:rsidR="004048C5">
        <w:rPr>
          <w:rFonts w:eastAsiaTheme="minorEastAsia"/>
        </w:rPr>
        <w:t xml:space="preserve">, for all distributions </w:t>
      </w:r>
      <m:oMath>
        <m:r>
          <w:rPr>
            <w:rFonts w:ascii="Cambria Math" w:eastAsiaTheme="minorEastAsia" w:hAnsi="Cambria Math"/>
          </w:rPr>
          <m:t>D</m:t>
        </m:r>
      </m:oMath>
      <w:r w:rsidR="004048C5"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4048C5">
        <w:rPr>
          <w:rFonts w:eastAsiaTheme="minorEastAsia"/>
        </w:rPr>
        <w:t xml:space="preserve"> and for any target concept </w:t>
      </w:r>
      <w:r w:rsidR="00E975A3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 w:rsidR="00E975A3">
        <w:rPr>
          <w:rFonts w:eastAsiaTheme="minorEastAsia"/>
        </w:rPr>
        <w:t xml:space="preserve">, the following holds for any sample size </w:t>
      </w:r>
      <m:oMath>
        <m:r>
          <w:rPr>
            <w:rFonts w:ascii="Cambria Math" w:eastAsiaTheme="minorEastAsia" w:hAnsi="Cambria Math"/>
          </w:rPr>
          <m:t>m≥poly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1/ϵ,1/δ,n,size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E975A3">
        <w:rPr>
          <w:rFonts w:eastAsiaTheme="minorEastAsia"/>
        </w:rPr>
        <w:t>:</w:t>
      </w:r>
    </w:p>
    <w:p w14:paraId="371FB348" w14:textId="77777777" w:rsidR="00E975A3" w:rsidRDefault="00E975A3">
      <w:pPr>
        <w:rPr>
          <w:rFonts w:eastAsiaTheme="minorEastAsia"/>
        </w:rPr>
      </w:pPr>
    </w:p>
    <w:p w14:paraId="2D03987B" w14:textId="0715C8FA" w:rsidR="00E975A3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≤ϵ</m:t>
                </m:r>
              </m:e>
            </m:d>
            <m:r>
              <w:rPr>
                <w:rFonts w:ascii="Cambria Math" w:hAnsi="Cambria Math"/>
              </w:rPr>
              <m:t>≥1-δ</m:t>
            </m:r>
          </m:e>
        </m:func>
      </m:oMath>
      <w:r w:rsidR="00E975A3">
        <w:rPr>
          <w:rFonts w:eastAsiaTheme="minorEastAsia"/>
        </w:rPr>
        <w:t xml:space="preserve">     (4)</w:t>
      </w:r>
    </w:p>
    <w:p w14:paraId="6CCB76E6" w14:textId="77777777" w:rsidR="00E975A3" w:rsidRDefault="00E975A3">
      <w:pPr>
        <w:rPr>
          <w:rFonts w:eastAsiaTheme="minorEastAsia"/>
        </w:rPr>
      </w:pPr>
    </w:p>
    <w:p w14:paraId="30BC5E93" w14:textId="7F4C89B1" w:rsidR="00E975A3" w:rsidRDefault="009E6426">
      <w:pPr>
        <w:rPr>
          <w:rFonts w:eastAsiaTheme="minorEastAsia"/>
        </w:rPr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BD02FF">
        <w:rPr>
          <w:rFonts w:eastAsiaTheme="minorEastAsia"/>
        </w:rPr>
        <w:t xml:space="preserve"> further runs in </w:t>
      </w:r>
      <m:oMath>
        <m:r>
          <w:rPr>
            <w:rFonts w:ascii="Cambria Math" w:eastAsiaTheme="minorEastAsia" w:hAnsi="Cambria Math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1/ϵ,1/δ,n,size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BD02FF">
        <w:rPr>
          <w:rFonts w:eastAsiaTheme="minorEastAsia"/>
        </w:rPr>
        <w:t xml:space="preserve">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BD02FF">
        <w:rPr>
          <w:rFonts w:eastAsiaTheme="minorEastAsia"/>
        </w:rPr>
        <w:t xml:space="preserve"> is said to be efficiently PAC-learnable. </w:t>
      </w:r>
      <w:r w:rsidR="00DA6879">
        <w:rPr>
          <w:rFonts w:eastAsiaTheme="minorEastAsia"/>
        </w:rPr>
        <w:t xml:space="preserve">When such algorithm </w:t>
      </w:r>
      <w:r w:rsidR="00BD02FF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DA6879">
        <w:rPr>
          <w:rFonts w:eastAsiaTheme="minorEastAsia"/>
        </w:rPr>
        <w:t xml:space="preserve"> exists, it is called a PAC-learning algorithm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DA6879">
        <w:rPr>
          <w:rFonts w:eastAsiaTheme="minorEastAsia"/>
        </w:rPr>
        <w:t>.</w:t>
      </w:r>
    </w:p>
    <w:p w14:paraId="7EFBC3DE" w14:textId="77777777" w:rsidR="00DA6879" w:rsidRDefault="00DA6879">
      <w:pPr>
        <w:rPr>
          <w:rFonts w:eastAsiaTheme="minorEastAsia"/>
        </w:rPr>
      </w:pPr>
    </w:p>
    <w:p w14:paraId="6A7A9790" w14:textId="15EBBA70" w:rsidR="00DA6879" w:rsidRDefault="00096B32">
      <w:r>
        <w:rPr>
          <w:rFonts w:eastAsiaTheme="minorEastAsia"/>
        </w:rPr>
        <w:t xml:space="preserve">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thus PAC-learnable if the hypothesis returned by the algorithm after observing a number of points polynomial in </w:t>
      </w:r>
      <m:oMath>
        <m:r>
          <w:rPr>
            <w:rFonts w:ascii="Cambria Math" w:eastAsiaTheme="minorEastAsia" w:hAnsi="Cambria Math"/>
          </w:rPr>
          <m:t>1/ϵ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1/δ</m:t>
        </m:r>
      </m:oMath>
      <w:r>
        <w:rPr>
          <w:rFonts w:eastAsiaTheme="minorEastAsia"/>
        </w:rPr>
        <w:t xml:space="preserve"> is </w:t>
      </w:r>
      <w:r w:rsidRPr="00096B32">
        <w:rPr>
          <w:rFonts w:eastAsiaTheme="minorEastAsia"/>
          <w:i/>
          <w:iCs/>
        </w:rPr>
        <w:t>asymptotically correct</w:t>
      </w:r>
      <w:r>
        <w:rPr>
          <w:rFonts w:eastAsiaTheme="minorEastAsia"/>
        </w:rPr>
        <w:t xml:space="preserve"> (error at most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) with high probability (at least </w:t>
      </w:r>
      <m:oMath>
        <m:r>
          <w:rPr>
            <w:rFonts w:ascii="Cambria Math" w:eastAsiaTheme="minorEastAsia" w:hAnsi="Cambria Math"/>
          </w:rPr>
          <m:t>1-δ</m:t>
        </m:r>
      </m:oMath>
      <w:r>
        <w:rPr>
          <w:rFonts w:eastAsiaTheme="minorEastAsia"/>
        </w:rPr>
        <w:t>).</w:t>
      </w:r>
    </w:p>
    <w:p w14:paraId="0FA88C14" w14:textId="4704BC56" w:rsidR="00641A79" w:rsidRDefault="00BB29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is used to define the </w:t>
      </w:r>
      <w:r w:rsidRPr="00BB299A">
        <w:rPr>
          <w:rFonts w:eastAsiaTheme="minorEastAsia"/>
          <w:i/>
          <w:iCs/>
        </w:rPr>
        <w:t>confidence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1-δ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/>
        </w:rPr>
        <w:t xml:space="preserve"> the </w:t>
      </w:r>
      <w:r w:rsidRPr="00BB299A">
        <w:rPr>
          <w:rFonts w:eastAsiaTheme="minorEastAsia"/>
          <w:i/>
          <w:iCs/>
        </w:rPr>
        <w:t>accuracy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1-ϵ</m:t>
        </m:r>
      </m:oMath>
      <w:r>
        <w:rPr>
          <w:rFonts w:eastAsiaTheme="minorEastAsia"/>
        </w:rPr>
        <w:t>.</w:t>
      </w:r>
      <w:r w:rsidR="00905477">
        <w:rPr>
          <w:rFonts w:eastAsiaTheme="minorEastAsia"/>
        </w:rPr>
        <w:t xml:space="preserve"> Note that if the running time of the algorithm is polynomial in </w:t>
      </w:r>
      <m:oMath>
        <m:r>
          <w:rPr>
            <w:rFonts w:ascii="Cambria Math" w:eastAsiaTheme="minorEastAsia" w:hAnsi="Cambria Math"/>
          </w:rPr>
          <m:t>1/ϵ</m:t>
        </m:r>
      </m:oMath>
      <w:r w:rsidR="0090547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1/δ</m:t>
        </m:r>
      </m:oMath>
      <w:r w:rsidR="00905477">
        <w:rPr>
          <w:rFonts w:eastAsiaTheme="minorEastAsia"/>
        </w:rPr>
        <w:t xml:space="preserve">, then the sample size </w:t>
      </w:r>
      <m:oMath>
        <m:r>
          <w:rPr>
            <w:rFonts w:ascii="Cambria Math" w:eastAsiaTheme="minorEastAsia" w:hAnsi="Cambria Math"/>
          </w:rPr>
          <m:t>m</m:t>
        </m:r>
      </m:oMath>
      <w:r w:rsidR="00905477">
        <w:rPr>
          <w:rFonts w:eastAsiaTheme="minorEastAsia"/>
        </w:rPr>
        <w:t xml:space="preserve"> must also be polynomial if the full sample is received by the algorithm. </w:t>
      </w:r>
    </w:p>
    <w:p w14:paraId="586ACB5A" w14:textId="7723EAD5" w:rsidR="00905477" w:rsidRDefault="00905477">
      <w:pPr>
        <w:rPr>
          <w:rFonts w:eastAsiaTheme="minorEastAsia"/>
        </w:rPr>
      </w:pPr>
    </w:p>
    <w:p w14:paraId="578C8C58" w14:textId="22398536" w:rsidR="004C0476" w:rsidRDefault="004C0476">
      <w:pPr>
        <w:rPr>
          <w:rFonts w:eastAsiaTheme="minorEastAsia"/>
        </w:rPr>
      </w:pPr>
      <w:r w:rsidRPr="004C0476">
        <w:rPr>
          <w:rFonts w:eastAsiaTheme="minorEastAsia"/>
          <w:b/>
          <w:bCs/>
          <w:u w:val="single"/>
        </w:rPr>
        <w:t>Notes</w:t>
      </w:r>
      <w:r>
        <w:rPr>
          <w:rFonts w:eastAsiaTheme="minorEastAsia"/>
        </w:rPr>
        <w:t>:</w:t>
      </w:r>
    </w:p>
    <w:p w14:paraId="4990675B" w14:textId="359E0079" w:rsidR="004C0476" w:rsidRDefault="004C0476">
      <w:pPr>
        <w:rPr>
          <w:rFonts w:eastAsiaTheme="minorEastAsia"/>
        </w:rPr>
      </w:pPr>
      <w:r w:rsidRPr="004C0476">
        <w:rPr>
          <w:rFonts w:ascii="Times New Roman" w:eastAsiaTheme="minorEastAsia" w:hAnsi="Times New Roman" w:cs="Times New Roman"/>
        </w:rPr>
        <w:t>i )</w:t>
      </w:r>
      <w:r>
        <w:rPr>
          <w:rFonts w:eastAsiaTheme="minorEastAsia"/>
        </w:rPr>
        <w:t xml:space="preserve"> The PAC framework represents a distribution-free model</w:t>
      </w:r>
      <w:r w:rsidR="002C6B3A">
        <w:rPr>
          <w:rFonts w:eastAsiaTheme="minorEastAsia"/>
        </w:rPr>
        <w:t xml:space="preserve"> – no assumption is made about the distribution </w:t>
      </w:r>
      <m:oMath>
        <m:r>
          <w:rPr>
            <w:rFonts w:ascii="Cambria Math" w:eastAsiaTheme="minorEastAsia" w:hAnsi="Cambria Math"/>
          </w:rPr>
          <m:t>D</m:t>
        </m:r>
      </m:oMath>
      <w:r w:rsidR="002C6B3A">
        <w:rPr>
          <w:rFonts w:eastAsiaTheme="minorEastAsia"/>
        </w:rPr>
        <w:t xml:space="preserve"> from which the examples are drawn.</w:t>
      </w:r>
    </w:p>
    <w:p w14:paraId="4B38AFC0" w14:textId="5027C0AC" w:rsidR="002C6B3A" w:rsidRDefault="002C6B3A">
      <w:pPr>
        <w:rPr>
          <w:rFonts w:eastAsiaTheme="minorEastAsia"/>
        </w:rPr>
      </w:pPr>
      <w:r w:rsidRPr="002C6B3A">
        <w:rPr>
          <w:rFonts w:ascii="Times New Roman" w:eastAsiaTheme="minorEastAsia" w:hAnsi="Times New Roman" w:cs="Times New Roman"/>
        </w:rPr>
        <w:t>ii )</w:t>
      </w:r>
      <w:r>
        <w:rPr>
          <w:rFonts w:eastAsiaTheme="minorEastAsia"/>
        </w:rPr>
        <w:t xml:space="preserve"> The training sample and test examples used to define the error are drawn according to the same distribution D. This assumption is necessary for the generalization to be possible.</w:t>
      </w:r>
    </w:p>
    <w:p w14:paraId="3C839A11" w14:textId="543C8838" w:rsidR="002C6B3A" w:rsidRDefault="002C6B3A">
      <w:r w:rsidRPr="002C6B3A">
        <w:rPr>
          <w:rFonts w:ascii="Times New Roman" w:eastAsiaTheme="minorEastAsia" w:hAnsi="Times New Roman" w:cs="Times New Roman"/>
        </w:rPr>
        <w:t>iii )</w:t>
      </w:r>
      <w:r>
        <w:rPr>
          <w:rFonts w:eastAsiaTheme="minorEastAsia"/>
        </w:rPr>
        <w:t xml:space="preserve"> The PAC framework deals with the question of learnability of 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not a particular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. The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known to the algorithm, but the target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 is unknown.</w:t>
      </w:r>
    </w:p>
    <w:p w14:paraId="71A4D015" w14:textId="77777777" w:rsidR="00641A79" w:rsidRDefault="00641A79"/>
    <w:p w14:paraId="67D3C961" w14:textId="77777777" w:rsidR="002C6B3A" w:rsidRDefault="002C6B3A"/>
    <w:p w14:paraId="39FC966C" w14:textId="41432DEE" w:rsidR="002C6B3A" w:rsidRDefault="002C6B3A">
      <w:r w:rsidRPr="002C6B3A">
        <w:rPr>
          <w:b/>
          <w:bCs/>
        </w:rPr>
        <w:t>Example</w:t>
      </w:r>
      <w:r w:rsidRPr="002C6B3A">
        <w:t xml:space="preserve">  </w:t>
      </w:r>
      <w:r>
        <w:t>Learning axis-aligned rectangles</w:t>
      </w:r>
    </w:p>
    <w:p w14:paraId="1AA0699E" w14:textId="77777777" w:rsidR="002C6B3A" w:rsidRDefault="002C6B3A"/>
    <w:p w14:paraId="0D33307C" w14:textId="77777777" w:rsidR="002C6B3A" w:rsidRDefault="002C6B3A"/>
    <w:p w14:paraId="146100BD" w14:textId="77777777" w:rsidR="002C6B3A" w:rsidRDefault="002C6B3A"/>
    <w:p w14:paraId="2F452486" w14:textId="5BB73D13" w:rsidR="002C6B3A" w:rsidRPr="002C6B3A" w:rsidRDefault="002C6B3A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FA812" wp14:editId="1FAEDA6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28032" cy="1390276"/>
            <wp:effectExtent l="0" t="0" r="1270" b="0"/>
            <wp:wrapTopAndBottom/>
            <wp:docPr id="11134147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4702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32" cy="1390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1: target concept </w:t>
      </w:r>
      <m:oMath>
        <m:r>
          <w:rPr>
            <w:rFonts w:ascii="Cambria Math" w:hAnsi="Cambria Math"/>
          </w:rPr>
          <m:t>R</m:t>
        </m:r>
      </m:oMath>
      <w:r>
        <w:t xml:space="preserve"> and possible hypothesis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441BC061" w14:textId="77777777" w:rsidR="002C6B3A" w:rsidRDefault="002C6B3A"/>
    <w:p w14:paraId="27C5719A" w14:textId="4880782C" w:rsidR="00F62552" w:rsidRDefault="00F62552">
      <w:pPr>
        <w:rPr>
          <w:rFonts w:eastAsiaTheme="minorEastAsia"/>
        </w:rPr>
      </w:pPr>
      <w:r>
        <w:t xml:space="preserve">Consider the case where the set of instances are points in the plane,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the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set of all axis-aligned rectangles lying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0842ED">
        <w:rPr>
          <w:rFonts w:eastAsiaTheme="minorEastAsia"/>
        </w:rPr>
        <w:t xml:space="preserve"> Thus, each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 w:rsidR="000842ED">
        <w:rPr>
          <w:rFonts w:eastAsiaTheme="minorEastAsia"/>
        </w:rPr>
        <w:t xml:space="preserve"> is the set of points inside a particular axis-aligned rectangle. The learning problem consists of determining with small error a target axis-aligned rectangle using the labeled training sample. We will show that the concept class of axis-aligned rectangles is PAC-learnable. </w:t>
      </w:r>
    </w:p>
    <w:p w14:paraId="23951D03" w14:textId="05E2E5D4" w:rsidR="000842ED" w:rsidRDefault="000842ED">
      <w:pPr>
        <w:rPr>
          <w:rFonts w:eastAsiaTheme="minorEastAsia"/>
        </w:rPr>
      </w:pPr>
      <w:r>
        <w:rPr>
          <w:rFonts w:eastAsiaTheme="minorEastAsia"/>
        </w:rPr>
        <w:t xml:space="preserve">On Figure 1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\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67851">
        <w:rPr>
          <w:rFonts w:eastAsiaTheme="minorEastAsia"/>
        </w:rPr>
        <w:t xml:space="preserve"> corresponds to the set of </w:t>
      </w:r>
      <w:r w:rsidR="00167851" w:rsidRPr="00167851">
        <w:rPr>
          <w:rFonts w:eastAsiaTheme="minorEastAsia"/>
          <w:i/>
          <w:iCs/>
        </w:rPr>
        <w:t>false negatives</w:t>
      </w:r>
      <w:r w:rsidR="00167851">
        <w:rPr>
          <w:rFonts w:eastAsiaTheme="minorEastAsia"/>
        </w:rPr>
        <w:t xml:space="preserve"> while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\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R</m:t>
        </m:r>
      </m:oMath>
      <w:r w:rsidR="00167851">
        <w:rPr>
          <w:rFonts w:eastAsiaTheme="minorEastAsia"/>
        </w:rPr>
        <w:t xml:space="preserve"> corresponds to the set of </w:t>
      </w:r>
      <w:r w:rsidR="00167851" w:rsidRPr="00167851">
        <w:rPr>
          <w:rFonts w:eastAsiaTheme="minorEastAsia"/>
          <w:i/>
          <w:iCs/>
        </w:rPr>
        <w:t>false positives</w:t>
      </w:r>
      <w:r w:rsidR="00167851">
        <w:rPr>
          <w:rFonts w:eastAsiaTheme="minorEastAsia"/>
        </w:rPr>
        <w:t>.</w:t>
      </w:r>
    </w:p>
    <w:p w14:paraId="10992AD8" w14:textId="1CF2FA26" w:rsidR="000842ED" w:rsidRDefault="00B15A73">
      <w:pPr>
        <w:rPr>
          <w:rFonts w:eastAsiaTheme="minorEastAsia"/>
        </w:rPr>
      </w:pPr>
      <w:r>
        <w:lastRenderedPageBreak/>
        <w:t xml:space="preserve">To show that the concept class is PAC-learnable, we describe a simple PAC-learning algorithm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. Given a labeled sample </w:t>
      </w:r>
      <m:oMath>
        <m:r>
          <w:rPr>
            <w:rFonts w:ascii="Cambria Math" w:hAnsi="Cambria Math"/>
          </w:rPr>
          <m:t>S</m:t>
        </m:r>
      </m:oMath>
      <w:r>
        <w:t xml:space="preserve">, the algorithm consists of returning the tightest </w:t>
      </w:r>
      <w:r w:rsidR="00876292">
        <w:t xml:space="preserve">axis-aligned rectangle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76292">
        <w:rPr>
          <w:rFonts w:eastAsiaTheme="minorEastAsia"/>
        </w:rPr>
        <w:t xml:space="preserve"> containing the points labeled with 1. </w:t>
      </w:r>
    </w:p>
    <w:p w14:paraId="005FF4A4" w14:textId="77777777" w:rsidR="001A19AE" w:rsidRDefault="001A19AE">
      <w:pPr>
        <w:rPr>
          <w:rFonts w:eastAsiaTheme="minorEastAsia"/>
        </w:rPr>
      </w:pPr>
    </w:p>
    <w:p w14:paraId="2CC11F3B" w14:textId="16EF353D" w:rsidR="001A19AE" w:rsidRDefault="001A19AE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04A7EAA8" wp14:editId="71DA33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7472" cy="1292412"/>
            <wp:effectExtent l="0" t="0" r="5715" b="3175"/>
            <wp:wrapTopAndBottom/>
            <wp:docPr id="957664812" name="Picture 1" descr="A diagram of a rectangl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4812" name="Picture 1" descr="A diagram of a rectangle with red and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472" cy="129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Figure 2: the hypothesis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returned by the algorithm</w:t>
      </w:r>
    </w:p>
    <w:p w14:paraId="7E22A861" w14:textId="77777777" w:rsidR="001A19AE" w:rsidRDefault="001A19AE">
      <w:pPr>
        <w:rPr>
          <w:rFonts w:eastAsiaTheme="minorEastAsia"/>
        </w:rPr>
      </w:pPr>
    </w:p>
    <w:p w14:paraId="1A393E10" w14:textId="63A77148" w:rsidR="004656DD" w:rsidRDefault="004656DD">
      <w:pPr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does not produce any false positive, since its points must be included in the target concept R. Thus, the error region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included in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75248086" w14:textId="77777777" w:rsidR="009C0397" w:rsidRDefault="009C0397">
      <w:pPr>
        <w:rPr>
          <w:rFonts w:eastAsiaTheme="minorEastAsia"/>
        </w:rPr>
      </w:pPr>
    </w:p>
    <w:p w14:paraId="475701AF" w14:textId="7745E836" w:rsidR="009C0397" w:rsidRDefault="009C039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script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be a target concept. Fix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/>
        </w:rPr>
        <w:t>.</w:t>
      </w:r>
      <w:r w:rsidR="00A71B10">
        <w:rPr>
          <w:rFonts w:eastAsiaTheme="minorEastAsia"/>
        </w:rPr>
        <w:t xml:space="preserve"> Let </w:t>
      </w:r>
      <m:oMath>
        <m:r>
          <m:rPr>
            <m:sty m:val="p"/>
          </m:rPr>
          <w:rPr>
            <w:rFonts w:ascii="Cambria Math" w:eastAsiaTheme="minorEastAsia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A71B10">
        <w:rPr>
          <w:rFonts w:eastAsiaTheme="minorEastAsia"/>
        </w:rPr>
        <w:t xml:space="preserve"> denote the probability mass of the region defined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315F1">
        <w:rPr>
          <w:rFonts w:eastAsiaTheme="minorEastAsia"/>
        </w:rPr>
        <w:t xml:space="preserve"> – this is the probability that a point randomly drawn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1315F1">
        <w:rPr>
          <w:rFonts w:eastAsiaTheme="minorEastAsia"/>
        </w:rPr>
        <w:t xml:space="preserve"> falls within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315F1">
        <w:rPr>
          <w:rFonts w:eastAsiaTheme="minorEastAsia"/>
        </w:rPr>
        <w:t xml:space="preserve">. Since errors made by our algorithm can be due only to points falling inside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315F1">
        <w:rPr>
          <w:rFonts w:eastAsiaTheme="minorEastAsia"/>
        </w:rPr>
        <w:t xml:space="preserve">, we can assume that </w:t>
      </w:r>
      <m:oMath>
        <m:r>
          <m:rPr>
            <m:sty m:val="p"/>
          </m:rPr>
          <w:rPr>
            <w:rFonts w:ascii="Cambria Math" w:eastAsiaTheme="minorEastAsia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&gt;ϵ</m:t>
        </m:r>
      </m:oMath>
      <w:r w:rsidR="001315F1">
        <w:rPr>
          <w:rFonts w:eastAsiaTheme="minorEastAsia"/>
        </w:rPr>
        <w:t xml:space="preserve">; otherwise,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02D25">
        <w:rPr>
          <w:rFonts w:eastAsiaTheme="minorEastAsia"/>
        </w:rPr>
        <w:t xml:space="preserve"> is less than or equal to </w:t>
      </w:r>
      <m:oMath>
        <m:r>
          <w:rPr>
            <w:rFonts w:ascii="Cambria Math" w:eastAsiaTheme="minorEastAsia" w:hAnsi="Cambria Math"/>
          </w:rPr>
          <m:t>ϵ</m:t>
        </m:r>
      </m:oMath>
      <w:r w:rsidR="00202D25">
        <w:rPr>
          <w:rFonts w:eastAsiaTheme="minorEastAsia"/>
        </w:rPr>
        <w:t xml:space="preserve"> regardless of the training sample </w:t>
      </w:r>
      <m:oMath>
        <m:r>
          <w:rPr>
            <w:rFonts w:ascii="Cambria Math" w:eastAsiaTheme="minorEastAsia" w:hAnsi="Cambria Math"/>
          </w:rPr>
          <m:t>S</m:t>
        </m:r>
      </m:oMath>
      <w:r w:rsidR="00202D25">
        <w:rPr>
          <w:rFonts w:eastAsiaTheme="minorEastAsia"/>
        </w:rPr>
        <w:t xml:space="preserve"> received.</w:t>
      </w:r>
    </w:p>
    <w:p w14:paraId="69CD36AD" w14:textId="77777777" w:rsidR="00202D25" w:rsidRDefault="00202D25">
      <w:pPr>
        <w:rPr>
          <w:rFonts w:eastAsiaTheme="minorEastAsia"/>
        </w:rPr>
      </w:pPr>
    </w:p>
    <w:p w14:paraId="1AFCB34E" w14:textId="3E4DB4D5" w:rsidR="00202D25" w:rsidRDefault="00202D25">
      <w:pPr>
        <w:rPr>
          <w:rFonts w:eastAsiaTheme="minorEastAsia"/>
        </w:rPr>
      </w:pPr>
      <w:r>
        <w:rPr>
          <w:rFonts w:eastAsiaTheme="minorEastAsia"/>
        </w:rPr>
        <w:t xml:space="preserve">Now, since </w:t>
      </w:r>
      <m:oMath>
        <m:r>
          <m:rPr>
            <m:sty m:val="p"/>
          </m:rPr>
          <w:rPr>
            <w:rFonts w:ascii="Cambria Math" w:eastAsiaTheme="minorEastAsia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&gt;ϵ</m:t>
        </m:r>
      </m:oMath>
      <w:r w:rsidR="005168DD">
        <w:rPr>
          <w:rFonts w:eastAsiaTheme="minorEastAsia"/>
        </w:rPr>
        <w:t xml:space="preserve">, we can define four rectangular regions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168DD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168DD">
        <w:rPr>
          <w:rFonts w:eastAsiaTheme="minorEastAsia"/>
        </w:rPr>
        <w:t xml:space="preserve"> along the sides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168DD">
        <w:rPr>
          <w:rFonts w:eastAsiaTheme="minorEastAsia"/>
        </w:rPr>
        <w:t>, each with probability</w:t>
      </w:r>
      <w:r w:rsidR="00151797">
        <w:rPr>
          <w:rFonts w:eastAsiaTheme="minorEastAsia"/>
        </w:rPr>
        <w:t xml:space="preserve"> at least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/4</m:t>
        </m:r>
      </m:oMath>
      <w:r w:rsidR="00151797">
        <w:rPr>
          <w:rFonts w:eastAsiaTheme="minorEastAsia"/>
        </w:rPr>
        <w:t>. These regions can be constructed by starting with the empty rectangle along a side and increasing its size</w:t>
      </w:r>
      <w:r w:rsidR="008F727B">
        <w:rPr>
          <w:rFonts w:eastAsiaTheme="minorEastAsia"/>
        </w:rPr>
        <w:t xml:space="preserve"> until its distribution mass is at least </w:t>
      </w:r>
      <m:oMath>
        <m:r>
          <w:rPr>
            <w:rFonts w:ascii="Cambria Math" w:eastAsiaTheme="minorEastAsia" w:hAnsi="Cambria Math"/>
          </w:rPr>
          <m:t>ϵ/4</m:t>
        </m:r>
      </m:oMath>
      <w:r w:rsidR="008C1697">
        <w:rPr>
          <w:rFonts w:eastAsiaTheme="minorEastAsia"/>
        </w:rPr>
        <w:t>. Figure 3 depicts those regions.</w:t>
      </w:r>
    </w:p>
    <w:p w14:paraId="2A4DBB47" w14:textId="7CB3F7A0" w:rsidR="002978F8" w:rsidRDefault="002978F8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CEF2A06" wp14:editId="6226B8A0">
            <wp:simplePos x="0" y="0"/>
            <wp:positionH relativeFrom="column">
              <wp:posOffset>29845</wp:posOffset>
            </wp:positionH>
            <wp:positionV relativeFrom="paragraph">
              <wp:posOffset>250190</wp:posOffset>
            </wp:positionV>
            <wp:extent cx="2193290" cy="1431925"/>
            <wp:effectExtent l="0" t="0" r="3810" b="3175"/>
            <wp:wrapTopAndBottom/>
            <wp:docPr id="2052209557" name="Picture 2" descr="A diagram of a rectangl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9557" name="Picture 2" descr="A diagram of a rectangle with red and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6B46B" w14:textId="02F73E89" w:rsidR="002978F8" w:rsidRDefault="002978F8">
      <w:pPr>
        <w:rPr>
          <w:rFonts w:eastAsiaTheme="minorEastAsia"/>
        </w:rPr>
      </w:pPr>
      <w:r>
        <w:rPr>
          <w:rFonts w:eastAsiaTheme="minorEastAsia"/>
        </w:rPr>
        <w:t xml:space="preserve">Figure 3: the side regions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</w:p>
    <w:p w14:paraId="6376659A" w14:textId="77777777" w:rsidR="002978F8" w:rsidRDefault="002978F8">
      <w:pPr>
        <w:rPr>
          <w:rFonts w:eastAsiaTheme="minorEastAsia"/>
        </w:rPr>
      </w:pPr>
    </w:p>
    <w:p w14:paraId="031C9D82" w14:textId="166D2DB7" w:rsidR="001A19AE" w:rsidRDefault="003B07E3">
      <w:r>
        <w:t xml:space="preserve">Observe that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meets </w:t>
      </w:r>
      <w:r w:rsidR="003137A3">
        <w:rPr>
          <w:rFonts w:eastAsiaTheme="minorEastAsia"/>
        </w:rPr>
        <w:t>each of</w:t>
      </w:r>
      <w:r>
        <w:rPr>
          <w:rFonts w:eastAsiaTheme="minorEastAsia"/>
        </w:rPr>
        <w:t xml:space="preserve"> these four regions, then, because it is a rectangle, it will have one side in each of those four regions (geometric argument). Its error area, which is the part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that it does not cover, is thus included in these regions and cannot have probability mass more than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. </w:t>
      </w:r>
    </w:p>
    <w:p w14:paraId="326C32D0" w14:textId="77777777" w:rsidR="008C1697" w:rsidRDefault="008C1697"/>
    <w:p w14:paraId="38BD04BE" w14:textId="77777777" w:rsidR="003137A3" w:rsidRPr="002C6B3A" w:rsidRDefault="003137A3"/>
    <w:p w14:paraId="5DF506D5" w14:textId="06997E5C" w:rsidR="002C6B3A" w:rsidRDefault="002C6B3A"/>
    <w:p w14:paraId="0E6315E4" w14:textId="1F4D4DFD" w:rsidR="00F05747" w:rsidRDefault="00F05747" w:rsidP="00F05747">
      <w:pPr>
        <w:pStyle w:val="Heading1"/>
      </w:pPr>
      <w:r>
        <w:t>References</w:t>
      </w:r>
    </w:p>
    <w:p w14:paraId="0E1C8CBB" w14:textId="43947443" w:rsidR="00F05747" w:rsidRDefault="00F05747">
      <w:r>
        <w:t xml:space="preserve">[1]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lastRenderedPageBreak/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4F415E38" w:rsidR="003D40D1" w:rsidRDefault="003A245C" w:rsidP="003D40D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  <w:r w:rsidR="006C63B0">
        <w:rPr>
          <w:rFonts w:eastAsiaTheme="minorEastAsia"/>
        </w:rPr>
        <w:t xml:space="preserve"> The parameter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6C63B0">
        <w:rPr>
          <w:rFonts w:eastAsiaTheme="minorEastAsia"/>
        </w:rPr>
        <w:t xml:space="preserve"> is evaluated based on the average error of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63B0">
        <w:rPr>
          <w:rFonts w:eastAsiaTheme="minorEastAsia"/>
        </w:rPr>
        <w:t xml:space="preserve">, which is called the </w:t>
      </w:r>
      <w:r w:rsidR="006C63B0" w:rsidRPr="006C63B0">
        <w:rPr>
          <w:rFonts w:eastAsiaTheme="minorEastAsia"/>
          <w:i/>
          <w:iCs/>
        </w:rPr>
        <w:t>cross-validation error</w:t>
      </w:r>
      <w:r w:rsidR="006C63B0">
        <w:rPr>
          <w:rFonts w:eastAsiaTheme="minorEastAsia"/>
        </w:rPr>
        <w:t xml:space="preserve">. This quantity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6C63B0">
        <w:rPr>
          <w:rFonts w:eastAsiaTheme="minorEastAsia"/>
        </w:rPr>
        <w:t xml:space="preserve"> and defined by</w:t>
      </w:r>
    </w:p>
    <w:p w14:paraId="36D7FAD6" w14:textId="77777777" w:rsidR="006C63B0" w:rsidRDefault="006C63B0" w:rsidP="003D40D1">
      <w:pPr>
        <w:rPr>
          <w:rFonts w:eastAsiaTheme="minorEastAsia"/>
        </w:rPr>
      </w:pPr>
    </w:p>
    <w:p w14:paraId="2AD878B4" w14:textId="09783914" w:rsidR="006C63B0" w:rsidRDefault="00000000" w:rsidP="003D40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6C63B0">
        <w:rPr>
          <w:rFonts w:eastAsiaTheme="minorEastAsia"/>
        </w:rPr>
        <w:t xml:space="preserve"> </w:t>
      </w:r>
      <w:r w:rsidR="00126AC1">
        <w:rPr>
          <w:rFonts w:eastAsiaTheme="minorEastAsia"/>
        </w:rPr>
        <w:t xml:space="preserve">   (A1.1)</w:t>
      </w:r>
    </w:p>
    <w:p w14:paraId="7E3864E1" w14:textId="77777777" w:rsidR="00126AC1" w:rsidRDefault="00126AC1" w:rsidP="003D40D1">
      <w:pPr>
        <w:rPr>
          <w:rFonts w:eastAsiaTheme="minorEastAsia"/>
        </w:rPr>
      </w:pPr>
    </w:p>
    <w:p w14:paraId="6E2B5C36" w14:textId="77777777" w:rsidR="001847FB" w:rsidRDefault="000965D7" w:rsidP="003D40D1">
      <w:pPr>
        <w:rPr>
          <w:rFonts w:eastAsiaTheme="minorEastAsia"/>
        </w:rPr>
      </w:pPr>
      <w:r>
        <w:rPr>
          <w:rFonts w:eastAsiaTheme="minorEastAsia"/>
        </w:rPr>
        <w:t xml:space="preserve">In (A1.1)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represents the loss function which measures the difference or loss between the predicted label and a true label. </w:t>
      </w:r>
      <w:r w:rsidR="00147198">
        <w:rPr>
          <w:rFonts w:eastAsiaTheme="minorEastAsia"/>
        </w:rPr>
        <w:t xml:space="preserve">Denoting the set of all labels as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147198">
        <w:rPr>
          <w:rFonts w:eastAsiaTheme="minorEastAsia"/>
        </w:rPr>
        <w:t xml:space="preserve"> and the set of possible predictions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, a loss function </w:t>
      </w:r>
      <m:oMath>
        <m:r>
          <w:rPr>
            <w:rFonts w:ascii="Cambria Math" w:eastAsiaTheme="minorEastAsia" w:hAnsi="Cambria Math"/>
          </w:rPr>
          <m:t>L</m:t>
        </m:r>
      </m:oMath>
      <w:r w:rsidR="00147198">
        <w:rPr>
          <w:rFonts w:eastAsiaTheme="minorEastAsia"/>
        </w:rPr>
        <w:t xml:space="preserve"> is a mapping </w:t>
      </w:r>
      <m:oMath>
        <m:r>
          <w:rPr>
            <w:rFonts w:ascii="Cambria Math" w:eastAsiaTheme="minorEastAsia" w:hAnsi="Cambria Math"/>
          </w:rPr>
          <m:t>L:</m:t>
        </m:r>
      </m:oMath>
      <w:r w:rsidR="0014719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Y×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47198">
        <w:rPr>
          <w:rFonts w:eastAsiaTheme="minorEastAsia"/>
        </w:rPr>
        <w:t xml:space="preserve">. In most cases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 and the loss function is bounded, but these conditions do not always hold. Common examples of loss function </w:t>
      </w:r>
      <w:r w:rsidR="001847FB">
        <w:rPr>
          <w:rFonts w:eastAsiaTheme="minorEastAsia"/>
        </w:rPr>
        <w:t>are:</w:t>
      </w:r>
    </w:p>
    <w:p w14:paraId="4BBED31D" w14:textId="5F106AFE" w:rsidR="000965D7" w:rsidRDefault="001847FB" w:rsidP="001847FB">
      <w:pPr>
        <w:rPr>
          <w:rFonts w:eastAsiaTheme="minorEastAsia"/>
        </w:rPr>
      </w:pPr>
      <w:r w:rsidRPr="001847FB">
        <w:rPr>
          <w:rFonts w:eastAsiaTheme="minorEastAsia"/>
        </w:rPr>
        <w:t xml:space="preserve">the </w:t>
      </w:r>
      <w:r w:rsidRPr="001847FB">
        <w:rPr>
          <w:rFonts w:eastAsiaTheme="minorEastAsia"/>
          <w:i/>
          <w:iCs/>
        </w:rPr>
        <w:t>zero-one</w:t>
      </w:r>
      <w:r w:rsidRPr="001847FB">
        <w:rPr>
          <w:rFonts w:eastAsiaTheme="minorEastAsia"/>
        </w:rPr>
        <w:t xml:space="preserve"> (or misclassification) loss function defined over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</m:oMath>
      <w:r w:rsidRPr="001847F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≠y</m:t>
            </m:r>
          </m:sub>
        </m:sSub>
      </m:oMath>
    </w:p>
    <w:p w14:paraId="66FADD78" w14:textId="73692DEB" w:rsidR="001847FB" w:rsidRPr="001847FB" w:rsidRDefault="001847FB" w:rsidP="001847FB">
      <w:pPr>
        <w:rPr>
          <w:rFonts w:eastAsiaTheme="minorEastAsia"/>
        </w:rPr>
      </w:pPr>
      <w:r>
        <w:rPr>
          <w:rFonts w:eastAsiaTheme="minorEastAsia"/>
        </w:rPr>
        <w:t xml:space="preserve">the squared loss function defined over </w:t>
      </w:r>
      <m:oMath>
        <m:r>
          <w:rPr>
            <w:rFonts w:ascii="Cambria Math" w:eastAsiaTheme="minorEastAsia" w:hAnsi="Cambria Math"/>
          </w:rPr>
          <m:t>I×I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is typically a bounded interval.</w:t>
      </w:r>
    </w:p>
    <w:p w14:paraId="42906CBF" w14:textId="742283BF" w:rsidR="00126AC1" w:rsidRDefault="001847FB" w:rsidP="003D40D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126AC1">
        <w:rPr>
          <w:rFonts w:eastAsiaTheme="minorEastAsia"/>
        </w:rPr>
        <w:t xml:space="preserve">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126AC1">
        <w:rPr>
          <w:rFonts w:eastAsiaTheme="minorEastAsia"/>
        </w:rPr>
        <w:t xml:space="preserve"> represents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26AC1"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i</m:t>
        </m:r>
      </m:oMath>
      <w:r w:rsidR="00126AC1">
        <w:rPr>
          <w:rFonts w:eastAsiaTheme="minorEastAsia"/>
        </w:rPr>
        <w:t xml:space="preserve">-th hold. The folds are generally chosen to have equal size, 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=m/n</m:t>
        </m:r>
      </m:oMath>
      <w:r w:rsidR="0097717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977179">
        <w:rPr>
          <w:rFonts w:eastAsiaTheme="minorEastAsia"/>
        </w:rPr>
        <w:t>.</w:t>
      </w:r>
    </w:p>
    <w:p w14:paraId="5761B7F8" w14:textId="5B809E1E" w:rsidR="00977179" w:rsidRDefault="00977179" w:rsidP="003D40D1">
      <w:pPr>
        <w:rPr>
          <w:rFonts w:eastAsiaTheme="minorEastAsia"/>
        </w:rPr>
      </w:pPr>
      <w:r w:rsidRPr="00977179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How should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chosen?</w:t>
      </w:r>
    </w:p>
    <w:p w14:paraId="32C61537" w14:textId="7D100BCE" w:rsidR="00977179" w:rsidRDefault="00306623" w:rsidP="003D40D1">
      <w:pPr>
        <w:rPr>
          <w:rFonts w:eastAsiaTheme="minorEastAsia"/>
        </w:rPr>
      </w:pPr>
      <w:r>
        <w:rPr>
          <w:rFonts w:eastAsiaTheme="minorEastAsia"/>
        </w:rPr>
        <w:t xml:space="preserve">Each training sample used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has size </w:t>
      </w:r>
      <m:oMath>
        <m:r>
          <w:rPr>
            <w:rFonts w:ascii="Cambria Math" w:eastAsiaTheme="minorEastAsia" w:hAnsi="Cambria Math"/>
          </w:rPr>
          <m:t>m-m/n =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1-1/n</m:t>
            </m:r>
          </m:e>
        </m:d>
      </m:oMath>
      <w:r>
        <w:rPr>
          <w:rFonts w:eastAsiaTheme="minorEastAsia"/>
        </w:rPr>
        <w:t>.</w:t>
      </w:r>
      <w:r w:rsidR="0074739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is large the size of the training sample is close to </w:t>
      </w:r>
      <m:oMath>
        <m:r>
          <w:rPr>
            <w:rFonts w:ascii="Cambria Math" w:eastAsiaTheme="minorEastAsia" w:hAnsi="Cambria Math"/>
          </w:rPr>
          <m:t>m</m:t>
        </m:r>
      </m:oMath>
      <w:r w:rsidR="00747394">
        <w:rPr>
          <w:rFonts w:eastAsiaTheme="minorEastAsia"/>
        </w:rPr>
        <w:t xml:space="preserve">, the size of the full sample, but the training samples are quite similar; </w:t>
      </w:r>
      <w:r w:rsidR="00DF5F8B">
        <w:rPr>
          <w:rFonts w:eastAsiaTheme="minorEastAsia"/>
        </w:rPr>
        <w:t>thus,</w:t>
      </w:r>
      <w:r w:rsidR="00747394">
        <w:rPr>
          <w:rFonts w:eastAsiaTheme="minorEastAsia"/>
        </w:rPr>
        <w:t xml:space="preserve"> for large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we tend to have small bias but a large variance.</w:t>
      </w:r>
      <w:r w:rsidR="0067006C">
        <w:rPr>
          <w:rFonts w:eastAsiaTheme="minorEastAsia"/>
        </w:rPr>
        <w:t xml:space="preserve"> In contrast,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67006C">
        <w:rPr>
          <w:rFonts w:eastAsiaTheme="minorEastAsia"/>
        </w:rPr>
        <w:t xml:space="preserve"> lead to more diverse training </w:t>
      </w:r>
      <w:r w:rsidR="00DF5F8B">
        <w:rPr>
          <w:rFonts w:eastAsiaTheme="minorEastAsia"/>
        </w:rPr>
        <w:t xml:space="preserve">samples but their size is significantly less than </w:t>
      </w:r>
      <m:oMath>
        <m:r>
          <w:rPr>
            <w:rFonts w:ascii="Cambria Math" w:eastAsiaTheme="minorEastAsia" w:hAnsi="Cambria Math"/>
          </w:rPr>
          <m:t>m</m:t>
        </m:r>
      </m:oMath>
      <w:r w:rsidR="00DF5F8B">
        <w:rPr>
          <w:rFonts w:eastAsiaTheme="minorEastAsia"/>
        </w:rPr>
        <w:t>, thus the method tends to have a smaller variance but a larger bias.</w:t>
      </w:r>
    </w:p>
    <w:p w14:paraId="3DCFA05C" w14:textId="77777777" w:rsidR="00DF5F8B" w:rsidRDefault="00DF5F8B" w:rsidP="003D40D1">
      <w:pPr>
        <w:rPr>
          <w:rFonts w:eastAsiaTheme="minorEastAsia"/>
        </w:rPr>
      </w:pPr>
    </w:p>
    <w:p w14:paraId="19656FA7" w14:textId="33162F8E" w:rsidR="00DF5F8B" w:rsidRDefault="00DF5F8B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is used as follows in model selection. The full labeled data is first split into a training and a test sample. </w:t>
      </w:r>
      <w:r w:rsidR="00C74068">
        <w:rPr>
          <w:rFonts w:eastAsiaTheme="minorEastAsia"/>
        </w:rPr>
        <w:t xml:space="preserve">The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 xml:space="preserve"> is then used to compute the </w:t>
      </w:r>
      <m:oMath>
        <m:r>
          <w:rPr>
            <w:rFonts w:ascii="Cambria Math" w:eastAsiaTheme="minorEastAsia" w:hAnsi="Cambria Math"/>
          </w:rPr>
          <m:t>n</m:t>
        </m:r>
      </m:oMath>
      <w:r w:rsidR="00C74068">
        <w:rPr>
          <w:rFonts w:eastAsiaTheme="minorEastAsia"/>
        </w:rPr>
        <w:t xml:space="preserve">-fold cross-validation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for a small number of possible values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 is next set to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is smallest and the algorithm is trained with the parameter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over the full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>.</w:t>
      </w:r>
      <w:r w:rsidR="005725EE">
        <w:rPr>
          <w:rFonts w:eastAsiaTheme="minorEastAsia"/>
        </w:rPr>
        <w:t xml:space="preserve"> Its performance is evaluated on the test sample.</w:t>
      </w:r>
    </w:p>
    <w:p w14:paraId="127EEE31" w14:textId="77777777" w:rsidR="005725EE" w:rsidRDefault="005725EE" w:rsidP="003D40D1">
      <w:pPr>
        <w:rPr>
          <w:rFonts w:eastAsiaTheme="minorEastAsia"/>
        </w:rPr>
      </w:pPr>
    </w:p>
    <w:p w14:paraId="3854D2FC" w14:textId="283D6E04" w:rsidR="005725EE" w:rsidRDefault="005725EE" w:rsidP="003D40D1">
      <w:pPr>
        <w:rPr>
          <w:rFonts w:eastAsiaTheme="minorEastAsia"/>
        </w:rPr>
      </w:pPr>
      <w:r w:rsidRPr="005725EE">
        <w:rPr>
          <w:rFonts w:eastAsiaTheme="minorEastAsia"/>
          <w:u w:val="single"/>
        </w:rPr>
        <w:t>Special case</w:t>
      </w:r>
      <w:r>
        <w:rPr>
          <w:rFonts w:eastAsiaTheme="minorEastAsia"/>
        </w:rPr>
        <w:t xml:space="preserve">: </w:t>
      </w:r>
      <w:r w:rsidRPr="005725EE">
        <w:rPr>
          <w:rFonts w:eastAsiaTheme="minorEastAsia"/>
          <w:i/>
          <w:iCs/>
        </w:rPr>
        <w:t>leave-one-out cross-validation</w:t>
      </w:r>
    </w:p>
    <w:p w14:paraId="724D561D" w14:textId="120540B3" w:rsidR="005725EE" w:rsidRDefault="00A32427" w:rsidP="003D40D1">
      <w:pPr>
        <w:rPr>
          <w:rFonts w:eastAsiaTheme="minorEastAsia"/>
        </w:rPr>
      </w:pPr>
      <w:r>
        <w:rPr>
          <w:rFonts w:eastAsiaTheme="minorEastAsia"/>
        </w:rPr>
        <w:t xml:space="preserve">This is the case when </w:t>
      </w:r>
      <m:oMath>
        <m:r>
          <w:rPr>
            <w:rFonts w:ascii="Cambria Math" w:eastAsiaTheme="minorEastAsia" w:hAnsi="Cambria Math"/>
          </w:rPr>
          <m:t>n = m</m:t>
        </m:r>
      </m:oMath>
      <w:r>
        <w:rPr>
          <w:rFonts w:eastAsiaTheme="minorEastAsia"/>
        </w:rPr>
        <w:t xml:space="preserve"> since at each iteration exactly one instance is left out of the training sample.  </w:t>
      </w:r>
    </w:p>
    <w:p w14:paraId="666479C2" w14:textId="3998E76A" w:rsidR="00514DA1" w:rsidRDefault="00514DA1" w:rsidP="003D40D1">
      <w:pPr>
        <w:rPr>
          <w:rFonts w:eastAsiaTheme="minorEastAsia"/>
        </w:rPr>
      </w:pPr>
      <w:r>
        <w:rPr>
          <w:rFonts w:eastAsiaTheme="minorEastAsia"/>
        </w:rPr>
        <w:t xml:space="preserve">The average leave-one-out error is an approximately unbiased estimate of the average error of an algorithm and can be used to derive simple guarantees for some algorithms. In general, the leave-one-out error is very costly to compute since it requires training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on samples of size </w:t>
      </w:r>
      <m:oMath>
        <m:r>
          <w:rPr>
            <w:rFonts w:ascii="Cambria Math" w:eastAsiaTheme="minorEastAsia" w:hAnsi="Cambria Math"/>
          </w:rPr>
          <m:t>m – 1</m:t>
        </m:r>
      </m:oMath>
      <w:r>
        <w:rPr>
          <w:rFonts w:eastAsiaTheme="minorEastAsia"/>
        </w:rPr>
        <w:t xml:space="preserve">, but for some algorithms it admits a very efficient computation. </w:t>
      </w:r>
    </w:p>
    <w:p w14:paraId="0ABD4FAF" w14:textId="77777777" w:rsidR="00514DA1" w:rsidRDefault="00514DA1" w:rsidP="003D40D1">
      <w:pPr>
        <w:rPr>
          <w:rFonts w:eastAsiaTheme="minorEastAsia"/>
        </w:rPr>
      </w:pPr>
    </w:p>
    <w:p w14:paraId="63A17585" w14:textId="65A67719" w:rsidR="00514DA1" w:rsidRDefault="00514DA1" w:rsidP="003D40D1">
      <w:pPr>
        <w:rPr>
          <w:rFonts w:eastAsiaTheme="minorEastAsia"/>
        </w:rPr>
      </w:pPr>
      <w:r w:rsidRPr="00514DA1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  <w:r w:rsidR="00AB6113" w:rsidRPr="00AB6113">
        <w:rPr>
          <w:rFonts w:eastAsiaTheme="minorEastAsia"/>
          <w:i/>
          <w:iCs/>
        </w:rPr>
        <w:t>n-fold cross validation for performance evaluation</w:t>
      </w:r>
    </w:p>
    <w:p w14:paraId="2F22D086" w14:textId="32D48A0C" w:rsidR="00AB6113" w:rsidRDefault="002A60D3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-fold cross validation is also used for performance evaluation. In that case, for a fixed parameter setting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03FBD">
        <w:rPr>
          <w:rFonts w:eastAsiaTheme="minorEastAsia"/>
        </w:rPr>
        <w:t xml:space="preserve"> , the full labeled sample is divided into </w:t>
      </w: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 random folds with no distinction between training and test samples.</w:t>
      </w:r>
      <w:r>
        <w:rPr>
          <w:rFonts w:eastAsiaTheme="minorEastAsia"/>
        </w:rPr>
        <w:t xml:space="preserve"> The performance reported is the n-fold cross-validation on the full sample as well as the standard deviation of errors measured on each fold.</w:t>
      </w:r>
    </w:p>
    <w:p w14:paraId="6493A0C9" w14:textId="77777777" w:rsidR="002A60D3" w:rsidRDefault="002A60D3" w:rsidP="003D40D1">
      <w:pPr>
        <w:rPr>
          <w:rFonts w:eastAsiaTheme="minorEastAsia"/>
        </w:rPr>
      </w:pPr>
    </w:p>
    <w:p w14:paraId="306BB88B" w14:textId="77777777" w:rsidR="002A60D3" w:rsidRDefault="002A60D3" w:rsidP="003D40D1">
      <w:pPr>
        <w:rPr>
          <w:rFonts w:eastAsiaTheme="minorEastAsia"/>
        </w:rPr>
      </w:pPr>
    </w:p>
    <w:p w14:paraId="05083DF4" w14:textId="77777777" w:rsidR="005725EE" w:rsidRPr="004145F8" w:rsidRDefault="005725EE" w:rsidP="003D40D1">
      <w:pPr>
        <w:rPr>
          <w:rFonts w:eastAsiaTheme="minorEastAsia"/>
        </w:rPr>
      </w:pPr>
    </w:p>
    <w:p w14:paraId="24619DC6" w14:textId="77777777" w:rsidR="005725EE" w:rsidRDefault="005725EE" w:rsidP="003D40D1">
      <w:pPr>
        <w:rPr>
          <w:rFonts w:eastAsiaTheme="minorEastAsia"/>
        </w:rPr>
      </w:pPr>
    </w:p>
    <w:p w14:paraId="6BB69133" w14:textId="77777777" w:rsidR="00126AC1" w:rsidRPr="003D40D1" w:rsidRDefault="00126AC1" w:rsidP="003D40D1"/>
    <w:sectPr w:rsidR="00126AC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221"/>
    <w:multiLevelType w:val="hybridMultilevel"/>
    <w:tmpl w:val="8180824E"/>
    <w:lvl w:ilvl="0" w:tplc="68BEA884">
      <w:start w:val="21"/>
      <w:numFmt w:val="bullet"/>
      <w:lvlText w:val="-"/>
      <w:lvlJc w:val="left"/>
      <w:pPr>
        <w:ind w:left="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5113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842ED"/>
    <w:rsid w:val="00084643"/>
    <w:rsid w:val="000956AD"/>
    <w:rsid w:val="000965D7"/>
    <w:rsid w:val="00096B32"/>
    <w:rsid w:val="000E149E"/>
    <w:rsid w:val="00126AC1"/>
    <w:rsid w:val="001315F1"/>
    <w:rsid w:val="00147198"/>
    <w:rsid w:val="00151797"/>
    <w:rsid w:val="00167851"/>
    <w:rsid w:val="001847FB"/>
    <w:rsid w:val="001A19AE"/>
    <w:rsid w:val="001D66E2"/>
    <w:rsid w:val="00202D25"/>
    <w:rsid w:val="00243990"/>
    <w:rsid w:val="002978F8"/>
    <w:rsid w:val="002A60D3"/>
    <w:rsid w:val="002C6B3A"/>
    <w:rsid w:val="00306623"/>
    <w:rsid w:val="003137A3"/>
    <w:rsid w:val="003404D3"/>
    <w:rsid w:val="00375C0A"/>
    <w:rsid w:val="003A245C"/>
    <w:rsid w:val="003B07E3"/>
    <w:rsid w:val="003B6F99"/>
    <w:rsid w:val="003D40D1"/>
    <w:rsid w:val="004048C5"/>
    <w:rsid w:val="004145F8"/>
    <w:rsid w:val="00456E49"/>
    <w:rsid w:val="004656DD"/>
    <w:rsid w:val="004C0476"/>
    <w:rsid w:val="00503FD8"/>
    <w:rsid w:val="00514DA1"/>
    <w:rsid w:val="005168DD"/>
    <w:rsid w:val="005725EE"/>
    <w:rsid w:val="00597122"/>
    <w:rsid w:val="0062427C"/>
    <w:rsid w:val="00641A79"/>
    <w:rsid w:val="0067006C"/>
    <w:rsid w:val="006C63B0"/>
    <w:rsid w:val="0070779F"/>
    <w:rsid w:val="00736FB7"/>
    <w:rsid w:val="00747394"/>
    <w:rsid w:val="00750CA2"/>
    <w:rsid w:val="00783EA8"/>
    <w:rsid w:val="00842E68"/>
    <w:rsid w:val="00876292"/>
    <w:rsid w:val="008A3505"/>
    <w:rsid w:val="008B3950"/>
    <w:rsid w:val="008C1697"/>
    <w:rsid w:val="008F727B"/>
    <w:rsid w:val="00905477"/>
    <w:rsid w:val="00920E90"/>
    <w:rsid w:val="00977179"/>
    <w:rsid w:val="009C0397"/>
    <w:rsid w:val="009E6426"/>
    <w:rsid w:val="009F7D24"/>
    <w:rsid w:val="00A21840"/>
    <w:rsid w:val="00A32427"/>
    <w:rsid w:val="00A71B10"/>
    <w:rsid w:val="00A80B80"/>
    <w:rsid w:val="00AB6113"/>
    <w:rsid w:val="00B15A73"/>
    <w:rsid w:val="00BB299A"/>
    <w:rsid w:val="00BC07AA"/>
    <w:rsid w:val="00BD02FF"/>
    <w:rsid w:val="00C74068"/>
    <w:rsid w:val="00C90423"/>
    <w:rsid w:val="00C91194"/>
    <w:rsid w:val="00D03FBD"/>
    <w:rsid w:val="00D31C53"/>
    <w:rsid w:val="00D60E5F"/>
    <w:rsid w:val="00D7021D"/>
    <w:rsid w:val="00DA6879"/>
    <w:rsid w:val="00DF5F8B"/>
    <w:rsid w:val="00E449F5"/>
    <w:rsid w:val="00E64A9A"/>
    <w:rsid w:val="00E975A3"/>
    <w:rsid w:val="00EC224B"/>
    <w:rsid w:val="00F05747"/>
    <w:rsid w:val="00F455F9"/>
    <w:rsid w:val="00F50C91"/>
    <w:rsid w:val="00F62552"/>
    <w:rsid w:val="00F769D8"/>
    <w:rsid w:val="00F82B45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books/Foundations_of_Machine_Learning_Mohri_20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54</cp:revision>
  <dcterms:created xsi:type="dcterms:W3CDTF">2025-03-16T06:01:00Z</dcterms:created>
  <dcterms:modified xsi:type="dcterms:W3CDTF">2025-03-18T22:28:00Z</dcterms:modified>
</cp:coreProperties>
</file>