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6FC0A6B7" w:rsidR="00F05747" w:rsidRDefault="00F05747" w:rsidP="00F05747">
      <w:pPr>
        <w:pStyle w:val="Heading1"/>
      </w:pPr>
      <w:r>
        <w:t xml:space="preserve">The </w:t>
      </w:r>
      <w:r w:rsidR="008B3950">
        <w:t>Probably Approximately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54E0F730" w:rsidR="00F05747" w:rsidRDefault="00F50C91">
      <w:pPr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– the set of all possible labels / target values. When </w:t>
      </w:r>
      <m:oMath>
        <m:r>
          <m:rPr>
            <m:scr m:val="script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we have </w:t>
      </w:r>
      <w:r w:rsidRPr="00F50C91">
        <w:rPr>
          <w:rFonts w:eastAsiaTheme="minorEastAsia"/>
          <w:i/>
          <w:iCs/>
        </w:rPr>
        <w:t>binary classification</w:t>
      </w:r>
      <w:r>
        <w:rPr>
          <w:rFonts w:eastAsiaTheme="minorEastAsia"/>
        </w:rPr>
        <w:t xml:space="preserve">. </w:t>
      </w:r>
    </w:p>
    <w:p w14:paraId="4C6A84D8" w14:textId="3148157A" w:rsidR="00F50C91" w:rsidRDefault="00F50C91">
      <w:pPr>
        <w:rPr>
          <w:rFonts w:eastAsiaTheme="minorEastAsia"/>
        </w:rPr>
      </w:pPr>
      <w:r>
        <w:t xml:space="preserve">A </w:t>
      </w:r>
      <w:r w:rsidRPr="00F50C91">
        <w:rPr>
          <w:i/>
          <w:iCs/>
        </w:rPr>
        <w:t>concept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m:rPr>
            <m:scr m:val="script"/>
          </m:rPr>
          <w:rPr>
            <w:rFonts w:ascii="Cambria Math" w:hAnsi="Cambria Math"/>
          </w:rPr>
          <m:t>:X→Y</m:t>
        </m:r>
      </m:oMath>
      <w:r>
        <w:rPr>
          <w:rFonts w:eastAsiaTheme="minorEastAsia"/>
        </w:rPr>
        <w:t xml:space="preserve"> is a mapping from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43990"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243990">
        <w:rPr>
          <w:rFonts w:eastAsiaTheme="minorEastAsia"/>
        </w:rPr>
        <w:t xml:space="preserve">, we can identify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243990">
        <w:rPr>
          <w:rFonts w:eastAsiaTheme="minorEastAsia"/>
        </w:rPr>
        <w:t xml:space="preserve"> with the subset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243990">
        <w:rPr>
          <w:rFonts w:eastAsiaTheme="minorEastAsia"/>
        </w:rPr>
        <w:t xml:space="preserve"> over which it takes the value 1. </w:t>
      </w:r>
    </w:p>
    <w:p w14:paraId="333BFE22" w14:textId="77777777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736FB7">
        <w:rPr>
          <w:rFonts w:eastAsiaTheme="minorEastAsia"/>
          <w:i/>
          <w:iCs/>
        </w:rPr>
        <w:t>concept class</w:t>
      </w:r>
      <w:r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set of concepts.</w:t>
      </w:r>
    </w:p>
    <w:p w14:paraId="76886086" w14:textId="77777777" w:rsidR="00E449F5" w:rsidRDefault="00E449F5">
      <w:pPr>
        <w:rPr>
          <w:rFonts w:eastAsiaTheme="minorEastAsia"/>
        </w:rPr>
      </w:pPr>
    </w:p>
    <w:p w14:paraId="3EB3F8B5" w14:textId="48F9FE82" w:rsidR="00E449F5" w:rsidRDefault="00E449F5">
      <w:pPr>
        <w:rPr>
          <w:rFonts w:eastAsiaTheme="minorEastAsia"/>
        </w:rPr>
      </w:pPr>
      <w:r>
        <w:rPr>
          <w:rFonts w:eastAsiaTheme="minorEastAsia"/>
        </w:rPr>
        <w:t xml:space="preserve">Let us assume that the examples are independently and identically distributed (i.i.d.) according to some fixed but unknown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  <w:r w:rsidR="000956AD">
        <w:rPr>
          <w:rFonts w:eastAsiaTheme="minorEastAsia"/>
        </w:rPr>
        <w:t xml:space="preserve"> The learner considers a fixed set of possible concepts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0825EB">
        <w:rPr>
          <w:rFonts w:eastAsiaTheme="minorEastAsia"/>
        </w:rPr>
        <w:t xml:space="preserve"> called hypothesis set, which may not coincide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0825EB">
        <w:rPr>
          <w:rFonts w:eastAsiaTheme="minorEastAsia"/>
        </w:rPr>
        <w:t xml:space="preserve">. The learner receives a sample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="000825EB">
        <w:rPr>
          <w:rFonts w:eastAsiaTheme="minorEastAsia"/>
        </w:rPr>
        <w:t xml:space="preserve"> drawn i.i.d. according to </w:t>
      </w:r>
      <m:oMath>
        <m:r>
          <w:rPr>
            <w:rFonts w:ascii="Cambria Math" w:eastAsiaTheme="minorEastAsia" w:hAnsi="Cambria Math"/>
          </w:rPr>
          <m:t>D</m:t>
        </m:r>
      </m:oMath>
      <w:r w:rsidR="000825EB">
        <w:rPr>
          <w:rFonts w:eastAsiaTheme="minorEastAsia"/>
        </w:rPr>
        <w:t xml:space="preserve"> as well as the labels </w:t>
      </w:r>
      <w:r w:rsidR="00F769D8">
        <w:rPr>
          <w:rFonts w:eastAsiaTheme="minorEastAsia"/>
        </w:rPr>
        <w:t xml:space="preserve">set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r>
              <m:rPr>
                <m:scr m:val="script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d>
      </m:oMath>
      <w:r w:rsidR="00F769D8">
        <w:rPr>
          <w:rFonts w:eastAsiaTheme="minorEastAsia"/>
        </w:rPr>
        <w:t xml:space="preserve"> which are based on a specific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 w:rsidR="00F769D8">
        <w:rPr>
          <w:rFonts w:eastAsiaTheme="minorEastAsia"/>
        </w:rPr>
        <w:t xml:space="preserve"> to learn. The learner’s task is to use the labeled sample </w:t>
      </w:r>
      <m:oMath>
        <m:r>
          <w:rPr>
            <w:rFonts w:ascii="Cambria Math" w:eastAsiaTheme="minorEastAsia" w:hAnsi="Cambria Math"/>
          </w:rPr>
          <m:t>S</m:t>
        </m:r>
      </m:oMath>
      <w:r w:rsidR="00F769D8">
        <w:rPr>
          <w:rFonts w:eastAsiaTheme="minorEastAsia"/>
        </w:rPr>
        <w:t xml:space="preserve"> to select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F769D8">
        <w:rPr>
          <w:rFonts w:eastAsiaTheme="minorEastAsia"/>
        </w:rPr>
        <w:t xml:space="preserve"> that has a small </w:t>
      </w:r>
      <w:r w:rsidR="00F769D8" w:rsidRPr="00F769D8">
        <w:rPr>
          <w:rFonts w:eastAsiaTheme="minorEastAsia"/>
          <w:i/>
          <w:iCs/>
        </w:rPr>
        <w:t>generalization error</w:t>
      </w:r>
      <w:r w:rsidR="00F769D8">
        <w:rPr>
          <w:rFonts w:eastAsiaTheme="minorEastAsia"/>
        </w:rPr>
        <w:t xml:space="preserve"> with respect to the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 w:rsidR="00F769D8">
        <w:rPr>
          <w:rFonts w:eastAsiaTheme="minorEastAsia"/>
        </w:rPr>
        <w:t>.</w:t>
      </w:r>
      <w:r w:rsidR="00597122">
        <w:rPr>
          <w:rFonts w:eastAsiaTheme="minorEastAsia"/>
        </w:rPr>
        <w:t xml:space="preserve"> The generalization error of a hypothesis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, also referred to as the </w:t>
      </w:r>
      <w:r w:rsidR="00597122" w:rsidRPr="00597122">
        <w:rPr>
          <w:rFonts w:eastAsiaTheme="minorEastAsia"/>
          <w:i/>
          <w:iCs/>
        </w:rPr>
        <w:t>true error</w:t>
      </w:r>
      <w:r w:rsidR="00597122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h</m:t>
        </m:r>
      </m:oMath>
      <w:r w:rsidR="00597122">
        <w:rPr>
          <w:rFonts w:eastAsiaTheme="minorEastAsia"/>
        </w:rPr>
        <w:t xml:space="preserve"> is denoted </w:t>
      </w:r>
      <w:r w:rsidR="00920E90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h</m:t>
            </m:r>
          </m:e>
        </m:d>
      </m:oMath>
      <w:r w:rsidR="00920E90">
        <w:rPr>
          <w:rFonts w:eastAsiaTheme="minorEastAsia"/>
        </w:rPr>
        <w:t xml:space="preserve"> and is defined as follows:</w:t>
      </w:r>
    </w:p>
    <w:p w14:paraId="6B7C59F1" w14:textId="77777777" w:rsidR="00920E90" w:rsidRDefault="00920E90">
      <w:pPr>
        <w:rPr>
          <w:rFonts w:eastAsiaTheme="minorEastAsia"/>
        </w:rPr>
      </w:pPr>
    </w:p>
    <w:p w14:paraId="5D72C135" w14:textId="20F55F51" w:rsidR="00920E90" w:rsidRDefault="00920E90">
      <w:pPr>
        <w:rPr>
          <w:rFonts w:eastAsiaTheme="minorEastAsia"/>
        </w:rPr>
      </w:pPr>
      <w:r w:rsidRPr="00FD0345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 </w:t>
      </w:r>
      <w:r w:rsidRPr="00FD0345">
        <w:rPr>
          <w:rFonts w:eastAsiaTheme="minorEastAsia"/>
          <w:i/>
          <w:iCs/>
        </w:rPr>
        <w:t>Generalization error</w:t>
      </w:r>
    </w:p>
    <w:p w14:paraId="0C286011" w14:textId="31580A0D" w:rsidR="00920E90" w:rsidRDefault="00C90423">
      <w:pPr>
        <w:rPr>
          <w:rFonts w:eastAsiaTheme="minorEastAsia"/>
        </w:rPr>
      </w:pPr>
      <w:r>
        <w:rPr>
          <w:rFonts w:eastAsiaTheme="minorEastAsia"/>
        </w:rPr>
        <w:t xml:space="preserve">Given a hypothesis </w:t>
      </w:r>
      <m:oMath>
        <m:r>
          <w:rPr>
            <w:rFonts w:ascii="Cambria Math" w:eastAsiaTheme="minorEastAsia" w:hAnsi="Cambria Math"/>
          </w:rPr>
          <m:t>h∈H</m:t>
        </m:r>
      </m:oMath>
      <w:r>
        <w:rPr>
          <w:rFonts w:eastAsiaTheme="minorEastAsia"/>
        </w:rPr>
        <w:t xml:space="preserve">, a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and an underlying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the generalization error or risk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defined by</w:t>
      </w:r>
    </w:p>
    <w:p w14:paraId="5110ACBD" w14:textId="77777777" w:rsidR="00C90423" w:rsidRDefault="00C90423">
      <w:pPr>
        <w:rPr>
          <w:rFonts w:eastAsiaTheme="minorEastAsia"/>
        </w:rPr>
      </w:pPr>
    </w:p>
    <w:p w14:paraId="617BC7F8" w14:textId="41AA57F8" w:rsidR="00C90423" w:rsidRDefault="00E64A9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x~D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x~D</m:t>
                    </m:r>
                  </m:lim>
                </m:limLow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func>
      </m:oMath>
      <w:r w:rsidR="003404D3">
        <w:rPr>
          <w:rFonts w:eastAsiaTheme="minorEastAsia"/>
        </w:rPr>
        <w:t xml:space="preserve">       (1)</w:t>
      </w:r>
    </w:p>
    <w:p w14:paraId="23BE3D60" w14:textId="77777777" w:rsidR="003404D3" w:rsidRDefault="003404D3">
      <w:pPr>
        <w:rPr>
          <w:rFonts w:eastAsiaTheme="minorEastAsia"/>
        </w:rPr>
      </w:pPr>
    </w:p>
    <w:p w14:paraId="03EBFFB6" w14:textId="27B03478" w:rsidR="003404D3" w:rsidRDefault="00F455F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</m:sub>
        </m:sSub>
      </m:oMath>
      <w:r>
        <w:rPr>
          <w:rFonts w:eastAsiaTheme="minorEastAsia"/>
        </w:rPr>
        <w:t xml:space="preserve"> is the indicator function of the event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0BAB665" w14:textId="77777777" w:rsidR="00F455F9" w:rsidRDefault="00F455F9">
      <w:pPr>
        <w:rPr>
          <w:rFonts w:eastAsiaTheme="minorEastAsia"/>
        </w:rPr>
      </w:pPr>
    </w:p>
    <w:p w14:paraId="15F7DDE0" w14:textId="42D4FAF8" w:rsidR="00F455F9" w:rsidRDefault="00F455F9">
      <w:pPr>
        <w:rPr>
          <w:rFonts w:eastAsiaTheme="minorEastAsia"/>
        </w:rPr>
      </w:pPr>
      <w:r>
        <w:rPr>
          <w:rFonts w:eastAsiaTheme="minorEastAsia"/>
        </w:rPr>
        <w:t xml:space="preserve">The generalization error of a hypothesis is not directly accessible to the learner since both the distribution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and the target concept </w:t>
      </w:r>
      <m:oMath>
        <m:r>
          <m:rPr>
            <m:scr m:val="script"/>
          </m:rP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are unknown. However, the learner can measure the </w:t>
      </w:r>
      <w:r w:rsidRPr="00F455F9">
        <w:rPr>
          <w:rFonts w:eastAsiaTheme="minorEastAsia"/>
          <w:i/>
          <w:iCs/>
        </w:rPr>
        <w:t>empirical error</w:t>
      </w:r>
      <w:r>
        <w:rPr>
          <w:rFonts w:eastAsiaTheme="minorEastAsia"/>
        </w:rPr>
        <w:t xml:space="preserve"> of a hypothesis on the labeled sample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6D4D339C" w14:textId="7C325D8E" w:rsidR="00736FB7" w:rsidRDefault="00736FB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FDB9FC1" w14:textId="797822A2" w:rsidR="003D40D1" w:rsidRDefault="003D40D1">
      <w:pPr>
        <w:rPr>
          <w:rFonts w:eastAsiaTheme="minorEastAsia"/>
        </w:rPr>
      </w:pPr>
      <w:r>
        <w:rPr>
          <w:rFonts w:eastAsiaTheme="minorEastAsia"/>
        </w:rPr>
        <w:t>Definition Empirical error</w:t>
      </w:r>
    </w:p>
    <w:p w14:paraId="6A9C955A" w14:textId="77777777" w:rsidR="003D40D1" w:rsidRDefault="003D40D1"/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p w14:paraId="5C0E7364" w14:textId="77777777" w:rsidR="003D40D1" w:rsidRDefault="003D40D1"/>
    <w:p w14:paraId="54F12F44" w14:textId="77777777" w:rsidR="003D40D1" w:rsidRDefault="003D40D1"/>
    <w:p w14:paraId="32B0B0C7" w14:textId="70BAB75C" w:rsidR="003D40D1" w:rsidRDefault="003D40D1" w:rsidP="003D40D1">
      <w:pPr>
        <w:pStyle w:val="Heading1"/>
      </w:pPr>
      <w:r>
        <w:t>Appendix</w:t>
      </w:r>
    </w:p>
    <w:p w14:paraId="5034396C" w14:textId="77777777" w:rsidR="003D40D1" w:rsidRDefault="003D40D1"/>
    <w:p w14:paraId="54FBAE8F" w14:textId="634F6700" w:rsidR="003D40D1" w:rsidRDefault="003D40D1" w:rsidP="003D40D1">
      <w:pPr>
        <w:pStyle w:val="Heading2"/>
      </w:pPr>
      <w:r>
        <w:t>Cross-validation</w:t>
      </w:r>
    </w:p>
    <w:p w14:paraId="218FCD8B" w14:textId="77777777" w:rsidR="003A245C" w:rsidRDefault="003A245C" w:rsidP="003D40D1">
      <w:r>
        <w:t xml:space="preserve">in practice the amount of labeled data available is often too small to set aside a validation sample since that would leave an insufficient amount of training data. Instead, a widely adopted method known as n-fold cross-validation is used to exploit the labeled data both for model selection (selection of the free parameters of the algorithm) and for training. </w:t>
      </w:r>
    </w:p>
    <w:p w14:paraId="74638E56" w14:textId="6E83F289" w:rsidR="003D40D1" w:rsidRPr="003D40D1" w:rsidRDefault="003A245C" w:rsidP="003D40D1">
      <w:r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denote the vector of free parameters of the algorithm. </w:t>
      </w:r>
      <w:r w:rsidR="00D7021D">
        <w:t xml:space="preserve">For a fixed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D7021D">
        <w:t xml:space="preserve">, the method consists of first randomly partitioning a given sample </w:t>
      </w:r>
      <m:oMath>
        <m:r>
          <w:rPr>
            <w:rFonts w:ascii="Cambria Math" w:hAnsi="Cambria Math"/>
          </w:rPr>
          <m:t>S</m:t>
        </m:r>
      </m:oMath>
      <w:r w:rsidR="00D7021D">
        <w:t xml:space="preserve"> of </w:t>
      </w:r>
      <m:oMath>
        <m:r>
          <w:rPr>
            <w:rFonts w:ascii="Cambria Math" w:hAnsi="Cambria Math"/>
          </w:rPr>
          <m:t>m</m:t>
        </m:r>
      </m:oMath>
      <w:r w:rsidR="00D7021D">
        <w:t xml:space="preserve"> labeled examples into </w:t>
      </w:r>
      <m:oMath>
        <m:r>
          <w:rPr>
            <w:rFonts w:ascii="Cambria Math" w:hAnsi="Cambria Math"/>
          </w:rPr>
          <m:t>n</m:t>
        </m:r>
      </m:oMath>
      <w:r w:rsidR="00D7021D">
        <w:t xml:space="preserve"> subsamples or </w:t>
      </w:r>
      <w:r w:rsidR="00D7021D" w:rsidRPr="00D7021D">
        <w:rPr>
          <w:i/>
          <w:iCs/>
        </w:rPr>
        <w:t>folds</w:t>
      </w:r>
      <w:r w:rsidR="00D7021D">
        <w:t xml:space="preserve">. The </w:t>
      </w:r>
      <m:oMath>
        <m:r>
          <w:rPr>
            <w:rFonts w:ascii="Cambria Math" w:hAnsi="Cambria Math"/>
          </w:rPr>
          <m:t>i</m:t>
        </m:r>
      </m:oMath>
      <w:r w:rsidR="00D7021D">
        <w:t>-th fold is thus a labeled sample</w:t>
      </w:r>
      <w:r w:rsidR="00783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</m:d>
      </m:oMath>
      <w:r w:rsidR="00783EA8"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. Then, for any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 w:rsidR="00783EA8">
        <w:rPr>
          <w:rFonts w:eastAsiaTheme="minorEastAsia"/>
        </w:rPr>
        <w:t xml:space="preserve">, the learning algorithm is trained on all but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 xml:space="preserve">th fold to generate a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, and the performance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83EA8">
        <w:rPr>
          <w:rFonts w:eastAsiaTheme="minorEastAsia"/>
        </w:rPr>
        <w:t xml:space="preserve"> is tested on the </w:t>
      </w:r>
      <m:oMath>
        <m:r>
          <w:rPr>
            <w:rFonts w:ascii="Cambria Math" w:eastAsiaTheme="minorEastAsia" w:hAnsi="Cambria Math"/>
          </w:rPr>
          <m:t>i</m:t>
        </m:r>
      </m:oMath>
      <w:r w:rsidR="00783EA8">
        <w:rPr>
          <w:rFonts w:eastAsiaTheme="minorEastAsia"/>
        </w:rPr>
        <w:t>-th fold.</w:t>
      </w:r>
    </w:p>
    <w:sectPr w:rsidR="003D40D1" w:rsidRPr="003D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0825EB"/>
    <w:rsid w:val="000956AD"/>
    <w:rsid w:val="001D66E2"/>
    <w:rsid w:val="00243990"/>
    <w:rsid w:val="003404D3"/>
    <w:rsid w:val="00375C0A"/>
    <w:rsid w:val="003A245C"/>
    <w:rsid w:val="003B6F99"/>
    <w:rsid w:val="003D40D1"/>
    <w:rsid w:val="00503FD8"/>
    <w:rsid w:val="00597122"/>
    <w:rsid w:val="0062427C"/>
    <w:rsid w:val="00736FB7"/>
    <w:rsid w:val="00783EA8"/>
    <w:rsid w:val="008B3950"/>
    <w:rsid w:val="00920E90"/>
    <w:rsid w:val="009F7D24"/>
    <w:rsid w:val="00A80B80"/>
    <w:rsid w:val="00C90423"/>
    <w:rsid w:val="00D7021D"/>
    <w:rsid w:val="00E449F5"/>
    <w:rsid w:val="00E64A9A"/>
    <w:rsid w:val="00F05747"/>
    <w:rsid w:val="00F455F9"/>
    <w:rsid w:val="00F50C91"/>
    <w:rsid w:val="00F769D8"/>
    <w:rsid w:val="00F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books/Foundations_of_Machine_Learning_Mohri_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</cp:revision>
  <dcterms:created xsi:type="dcterms:W3CDTF">2025-03-16T01:01:00Z</dcterms:created>
  <dcterms:modified xsi:type="dcterms:W3CDTF">2025-03-16T09:18:00Z</dcterms:modified>
</cp:coreProperties>
</file>