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9D576" w14:textId="67707533" w:rsidR="00503FD8" w:rsidRDefault="00F05747" w:rsidP="00F05747">
      <w:pPr>
        <w:pStyle w:val="Title"/>
      </w:pPr>
      <w:r>
        <w:t>Notes on Foundations of Machine Learning by M. Mohri</w:t>
      </w:r>
    </w:p>
    <w:p w14:paraId="07F887C7" w14:textId="14BC34F6" w:rsidR="00F05747" w:rsidRDefault="00F05747">
      <w:r>
        <w:t>compiled by D. Gueorguiev 3/16/2025</w:t>
      </w:r>
    </w:p>
    <w:p w14:paraId="5ED10777" w14:textId="77777777" w:rsidR="00F05747" w:rsidRDefault="00F05747"/>
    <w:p w14:paraId="031EF7B2" w14:textId="6FC0A6B7" w:rsidR="00F05747" w:rsidRDefault="00F05747" w:rsidP="00F05747">
      <w:pPr>
        <w:pStyle w:val="Heading1"/>
      </w:pPr>
      <w:r>
        <w:t xml:space="preserve">The </w:t>
      </w:r>
      <w:r w:rsidR="008B3950">
        <w:t>Probably Approximately Correct (</w:t>
      </w:r>
      <w:r>
        <w:t>PAC</w:t>
      </w:r>
      <w:r w:rsidR="008B3950">
        <w:t>)</w:t>
      </w:r>
      <w:r>
        <w:t xml:space="preserve"> Learning Model</w:t>
      </w:r>
    </w:p>
    <w:p w14:paraId="44703DB5" w14:textId="14BCE929" w:rsidR="00F05747" w:rsidRDefault="008B3950"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  - the set of all possible </w:t>
      </w:r>
      <w:r w:rsidRPr="008B3950">
        <w:rPr>
          <w:rFonts w:eastAsiaTheme="minorEastAsia"/>
          <w:i/>
          <w:iCs/>
        </w:rPr>
        <w:t>examples</w:t>
      </w:r>
      <w:r>
        <w:rPr>
          <w:rFonts w:eastAsiaTheme="minorEastAsia"/>
        </w:rPr>
        <w:t xml:space="preserve"> or </w:t>
      </w:r>
      <w:r w:rsidRPr="008B3950">
        <w:rPr>
          <w:rFonts w:eastAsiaTheme="minorEastAsia"/>
          <w:i/>
          <w:iCs/>
        </w:rPr>
        <w:t>instances</w:t>
      </w:r>
      <w:r>
        <w:rPr>
          <w:rFonts w:eastAsiaTheme="minorEastAsia"/>
        </w:rPr>
        <w:t>.</w:t>
      </w:r>
      <w:r w:rsidR="00A80B80">
        <w:rPr>
          <w:rFonts w:eastAsiaTheme="minorEastAsia"/>
        </w:rPr>
        <w:t xml:space="preserve">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 w:rsidR="00A80B80">
        <w:rPr>
          <w:rFonts w:eastAsiaTheme="minorEastAsia"/>
        </w:rPr>
        <w:t xml:space="preserve"> also is referred to as the </w:t>
      </w:r>
      <w:r w:rsidR="00A80B80" w:rsidRPr="00A80B80">
        <w:rPr>
          <w:rFonts w:eastAsiaTheme="minorEastAsia"/>
          <w:i/>
          <w:iCs/>
        </w:rPr>
        <w:t>input space</w:t>
      </w:r>
      <w:r w:rsidR="00A80B80">
        <w:rPr>
          <w:rFonts w:eastAsiaTheme="minorEastAsia"/>
        </w:rPr>
        <w:t xml:space="preserve">. </w:t>
      </w:r>
    </w:p>
    <w:p w14:paraId="02B9BF0D" w14:textId="54E0F730" w:rsidR="00F05747" w:rsidRDefault="00F50C91">
      <w:pPr>
        <w:rPr>
          <w:rFonts w:eastAsiaTheme="minorEastAsia"/>
        </w:rPr>
      </w:pPr>
      <m:oMath>
        <m:r>
          <m:rPr>
            <m:scr m:val="script"/>
          </m:rPr>
          <w:rPr>
            <w:rFonts w:ascii="Cambria Math" w:hAnsi="Cambria Math"/>
          </w:rPr>
          <m:t>Y</m:t>
        </m:r>
      </m:oMath>
      <w:r>
        <w:rPr>
          <w:rFonts w:eastAsiaTheme="minorEastAsia"/>
        </w:rPr>
        <w:t xml:space="preserve"> – the set of all possible labels / target values. When </w:t>
      </w:r>
      <m:oMath>
        <m:r>
          <m:rPr>
            <m:scr m:val="script"/>
          </m:rP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>
        <w:rPr>
          <w:rFonts w:eastAsiaTheme="minorEastAsia"/>
        </w:rPr>
        <w:t xml:space="preserve"> we have </w:t>
      </w:r>
      <w:r w:rsidRPr="00F50C91">
        <w:rPr>
          <w:rFonts w:eastAsiaTheme="minorEastAsia"/>
          <w:i/>
          <w:iCs/>
        </w:rPr>
        <w:t>binary classification</w:t>
      </w:r>
      <w:r>
        <w:rPr>
          <w:rFonts w:eastAsiaTheme="minorEastAsia"/>
        </w:rPr>
        <w:t xml:space="preserve">. </w:t>
      </w:r>
    </w:p>
    <w:p w14:paraId="4C6A84D8" w14:textId="3148157A" w:rsidR="00F50C91" w:rsidRDefault="00F50C91">
      <w:pPr>
        <w:rPr>
          <w:rFonts w:eastAsiaTheme="minorEastAsia"/>
        </w:rPr>
      </w:pPr>
      <w:r>
        <w:t xml:space="preserve">A </w:t>
      </w:r>
      <w:r w:rsidRPr="00F50C91">
        <w:rPr>
          <w:i/>
          <w:iCs/>
        </w:rPr>
        <w:t>concept</w:t>
      </w:r>
      <w:r>
        <w:t xml:space="preserve"> </w:t>
      </w:r>
      <m:oMath>
        <m:r>
          <m:rPr>
            <m:scr m:val="script"/>
          </m:rPr>
          <w:rPr>
            <w:rFonts w:ascii="Cambria Math" w:hAnsi="Cambria Math"/>
          </w:rPr>
          <m:t>c</m:t>
        </m:r>
        <m:r>
          <m:rPr>
            <m:scr m:val="script"/>
          </m:rPr>
          <w:rPr>
            <w:rFonts w:ascii="Cambria Math" w:hAnsi="Cambria Math"/>
          </w:rPr>
          <m:t>:X→Y</m:t>
        </m:r>
      </m:oMath>
      <w:r>
        <w:rPr>
          <w:rFonts w:eastAsiaTheme="minorEastAsia"/>
        </w:rPr>
        <w:t xml:space="preserve"> is a mapping from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 w:rsidR="00243990">
        <w:rPr>
          <w:rFonts w:eastAsiaTheme="minorEastAsia"/>
        </w:rPr>
        <w:t xml:space="preserve"> to </w:t>
      </w:r>
      <m:oMath>
        <m:r>
          <m:rPr>
            <m:scr m:val="script"/>
          </m:rPr>
          <w:rPr>
            <w:rFonts w:ascii="Cambria Math" w:hAnsi="Cambria Math"/>
          </w:rPr>
          <m:t>Y</m:t>
        </m:r>
      </m:oMath>
      <w:r w:rsidR="00243990">
        <w:rPr>
          <w:rFonts w:eastAsiaTheme="minorEastAsia"/>
        </w:rPr>
        <w:t xml:space="preserve">. Since </w:t>
      </w:r>
      <m:oMath>
        <m:r>
          <m:rPr>
            <m:scr m:val="script"/>
          </m:rPr>
          <w:rPr>
            <w:rFonts w:ascii="Cambria Math" w:hAnsi="Cambria Math"/>
          </w:rPr>
          <m:t>Y=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 w:rsidR="00243990">
        <w:rPr>
          <w:rFonts w:eastAsiaTheme="minorEastAsia"/>
        </w:rPr>
        <w:t xml:space="preserve">, we can identify </w:t>
      </w:r>
      <m:oMath>
        <m:r>
          <m:rPr>
            <m:scr m:val="script"/>
          </m:rPr>
          <w:rPr>
            <w:rFonts w:ascii="Cambria Math" w:hAnsi="Cambria Math"/>
          </w:rPr>
          <m:t>c</m:t>
        </m:r>
      </m:oMath>
      <w:r w:rsidR="00243990">
        <w:rPr>
          <w:rFonts w:eastAsiaTheme="minorEastAsia"/>
        </w:rPr>
        <w:t xml:space="preserve"> with the subset of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 w:rsidR="00243990">
        <w:rPr>
          <w:rFonts w:eastAsiaTheme="minorEastAsia"/>
        </w:rPr>
        <w:t xml:space="preserve"> over which it takes the value 1. </w:t>
      </w:r>
    </w:p>
    <w:p w14:paraId="333BFE22" w14:textId="77777777" w:rsidR="00736FB7" w:rsidRDefault="00736FB7">
      <w:pPr>
        <w:rPr>
          <w:rFonts w:eastAsiaTheme="minorEastAsia"/>
        </w:rPr>
      </w:pPr>
      <w:r>
        <w:rPr>
          <w:rFonts w:eastAsiaTheme="minorEastAsia"/>
        </w:rPr>
        <w:t xml:space="preserve">A </w:t>
      </w:r>
      <w:r w:rsidRPr="00736FB7">
        <w:rPr>
          <w:rFonts w:eastAsiaTheme="minorEastAsia"/>
          <w:i/>
          <w:iCs/>
        </w:rPr>
        <w:t>concept class</w:t>
      </w:r>
      <w:r>
        <w:rPr>
          <w:rFonts w:eastAsiaTheme="minorEastAsia"/>
        </w:rPr>
        <w:t xml:space="preserve"> </w:t>
      </w:r>
      <m:oMath>
        <m:r>
          <m:rPr>
            <m:scr m:val="script"/>
          </m:rP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is a set of concepts.</w:t>
      </w:r>
    </w:p>
    <w:p w14:paraId="76886086" w14:textId="77777777" w:rsidR="00E449F5" w:rsidRDefault="00E449F5">
      <w:pPr>
        <w:rPr>
          <w:rFonts w:eastAsiaTheme="minorEastAsia"/>
        </w:rPr>
      </w:pPr>
    </w:p>
    <w:p w14:paraId="3EB3F8B5" w14:textId="573EDD92" w:rsidR="00E449F5" w:rsidRDefault="00E449F5">
      <w:pPr>
        <w:rPr>
          <w:rFonts w:eastAsiaTheme="minorEastAsia"/>
        </w:rPr>
      </w:pPr>
      <w:r>
        <w:rPr>
          <w:rFonts w:eastAsiaTheme="minorEastAsia"/>
        </w:rPr>
        <w:t xml:space="preserve">Let us assume that the examples are independently and identically distributed (i.i.d.) according to some fixed but unknown distribution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>.</w:t>
      </w:r>
      <w:r w:rsidR="000956AD">
        <w:rPr>
          <w:rFonts w:eastAsiaTheme="minorEastAsia"/>
        </w:rPr>
        <w:t xml:space="preserve"> The learner considers a fixed set of possible concepts </w:t>
      </w:r>
      <m:oMath>
        <m:r>
          <m:rPr>
            <m:scr m:val="script"/>
          </m:rPr>
          <w:rPr>
            <w:rFonts w:ascii="Cambria Math" w:eastAsiaTheme="minorEastAsia" w:hAnsi="Cambria Math"/>
          </w:rPr>
          <m:t>H</m:t>
        </m:r>
      </m:oMath>
      <w:r w:rsidR="000825EB">
        <w:rPr>
          <w:rFonts w:eastAsiaTheme="minorEastAsia"/>
        </w:rPr>
        <w:t xml:space="preserve"> called hypothesis set, which may not coincide with </w:t>
      </w:r>
      <m:oMath>
        <m:r>
          <m:rPr>
            <m:scr m:val="script"/>
          </m:rPr>
          <w:rPr>
            <w:rFonts w:ascii="Cambria Math" w:eastAsiaTheme="minorEastAsia" w:hAnsi="Cambria Math"/>
          </w:rPr>
          <m:t>C</m:t>
        </m:r>
      </m:oMath>
      <w:r w:rsidR="000825EB">
        <w:rPr>
          <w:rFonts w:eastAsiaTheme="minorEastAsia"/>
        </w:rPr>
        <w:t xml:space="preserve">. The learner receives a sample </w:t>
      </w:r>
      <m:oMath>
        <m:r>
          <w:rPr>
            <w:rFonts w:ascii="Cambria Math" w:eastAsiaTheme="minorEastAsia" w:hAnsi="Cambria Math"/>
          </w:rPr>
          <m:t>S</m:t>
        </m:r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</m:e>
        </m:d>
      </m:oMath>
      <w:r w:rsidR="000825EB">
        <w:rPr>
          <w:rFonts w:eastAsiaTheme="minorEastAsia"/>
        </w:rPr>
        <w:t xml:space="preserve"> drawn i.i.d. according to </w:t>
      </w:r>
      <m:oMath>
        <m:r>
          <w:rPr>
            <w:rFonts w:ascii="Cambria Math" w:eastAsiaTheme="minorEastAsia" w:hAnsi="Cambria Math"/>
          </w:rPr>
          <m:t>D</m:t>
        </m:r>
      </m:oMath>
      <w:r w:rsidR="000825EB">
        <w:rPr>
          <w:rFonts w:eastAsiaTheme="minorEastAsia"/>
        </w:rPr>
        <w:t xml:space="preserve"> as well as the labels </w:t>
      </w:r>
      <w:r w:rsidR="00F769D8">
        <w:rPr>
          <w:rFonts w:eastAsiaTheme="minorEastAsia"/>
        </w:rPr>
        <w:t xml:space="preserve">set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</w:rPr>
              <m:t>c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,…,</m:t>
            </m:r>
            <m:r>
              <m:rPr>
                <m:scr m:val="script"/>
              </m:rPr>
              <w:rPr>
                <w:rFonts w:ascii="Cambria Math" w:hAnsi="Cambria Math"/>
              </w:rPr>
              <m:t>c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e>
            </m:d>
          </m:e>
        </m:d>
      </m:oMath>
      <w:r w:rsidR="00F769D8">
        <w:rPr>
          <w:rFonts w:eastAsiaTheme="minorEastAsia"/>
        </w:rPr>
        <w:t xml:space="preserve"> which are based on a specific target concept </w:t>
      </w:r>
      <m:oMath>
        <m:r>
          <m:rPr>
            <m:scr m:val="script"/>
          </m:rP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∈</m:t>
        </m:r>
        <m:r>
          <m:rPr>
            <m:scr m:val="script"/>
          </m:rPr>
          <w:rPr>
            <w:rFonts w:ascii="Cambria Math" w:eastAsiaTheme="minorEastAsia" w:hAnsi="Cambria Math"/>
          </w:rPr>
          <m:t>C</m:t>
        </m:r>
      </m:oMath>
      <w:r w:rsidR="00F769D8">
        <w:rPr>
          <w:rFonts w:eastAsiaTheme="minorEastAsia"/>
        </w:rPr>
        <w:t xml:space="preserve"> to learn. The learner’s task is to use the labeled sample </w:t>
      </w:r>
      <m:oMath>
        <m:r>
          <w:rPr>
            <w:rFonts w:ascii="Cambria Math" w:eastAsiaTheme="minorEastAsia" w:hAnsi="Cambria Math"/>
          </w:rPr>
          <m:t>S</m:t>
        </m:r>
      </m:oMath>
      <w:r w:rsidR="00F769D8">
        <w:rPr>
          <w:rFonts w:eastAsiaTheme="minorEastAsia"/>
        </w:rPr>
        <w:t xml:space="preserve"> to select a hypothesis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∈H</m:t>
        </m:r>
      </m:oMath>
      <w:r w:rsidR="00F769D8">
        <w:rPr>
          <w:rFonts w:eastAsiaTheme="minorEastAsia"/>
        </w:rPr>
        <w:t xml:space="preserve"> that has a small </w:t>
      </w:r>
      <w:r w:rsidR="00F769D8" w:rsidRPr="00F769D8">
        <w:rPr>
          <w:rFonts w:eastAsiaTheme="minorEastAsia"/>
          <w:i/>
          <w:iCs/>
        </w:rPr>
        <w:t>generalization error</w:t>
      </w:r>
      <w:r w:rsidR="00F769D8">
        <w:rPr>
          <w:rFonts w:eastAsiaTheme="minorEastAsia"/>
        </w:rPr>
        <w:t xml:space="preserve"> with respect to the concept </w:t>
      </w:r>
      <m:oMath>
        <m:r>
          <m:rPr>
            <m:scr m:val="script"/>
          </m:rPr>
          <w:rPr>
            <w:rFonts w:ascii="Cambria Math" w:hAnsi="Cambria Math"/>
          </w:rPr>
          <m:t>c</m:t>
        </m:r>
      </m:oMath>
      <w:r w:rsidR="00F769D8">
        <w:rPr>
          <w:rFonts w:eastAsiaTheme="minorEastAsia"/>
        </w:rPr>
        <w:t>.</w:t>
      </w:r>
      <w:r w:rsidR="00597122">
        <w:rPr>
          <w:rFonts w:eastAsiaTheme="minorEastAsia"/>
        </w:rPr>
        <w:t xml:space="preserve"> The generalization error of a hypothesis </w:t>
      </w:r>
      <m:oMath>
        <m:r>
          <w:rPr>
            <w:rFonts w:ascii="Cambria Math" w:eastAsiaTheme="minorEastAsia" w:hAnsi="Cambria Math"/>
          </w:rPr>
          <m:t>h∈H</m:t>
        </m:r>
      </m:oMath>
      <w:r w:rsidR="00597122">
        <w:rPr>
          <w:rFonts w:eastAsiaTheme="minorEastAsia"/>
        </w:rPr>
        <w:t xml:space="preserve">, also referred to as the </w:t>
      </w:r>
      <w:r w:rsidR="00597122" w:rsidRPr="00597122">
        <w:rPr>
          <w:rFonts w:eastAsiaTheme="minorEastAsia"/>
          <w:i/>
          <w:iCs/>
        </w:rPr>
        <w:t>true error</w:t>
      </w:r>
      <w:r w:rsidR="00597122">
        <w:rPr>
          <w:rFonts w:eastAsiaTheme="minorEastAsia"/>
        </w:rPr>
        <w:t xml:space="preserve"> of </w:t>
      </w:r>
      <m:oMath>
        <m:r>
          <w:rPr>
            <w:rFonts w:ascii="Cambria Math" w:eastAsiaTheme="minorEastAsia" w:hAnsi="Cambria Math"/>
          </w:rPr>
          <m:t>h</m:t>
        </m:r>
      </m:oMath>
      <w:r w:rsidR="00597122">
        <w:rPr>
          <w:rFonts w:eastAsiaTheme="minorEastAsia"/>
        </w:rPr>
        <w:t xml:space="preserve"> is denoted </w:t>
      </w:r>
      <w:r w:rsidR="00920E90">
        <w:rPr>
          <w:rFonts w:eastAsiaTheme="minorEastAsia"/>
        </w:rPr>
        <w:t xml:space="preserve">with </w:t>
      </w:r>
      <m:oMath>
        <m:r>
          <w:rPr>
            <w:rFonts w:ascii="Cambria Math" w:eastAsiaTheme="minorEastAsia" w:hAnsi="Cambria Math"/>
          </w:rPr>
          <m:t>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</m:oMath>
      <w:r w:rsidR="00920E90">
        <w:rPr>
          <w:rFonts w:eastAsiaTheme="minorEastAsia"/>
        </w:rPr>
        <w:t xml:space="preserve"> and is defined as follows:</w:t>
      </w:r>
    </w:p>
    <w:p w14:paraId="6B7C59F1" w14:textId="77777777" w:rsidR="00920E90" w:rsidRDefault="00920E90">
      <w:pPr>
        <w:rPr>
          <w:rFonts w:eastAsiaTheme="minorEastAsia"/>
        </w:rPr>
      </w:pPr>
    </w:p>
    <w:p w14:paraId="5D72C135" w14:textId="20F55F51" w:rsidR="00920E90" w:rsidRDefault="00920E90">
      <w:pPr>
        <w:rPr>
          <w:rFonts w:eastAsiaTheme="minorEastAsia"/>
        </w:rPr>
      </w:pPr>
      <w:r w:rsidRPr="00FD0345">
        <w:rPr>
          <w:rFonts w:eastAsiaTheme="minorEastAsia"/>
          <w:b/>
          <w:bCs/>
        </w:rPr>
        <w:t>Definition</w:t>
      </w:r>
      <w:r>
        <w:rPr>
          <w:rFonts w:eastAsiaTheme="minorEastAsia"/>
        </w:rPr>
        <w:t xml:space="preserve"> </w:t>
      </w:r>
      <w:r w:rsidRPr="00FD0345">
        <w:rPr>
          <w:rFonts w:eastAsiaTheme="minorEastAsia"/>
          <w:i/>
          <w:iCs/>
        </w:rPr>
        <w:t>Generalization error</w:t>
      </w:r>
    </w:p>
    <w:p w14:paraId="0C286011" w14:textId="77777777" w:rsidR="00920E90" w:rsidRDefault="00920E90">
      <w:pPr>
        <w:rPr>
          <w:rFonts w:eastAsiaTheme="minorEastAsia"/>
        </w:rPr>
      </w:pPr>
    </w:p>
    <w:p w14:paraId="6D4D339C" w14:textId="7C325D8E" w:rsidR="00736FB7" w:rsidRDefault="00736FB7">
      <w:r>
        <w:rPr>
          <w:rFonts w:eastAsiaTheme="minorEastAsia"/>
        </w:rPr>
        <w:t xml:space="preserve"> </w:t>
      </w:r>
    </w:p>
    <w:p w14:paraId="67345DCE" w14:textId="77777777" w:rsidR="00F05747" w:rsidRDefault="00F05747"/>
    <w:p w14:paraId="0E6315E4" w14:textId="6116A78C" w:rsidR="00F05747" w:rsidRDefault="00F05747" w:rsidP="00F05747">
      <w:pPr>
        <w:pStyle w:val="Heading1"/>
      </w:pPr>
      <w:r>
        <w:t>References</w:t>
      </w:r>
    </w:p>
    <w:p w14:paraId="0E1C8CBB" w14:textId="47B11532" w:rsidR="00F05747" w:rsidRDefault="00F05747">
      <w:r>
        <w:t xml:space="preserve">[1] </w:t>
      </w:r>
      <w:hyperlink r:id="rId4" w:history="1">
        <w:r>
          <w:rPr>
            <w:rStyle w:val="Hyperlink"/>
            <w:rFonts w:ascii="Segoe UI" w:hAnsi="Segoe UI" w:cs="Segoe UI"/>
            <w:shd w:val="clear" w:color="auto" w:fill="FFFFFF"/>
          </w:rPr>
          <w:t>Foundations of Machine Learning, Mehryar Mohri, Afshin Rostamizadeh, Ameet Talwalkar, 2012</w:t>
        </w:r>
      </w:hyperlink>
    </w:p>
    <w:p w14:paraId="326B8651" w14:textId="5B9E799B" w:rsidR="00F05747" w:rsidRDefault="00F05747">
      <w:r>
        <w:t xml:space="preserve">[2] </w:t>
      </w:r>
    </w:p>
    <w:sectPr w:rsidR="00F057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D24"/>
    <w:rsid w:val="00066B4D"/>
    <w:rsid w:val="000825EB"/>
    <w:rsid w:val="000956AD"/>
    <w:rsid w:val="001D66E2"/>
    <w:rsid w:val="00243990"/>
    <w:rsid w:val="00375C0A"/>
    <w:rsid w:val="00503FD8"/>
    <w:rsid w:val="00597122"/>
    <w:rsid w:val="00736FB7"/>
    <w:rsid w:val="008B3950"/>
    <w:rsid w:val="00920E90"/>
    <w:rsid w:val="009F7D24"/>
    <w:rsid w:val="00A80B80"/>
    <w:rsid w:val="00E449F5"/>
    <w:rsid w:val="00F05747"/>
    <w:rsid w:val="00F50C91"/>
    <w:rsid w:val="00F769D8"/>
    <w:rsid w:val="00FD0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FC5F24"/>
  <w15:chartTrackingRefBased/>
  <w15:docId w15:val="{8DCEC2CC-C090-5D4B-848B-E4F146CC3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5747"/>
    <w:rPr>
      <w:rFonts w:ascii="Aptos" w:hAnsi="Aptos"/>
      <w:sz w:val="19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5747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27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5747"/>
    <w:pPr>
      <w:keepNext/>
      <w:keepLines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7D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7D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7D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7D2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7D2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7D2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7D2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5747"/>
    <w:rPr>
      <w:rFonts w:asciiTheme="majorHAnsi" w:eastAsiaTheme="majorEastAsia" w:hAnsiTheme="majorHAnsi" w:cstheme="majorBidi"/>
      <w:color w:val="2F5496" w:themeColor="accent1" w:themeShade="BF"/>
      <w:sz w:val="27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5747"/>
    <w:rPr>
      <w:rFonts w:asciiTheme="majorHAnsi" w:eastAsiaTheme="majorEastAsia" w:hAnsiTheme="majorHAnsi" w:cstheme="majorBidi"/>
      <w:color w:val="2F5496" w:themeColor="accent1" w:themeShade="BF"/>
      <w:sz w:val="2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7D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7D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7D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7D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7D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7D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7D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5747"/>
    <w:pPr>
      <w:contextualSpacing/>
    </w:pPr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5747"/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7D2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7D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7D2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7D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7D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7D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7D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7D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7D2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F05747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8B395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dimitarpg13/statistical_learning_and_kernel_methods/blob/main/literature/books/Foundations_of_Machine_Learning_Mohri_2012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12</cp:revision>
  <dcterms:created xsi:type="dcterms:W3CDTF">2025-03-16T00:01:00Z</dcterms:created>
  <dcterms:modified xsi:type="dcterms:W3CDTF">2025-03-16T04:51:00Z</dcterms:modified>
</cp:coreProperties>
</file>