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19"/>
          <w:szCs w:val="24"/>
          <w14:ligatures w14:val="standardContextual"/>
        </w:rPr>
        <w:id w:val="-892428713"/>
        <w:docPartObj>
          <w:docPartGallery w:val="Table of Contents"/>
          <w:docPartUnique/>
        </w:docPartObj>
      </w:sdtPr>
      <w:sdtEndPr>
        <w:rPr>
          <w:noProof/>
          <w:sz w:val="20"/>
          <w:szCs w:val="20"/>
        </w:rPr>
      </w:sdtEndPr>
      <w:sdtContent>
        <w:p w14:paraId="6514839E" w14:textId="3C8F6D79" w:rsidR="00767CE3" w:rsidRPr="00D855BB" w:rsidRDefault="00767CE3">
          <w:pPr>
            <w:pStyle w:val="TOCHeading"/>
            <w:rPr>
              <w:sz w:val="20"/>
              <w:szCs w:val="20"/>
            </w:rPr>
          </w:pPr>
          <w:r w:rsidRPr="00D855BB">
            <w:rPr>
              <w:sz w:val="20"/>
              <w:szCs w:val="20"/>
            </w:rPr>
            <w:t>Table of Contents</w:t>
          </w:r>
        </w:p>
        <w:p w14:paraId="0119341B" w14:textId="4431263F" w:rsidR="00593E96" w:rsidRPr="00593E96" w:rsidRDefault="00767CE3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r w:rsidRPr="00593E96">
            <w:rPr>
              <w:b w:val="0"/>
              <w:bCs w:val="0"/>
              <w:sz w:val="20"/>
              <w:szCs w:val="20"/>
            </w:rPr>
            <w:fldChar w:fldCharType="begin"/>
          </w:r>
          <w:r w:rsidRPr="00593E96">
            <w:rPr>
              <w:sz w:val="20"/>
              <w:szCs w:val="20"/>
            </w:rPr>
            <w:instrText xml:space="preserve"> TOC \o "1-3" \h \z \u </w:instrText>
          </w:r>
          <w:r w:rsidRPr="00593E96">
            <w:rPr>
              <w:b w:val="0"/>
              <w:bCs w:val="0"/>
              <w:sz w:val="20"/>
              <w:szCs w:val="20"/>
            </w:rPr>
            <w:fldChar w:fldCharType="separate"/>
          </w:r>
          <w:hyperlink w:anchor="_Toc212745800" w:history="1">
            <w:r w:rsidR="00593E96" w:rsidRPr="00593E96">
              <w:rPr>
                <w:rStyle w:val="Hyperlink"/>
                <w:noProof/>
                <w:sz w:val="20"/>
                <w:szCs w:val="20"/>
              </w:rPr>
              <w:t>Summary of popular Attention mechanisms</w:t>
            </w:r>
            <w:r w:rsidR="00593E96" w:rsidRPr="00593E96">
              <w:rPr>
                <w:noProof/>
                <w:webHidden/>
                <w:sz w:val="20"/>
                <w:szCs w:val="20"/>
              </w:rPr>
              <w:tab/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="00593E96" w:rsidRPr="00593E96">
              <w:rPr>
                <w:noProof/>
                <w:webHidden/>
                <w:sz w:val="20"/>
                <w:szCs w:val="20"/>
              </w:rPr>
              <w:instrText xml:space="preserve"> PAGEREF _Toc212745800 \h </w:instrText>
            </w:r>
            <w:r w:rsidR="00593E96" w:rsidRPr="00593E96">
              <w:rPr>
                <w:noProof/>
                <w:webHidden/>
                <w:sz w:val="20"/>
                <w:szCs w:val="20"/>
              </w:rPr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="00593E96" w:rsidRPr="00593E96">
              <w:rPr>
                <w:noProof/>
                <w:webHidden/>
                <w:sz w:val="20"/>
                <w:szCs w:val="20"/>
              </w:rPr>
              <w:t>1</w:t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F09AE5" w14:textId="6DF0F41A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1" w:history="1">
            <w:r w:rsidRPr="00593E96">
              <w:rPr>
                <w:rStyle w:val="Hyperlink"/>
                <w:noProof/>
                <w:sz w:val="20"/>
                <w:szCs w:val="20"/>
              </w:rPr>
              <w:t>Introductory Notes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_Toc212745801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2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7307AE" w14:textId="34ABB647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2" w:history="1">
            <w:r w:rsidRPr="00593E96">
              <w:rPr>
                <w:rStyle w:val="Hyperlink"/>
                <w:sz w:val="18"/>
                <w:szCs w:val="18"/>
              </w:rPr>
              <w:t>Note on Self-Attention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_Toc212745802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6AFA5DE6" w14:textId="56B0E6F3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3" w:history="1">
            <w:r w:rsidRPr="00593E96">
              <w:rPr>
                <w:rStyle w:val="Hyperlink"/>
                <w:sz w:val="18"/>
                <w:szCs w:val="18"/>
              </w:rPr>
              <w:t>Note on Cross-attention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_Toc212745803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21F12988" w14:textId="1148B47F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4" w:history="1">
            <w:r w:rsidRPr="00593E96">
              <w:rPr>
                <w:rStyle w:val="Hyperlink"/>
                <w:noProof/>
                <w:sz w:val="20"/>
                <w:szCs w:val="20"/>
              </w:rPr>
              <w:t>The Vanilla Self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_Toc212745804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D30C51" w14:textId="360D7FB8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5" w:history="1">
            <w:r w:rsidRPr="00593E96">
              <w:rPr>
                <w:rStyle w:val="Hyperlink"/>
                <w:noProof/>
                <w:sz w:val="20"/>
                <w:szCs w:val="20"/>
              </w:rPr>
              <w:t>Flash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_Toc212745805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8C44F6" w14:textId="1D4ECB62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6" w:history="1">
            <w:r w:rsidRPr="00593E96">
              <w:rPr>
                <w:rStyle w:val="Hyperlink"/>
                <w:noProof/>
                <w:sz w:val="20"/>
                <w:szCs w:val="20"/>
              </w:rPr>
              <w:t>Fast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_Toc212745806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5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3E5A6C" w14:textId="2B316B41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7" w:history="1">
            <w:r w:rsidRPr="00593E96">
              <w:rPr>
                <w:rStyle w:val="Hyperlink"/>
                <w:noProof/>
                <w:sz w:val="20"/>
                <w:szCs w:val="20"/>
              </w:rPr>
              <w:t>References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_Toc212745807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6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D1FBEE6" w14:textId="05A6278B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8" w:history="1">
            <w:r w:rsidRPr="00B148BC">
              <w:rPr>
                <w:rStyle w:val="Hyperlink"/>
                <w:sz w:val="18"/>
                <w:szCs w:val="18"/>
              </w:rPr>
              <w:t>On the Attention flavors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_Toc212745808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15EB32FB" w14:textId="23DD89CE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9" w:history="1">
            <w:r w:rsidRPr="00B148BC">
              <w:rPr>
                <w:rStyle w:val="Hyperlink"/>
                <w:sz w:val="18"/>
                <w:szCs w:val="18"/>
              </w:rPr>
              <w:t>Historical Attention developments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_Toc212745809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7B0F8E36" w14:textId="5FFEE61D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0" w:history="1">
            <w:r w:rsidRPr="00B148BC">
              <w:rPr>
                <w:rStyle w:val="Hyperlink"/>
                <w:sz w:val="18"/>
                <w:szCs w:val="18"/>
              </w:rPr>
              <w:t>Linear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_Toc212745810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1ECFB551" w14:textId="269A35D8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1" w:history="1">
            <w:r w:rsidRPr="00B148BC">
              <w:rPr>
                <w:rStyle w:val="Hyperlink"/>
                <w:sz w:val="18"/>
                <w:szCs w:val="18"/>
              </w:rPr>
              <w:t>Sparse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_Toc212745811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216B961B" w14:textId="5EA6DB72" w:rsidR="00593E96" w:rsidRPr="00D21A96" w:rsidRDefault="00593E96" w:rsidP="00D21A96">
          <w:pPr>
            <w:pStyle w:val="TOC2"/>
            <w:rPr>
              <w:rFonts w:eastAsiaTheme="minorEastAsia"/>
              <w:sz w:val="18"/>
              <w:szCs w:val="18"/>
            </w:rPr>
          </w:pPr>
          <w:hyperlink w:anchor="_Toc212745812" w:history="1">
            <w:r w:rsidRPr="00D21A96">
              <w:rPr>
                <w:rStyle w:val="Hyperlink"/>
                <w:sz w:val="18"/>
                <w:szCs w:val="18"/>
              </w:rPr>
              <w:t>Flash Attention</w:t>
            </w:r>
            <w:r w:rsidRPr="00D21A96">
              <w:rPr>
                <w:webHidden/>
                <w:sz w:val="18"/>
                <w:szCs w:val="18"/>
              </w:rPr>
              <w:tab/>
            </w:r>
            <w:r w:rsidRPr="00D21A96">
              <w:rPr>
                <w:webHidden/>
                <w:sz w:val="18"/>
                <w:szCs w:val="18"/>
              </w:rPr>
              <w:fldChar w:fldCharType="begin"/>
            </w:r>
            <w:r w:rsidRPr="00D21A96">
              <w:rPr>
                <w:webHidden/>
                <w:sz w:val="18"/>
                <w:szCs w:val="18"/>
              </w:rPr>
              <w:instrText xml:space="preserve"> PAGEREF _Toc212745812 \h </w:instrText>
            </w:r>
            <w:r w:rsidRPr="00D21A96">
              <w:rPr>
                <w:webHidden/>
                <w:sz w:val="18"/>
                <w:szCs w:val="18"/>
              </w:rPr>
            </w:r>
            <w:r w:rsidRPr="00D21A96">
              <w:rPr>
                <w:webHidden/>
                <w:sz w:val="18"/>
                <w:szCs w:val="18"/>
              </w:rPr>
              <w:fldChar w:fldCharType="separate"/>
            </w:r>
            <w:r w:rsidRPr="00D21A96">
              <w:rPr>
                <w:webHidden/>
                <w:sz w:val="18"/>
                <w:szCs w:val="18"/>
              </w:rPr>
              <w:t>7</w:t>
            </w:r>
            <w:r w:rsidRPr="00D21A96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5F0A3B75" w14:textId="376A4DB2" w:rsidR="00767CE3" w:rsidRPr="00593E96" w:rsidRDefault="00767CE3">
          <w:pPr>
            <w:rPr>
              <w:sz w:val="20"/>
              <w:szCs w:val="20"/>
            </w:rPr>
          </w:pPr>
          <w:r w:rsidRPr="00593E96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4BCE4BD2" w14:textId="77777777" w:rsidR="00767CE3" w:rsidRDefault="00767CE3"/>
    <w:p w14:paraId="539308F9" w14:textId="77777777" w:rsidR="00767CE3" w:rsidRDefault="00767CE3"/>
    <w:p w14:paraId="2D4ED942" w14:textId="41D338C3" w:rsidR="00EA2901" w:rsidRDefault="00EA2901" w:rsidP="00EA2901">
      <w:pPr>
        <w:pStyle w:val="Heading1"/>
      </w:pPr>
      <w:bookmarkStart w:id="0" w:name="_Toc212745800"/>
      <w:r>
        <w:t xml:space="preserve">Summary of </w:t>
      </w:r>
      <w:r w:rsidR="002F7C49">
        <w:t>popular</w:t>
      </w:r>
      <w:r>
        <w:t xml:space="preserve"> Attention mechanisms</w:t>
      </w:r>
      <w:bookmarkEnd w:id="0"/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5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6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7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8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EA2901" w:rsidP="00EA2901">
      <w:hyperlink r:id="rId9" w:history="1">
        <w:r w:rsidRPr="005700ED">
          <w:rPr>
            <w:rStyle w:val="Hyperlink"/>
          </w:rPr>
          <w:t>Transformers</w:t>
        </w:r>
      </w:hyperlink>
      <w:r>
        <w:t xml:space="preserve"> use </w:t>
      </w:r>
      <w:hyperlink r:id="rId10" w:history="1">
        <w:r w:rsidRPr="00204486">
          <w:rPr>
            <w:rStyle w:val="Hyperlink"/>
          </w:rPr>
          <w:t>scaled dot-product attention</w:t>
        </w:r>
      </w:hyperlink>
      <w:r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>
        <w:t xml:space="preserve"> for RNNs, with </w:t>
      </w:r>
      <w:hyperlink r:id="rId11" w:history="1">
        <w:r w:rsidRPr="00204486">
          <w:rPr>
            <w:rStyle w:val="Hyperlink"/>
          </w:rPr>
          <w:t>multi-head attention</w:t>
        </w:r>
      </w:hyperlink>
      <w:r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364E8E3A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</w:t>
      </w:r>
      <w:hyperlink r:id="rId12" w:history="1">
        <w:r w:rsidRPr="009618BC">
          <w:rPr>
            <w:rStyle w:val="Hyperlink"/>
          </w:rPr>
          <w:t>low-rank projections</w:t>
        </w:r>
      </w:hyperlink>
      <w:r>
        <w:t xml:space="preserve">, and </w:t>
      </w:r>
      <w:hyperlink r:id="rId13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4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</w:t>
      </w:r>
      <w:r w:rsidR="008C1B77">
        <w:t>24</w:t>
      </w:r>
      <w:r w:rsidR="00563D13">
        <w:t>].</w:t>
      </w:r>
    </w:p>
    <w:p w14:paraId="1ACE2275" w14:textId="77777777" w:rsidR="00EA2901" w:rsidRDefault="00EA2901" w:rsidP="00EA2901"/>
    <w:p w14:paraId="710C918E" w14:textId="1979B525" w:rsidR="00EA2901" w:rsidRDefault="00EA2901" w:rsidP="00EA2901">
      <w:r>
        <w:lastRenderedPageBreak/>
        <w:t xml:space="preserve">Sparse attention mechanisms reduce Transformer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through strategic pattern designs—with methods like Mistral's sliding windows (4096-token constant memory), </w:t>
      </w:r>
      <w:hyperlink r:id="rId15" w:history="1">
        <w:r w:rsidRPr="005A2DB4">
          <w:rPr>
            <w:rStyle w:val="Hyperlink"/>
          </w:rPr>
          <w:t>BigBird</w:t>
        </w:r>
      </w:hyperlink>
      <w:r>
        <w:t>'s theoretically-proven universal approximation using random+local+global patterns, and 2025's learned approaches (NSA, SparseK)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(RoPE),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bookmarkStart w:id="1" w:name="_Toc212745801"/>
      <w:r>
        <w:t>Introduct</w:t>
      </w:r>
      <w:r w:rsidR="00E65AA1">
        <w:t>ory Notes</w:t>
      </w:r>
      <w:bookmarkEnd w:id="1"/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120983C3" w:rsidR="00D340C6" w:rsidRPr="001737C5" w:rsidRDefault="00D855BB" w:rsidP="001737C5">
      <w:pPr>
        <w:pStyle w:val="Heading2"/>
      </w:pPr>
      <w:bookmarkStart w:id="2" w:name="_Toc212745802"/>
      <w:r>
        <w:t xml:space="preserve">Note on </w:t>
      </w:r>
      <w:r w:rsidR="00D340C6" w:rsidRPr="001737C5">
        <w:t>Self-Attention</w:t>
      </w:r>
      <w:bookmarkEnd w:id="2"/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3C260256" w:rsidR="00E65AA1" w:rsidRDefault="00E65AA1">
      <w:r>
        <w:t xml:space="preserve">Self-attention </w:t>
      </w:r>
      <w:r w:rsidR="005700ED">
        <w:t xml:space="preserve">([2]) </w:t>
      </w:r>
      <w:r>
        <w:t xml:space="preserve">is a mechanism where a single sequence attends to itself to compute a contextualized representation for each element. </w:t>
      </w:r>
      <w:r w:rsidR="00D855BB">
        <w:t xml:space="preserve">Thus is a kind of </w:t>
      </w:r>
      <w:r w:rsidR="00D855BB" w:rsidRPr="00D855BB">
        <w:rPr>
          <w:i/>
          <w:iCs/>
        </w:rPr>
        <w:t>intra-attention</w:t>
      </w:r>
      <w:r w:rsidR="00D855BB">
        <w:t xml:space="preserve">. </w:t>
      </w:r>
      <w:r>
        <w:t>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531C4A2F" w:rsidR="00147400" w:rsidRDefault="00147400" w:rsidP="001737C5">
      <w:pPr>
        <w:pStyle w:val="Heading2"/>
      </w:pPr>
      <w:r>
        <w:t xml:space="preserve"> </w:t>
      </w:r>
      <w:bookmarkStart w:id="3" w:name="_Toc212745803"/>
      <w:r w:rsidR="00D855BB">
        <w:t xml:space="preserve">Note on </w:t>
      </w:r>
      <w:r w:rsidR="00D340C6">
        <w:t>Cross-attention</w:t>
      </w:r>
      <w:bookmarkEnd w:id="3"/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5A2C0C46" w14:textId="28EA98C8" w:rsidR="00747A1A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subsection on Cross-Attention</w:t>
      </w:r>
      <w:r>
        <w:rPr>
          <w:color w:val="EE0000"/>
        </w:rPr>
        <w:t xml:space="preserve"> in the Introductory Notes</w:t>
      </w:r>
    </w:p>
    <w:p w14:paraId="32120B87" w14:textId="77777777" w:rsidR="00747A1A" w:rsidRDefault="00747A1A"/>
    <w:p w14:paraId="25086550" w14:textId="77777777" w:rsidR="00EA2901" w:rsidRDefault="00EA2901"/>
    <w:p w14:paraId="76BD7B5E" w14:textId="3BA290A7" w:rsidR="007D5F93" w:rsidRDefault="007D5F93" w:rsidP="00147719">
      <w:pPr>
        <w:pStyle w:val="Heading1"/>
      </w:pPr>
      <w:bookmarkStart w:id="4" w:name="_Toc212745804"/>
      <w:r>
        <w:lastRenderedPageBreak/>
        <w:t>The Vanilla Self Attention</w:t>
      </w:r>
      <w:bookmarkEnd w:id="4"/>
    </w:p>
    <w:p w14:paraId="5F12B184" w14:textId="42A2FFB7" w:rsidR="007D5F93" w:rsidRDefault="00901AA7">
      <w:pPr>
        <w:rPr>
          <w:rFonts w:eastAsiaTheme="minorEastAsia"/>
        </w:rPr>
      </w:pPr>
      <w:r>
        <w:t>In the transformer , the self-attention captures the token interactions with the sequences.</w:t>
      </w:r>
      <w:r w:rsidR="00147719">
        <w:t xml:space="preserve"> It is composed of three linear layers: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 w:rsidR="005154B8"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 w:rsidR="005154B8">
        <w:rPr>
          <w:rFonts w:eastAsiaTheme="minorEastAsia"/>
        </w:rPr>
        <w:t>.</w:t>
      </w:r>
      <w:r w:rsidR="00810371">
        <w:rPr>
          <w:rFonts w:eastAsiaTheme="minorEastAsia"/>
        </w:rPr>
        <w:t xml:space="preserve"> The input vectors to the attention layer </w:t>
      </w:r>
    </w:p>
    <w:p w14:paraId="40B1C483" w14:textId="77777777" w:rsidR="00DD6210" w:rsidRDefault="00DD6210">
      <w:pPr>
        <w:rPr>
          <w:rFonts w:eastAsiaTheme="minorEastAsia"/>
        </w:rPr>
      </w:pPr>
    </w:p>
    <w:p w14:paraId="743A0174" w14:textId="77777777" w:rsidR="00DD6210" w:rsidRDefault="00DD6210">
      <w:pPr>
        <w:rPr>
          <w:rFonts w:eastAsiaTheme="minorEastAsia"/>
        </w:rPr>
      </w:pPr>
    </w:p>
    <w:p w14:paraId="4B2282DA" w14:textId="7DFA903D" w:rsidR="00DD6210" w:rsidRDefault="00DD6210">
      <w:pPr>
        <w:rPr>
          <w:rFonts w:eastAsiaTheme="minorEastAsia"/>
        </w:rPr>
      </w:pPr>
    </w:p>
    <w:p w14:paraId="30EC1F03" w14:textId="07F51D3E" w:rsidR="00DD6210" w:rsidRDefault="00DD6210">
      <w:pPr>
        <w:rPr>
          <w:rFonts w:eastAsiaTheme="minorEastAsia"/>
        </w:rPr>
      </w:pPr>
    </w:p>
    <w:p w14:paraId="468BA403" w14:textId="58EC122E" w:rsidR="00DD6210" w:rsidRDefault="00DD6210"/>
    <w:p w14:paraId="52594FFB" w14:textId="2517B402" w:rsidR="007D5F93" w:rsidRDefault="007D5F93"/>
    <w:p w14:paraId="3FEE3718" w14:textId="7E5A2C40" w:rsidR="00DD6210" w:rsidRDefault="00DD6210">
      <w:r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7248EBE2" wp14:editId="6DF1C270">
            <wp:simplePos x="0" y="0"/>
            <wp:positionH relativeFrom="column">
              <wp:posOffset>666341</wp:posOffset>
            </wp:positionH>
            <wp:positionV relativeFrom="paragraph">
              <wp:posOffset>128147</wp:posOffset>
            </wp:positionV>
            <wp:extent cx="4353560" cy="2906395"/>
            <wp:effectExtent l="0" t="0" r="2540" b="1905"/>
            <wp:wrapTopAndBottom/>
            <wp:docPr id="1080192886" name="Picture 3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92886" name="Picture 3" descr="A diagram of a machine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DD38F3" w14:textId="482C7E30" w:rsidR="00DD6210" w:rsidRDefault="00DD6210">
      <w:r>
        <w:t xml:space="preserve">                              Figure 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>
        <w:rPr>
          <w:rFonts w:eastAsiaTheme="minorEastAsia"/>
        </w:rPr>
        <w:t xml:space="preserve"> are used to project the hidden states into keys, queries, and values</w:t>
      </w:r>
    </w:p>
    <w:p w14:paraId="07F1C4C8" w14:textId="77777777" w:rsidR="00DD6210" w:rsidRDefault="00DD6210"/>
    <w:p w14:paraId="069E8D80" w14:textId="62529F1E" w:rsidR="00733D06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of Vanilla Self-Attention</w:t>
      </w:r>
    </w:p>
    <w:p w14:paraId="4B327D20" w14:textId="77777777" w:rsidR="00747A1A" w:rsidRDefault="00747A1A"/>
    <w:p w14:paraId="335DD3C3" w14:textId="77777777" w:rsidR="00747A1A" w:rsidRDefault="00747A1A"/>
    <w:p w14:paraId="706BB7CA" w14:textId="1367E512" w:rsidR="00733D06" w:rsidRDefault="00733D06" w:rsidP="00147719">
      <w:pPr>
        <w:pStyle w:val="Heading1"/>
      </w:pPr>
      <w:bookmarkStart w:id="5" w:name="_Toc212745805"/>
      <w:r>
        <w:t>Flash Attention</w:t>
      </w:r>
      <w:bookmarkEnd w:id="5"/>
    </w:p>
    <w:p w14:paraId="033772B3" w14:textId="77777777" w:rsidR="00733D06" w:rsidRDefault="00733D06"/>
    <w:p w14:paraId="42DA04D2" w14:textId="77777777" w:rsidR="00733D06" w:rsidRDefault="00733D06" w:rsidP="00733D06">
      <w:r>
        <w:t xml:space="preserve">Attention is expensive because it scales quadratically with sequence length. </w:t>
      </w:r>
    </w:p>
    <w:p w14:paraId="7B7BBD0A" w14:textId="430C4F0B" w:rsidR="00733D06" w:rsidRDefault="00733D06" w:rsidP="00733D06">
      <w:r>
        <w:t xml:space="preserve">On modern GPUs, the real bottleneck isn’t compute; it’s memory. </w:t>
      </w:r>
    </w:p>
    <w:p w14:paraId="55101368" w14:textId="77777777" w:rsidR="00733D06" w:rsidRDefault="00733D06" w:rsidP="00733D06"/>
    <w:p w14:paraId="64C55079" w14:textId="40932112" w:rsidR="00733D06" w:rsidRDefault="00733D06" w:rsidP="00733D06">
      <w:r>
        <w:t xml:space="preserve">Moving data to and from HBM takes far longer than performing matrix multiplications, so most of the wall clock time is wasted on memory transfers. </w:t>
      </w:r>
    </w:p>
    <w:p w14:paraId="00AD2E0B" w14:textId="77777777" w:rsidR="00733D06" w:rsidRDefault="00733D06" w:rsidP="00733D06"/>
    <w:p w14:paraId="0ECC07AF" w14:textId="77777777" w:rsidR="00733D06" w:rsidRDefault="00733D06" w:rsidP="00733D06">
      <w:r>
        <w:t xml:space="preserve">An IO-aware approach fixes this by computing attention in tiles that fit inside on-chip SRAM. Instead of forming and storing the full attention matrix, it streams blocks of queries and keys through SRAM, computes partial results, and accumulates the output incrementally. </w:t>
      </w:r>
    </w:p>
    <w:p w14:paraId="444F7414" w14:textId="77777777" w:rsidR="00733D06" w:rsidRDefault="00733D06" w:rsidP="00733D06"/>
    <w:p w14:paraId="37250EC0" w14:textId="77777777" w:rsidR="00733D06" w:rsidRDefault="00733D06" w:rsidP="00733D06">
      <w:r>
        <w:t xml:space="preserve">To avoid storing all intermediate values, it keeps only two small vectors per tile: a running maximum for numerical stability and a normalization factor for the softmax. </w:t>
      </w:r>
    </w:p>
    <w:p w14:paraId="23B3B810" w14:textId="77777777" w:rsidR="00733D06" w:rsidRDefault="00733D06" w:rsidP="00733D06"/>
    <w:p w14:paraId="599C7BD7" w14:textId="40A90F43" w:rsidR="00733D06" w:rsidRDefault="00733D06" w:rsidP="00733D06">
      <w:r>
        <w:t>This eliminates unnecessary memory traffic, keeps computation on-chip, and turns attention from memory-bound to compute-efficient.</w:t>
      </w:r>
    </w:p>
    <w:p w14:paraId="26D3A2B3" w14:textId="77777777" w:rsidR="00733D06" w:rsidRDefault="00733D06"/>
    <w:p w14:paraId="66433752" w14:textId="642443EA" w:rsidR="00427F12" w:rsidRDefault="00427F12"/>
    <w:p w14:paraId="62768530" w14:textId="5E4E6583" w:rsidR="00427F12" w:rsidRDefault="00747A1A">
      <w:r>
        <w:rPr>
          <w:noProof/>
        </w:rPr>
        <w:drawing>
          <wp:anchor distT="0" distB="0" distL="114300" distR="114300" simplePos="0" relativeHeight="251658240" behindDoc="0" locked="0" layoutInCell="1" allowOverlap="1" wp14:anchorId="3D7D7F9D" wp14:editId="4AF3FF2E">
            <wp:simplePos x="0" y="0"/>
            <wp:positionH relativeFrom="column">
              <wp:posOffset>330200</wp:posOffset>
            </wp:positionH>
            <wp:positionV relativeFrom="paragraph">
              <wp:posOffset>170815</wp:posOffset>
            </wp:positionV>
            <wp:extent cx="5374640" cy="4271010"/>
            <wp:effectExtent l="0" t="0" r="0" b="0"/>
            <wp:wrapTopAndBottom/>
            <wp:docPr id="633253278" name="Picture 1" descr="A diagram of a computer blo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53278" name="Picture 1" descr="A diagram of a computer block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64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EF12AE" w14:textId="77777777" w:rsidR="00901AA7" w:rsidRDefault="00901AA7"/>
    <w:p w14:paraId="1A1E0DE2" w14:textId="062D66F4" w:rsidR="00901AA7" w:rsidRDefault="00901AA7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35EEC21" wp14:editId="54D443F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819650"/>
            <wp:effectExtent l="0" t="0" r="0" b="6350"/>
            <wp:wrapTopAndBottom/>
            <wp:docPr id="614150511" name="Picture 2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50511" name="Picture 2" descr="A diagram of a mathematical equation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Figure : On Chip Calculation</w:t>
      </w:r>
    </w:p>
    <w:p w14:paraId="2D29B8C7" w14:textId="77777777" w:rsidR="00901AA7" w:rsidRDefault="00901AA7"/>
    <w:p w14:paraId="70B60117" w14:textId="39E15E59" w:rsidR="00901AA7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on Flash Attention</w:t>
      </w:r>
    </w:p>
    <w:p w14:paraId="2094A67F" w14:textId="77777777" w:rsidR="00747A1A" w:rsidRDefault="00747A1A"/>
    <w:p w14:paraId="1F767F85" w14:textId="77777777" w:rsidR="002F3007" w:rsidRDefault="002F3007" w:rsidP="002F3007">
      <w:pPr>
        <w:pStyle w:val="Heading1"/>
      </w:pPr>
      <w:bookmarkStart w:id="6" w:name="_Toc212745806"/>
      <w:r>
        <w:t>Fast Attention</w:t>
      </w:r>
      <w:bookmarkEnd w:id="6"/>
      <w:r>
        <w:t xml:space="preserve"> </w:t>
      </w:r>
    </w:p>
    <w:p w14:paraId="2006E40A" w14:textId="77777777" w:rsidR="002F3007" w:rsidRDefault="002F3007" w:rsidP="002F3007"/>
    <w:p w14:paraId="43671B7D" w14:textId="77777777" w:rsidR="002F3007" w:rsidRDefault="002F3007" w:rsidP="002F3007">
      <w:r>
        <w:t xml:space="preserve">FlashAttention is optimized for dense causal attention, where the attention mask is strictly triangular, enabling streaming softmax computation and on-chip SRAM reuse along the causal direction. </w:t>
      </w:r>
    </w:p>
    <w:p w14:paraId="65966BAA" w14:textId="77777777" w:rsidR="002F3007" w:rsidRDefault="002F3007" w:rsidP="002F3007"/>
    <w:p w14:paraId="56AD501E" w14:textId="77777777" w:rsidR="002F3007" w:rsidRDefault="002F3007" w:rsidP="002F3007">
      <w:r>
        <w:t>However, when combined with QK sparsification or hash-based sparsification, the attention pattern loses this triangular structure; dependencies become irregular and blockwise, preventing FlashAttention from determining valid attention regions efficiently.</w:t>
      </w:r>
    </w:p>
    <w:p w14:paraId="51E7764C" w14:textId="77777777" w:rsidR="002F3007" w:rsidRDefault="002F3007" w:rsidP="002F3007"/>
    <w:p w14:paraId="37B234ED" w14:textId="77777777" w:rsidR="002F3007" w:rsidRDefault="002F3007" w:rsidP="002F3007">
      <w:r>
        <w:t xml:space="preserve">To enable FlashAttention under sparse patterns, we provide auxiliary index vectors that explicitly mark the start and end of the valid attention window for each tile. </w:t>
      </w:r>
    </w:p>
    <w:p w14:paraId="4AA5307A" w14:textId="77777777" w:rsidR="002F3007" w:rsidRDefault="002F3007" w:rsidP="002F3007"/>
    <w:p w14:paraId="3E41A3FE" w14:textId="77777777" w:rsidR="002F3007" w:rsidRDefault="002F3007" w:rsidP="002F3007">
      <w:r>
        <w:t>These metadata vectors allow FlashAttention to recover causal ordering and apply streaming softmax correctly, even in non-triangular sparsity layouts.</w:t>
      </w:r>
    </w:p>
    <w:p w14:paraId="773D21C9" w14:textId="77777777" w:rsidR="002F3007" w:rsidRDefault="002F3007" w:rsidP="002F3007"/>
    <w:p w14:paraId="7F46060A" w14:textId="77777777" w:rsidR="002F3007" w:rsidRDefault="002F3007" w:rsidP="002F3007"/>
    <w:p w14:paraId="3C62AEBC" w14:textId="77777777" w:rsidR="002F3007" w:rsidRDefault="002F3007" w:rsidP="002F3007">
      <w:r>
        <w:rPr>
          <w:noProof/>
        </w:rPr>
        <w:drawing>
          <wp:anchor distT="0" distB="0" distL="114300" distR="114300" simplePos="0" relativeHeight="251662336" behindDoc="0" locked="0" layoutInCell="1" allowOverlap="1" wp14:anchorId="74379156" wp14:editId="4122D8D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248025"/>
            <wp:effectExtent l="0" t="0" r="0" b="3175"/>
            <wp:wrapTopAndBottom/>
            <wp:docPr id="787102231" name="Picture 4" descr="A diagram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2231" name="Picture 4" descr="A diagram of different colored squares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D63AF0" w14:textId="77777777" w:rsidR="002F3007" w:rsidRDefault="002F3007" w:rsidP="002F3007">
      <w:r>
        <w:t xml:space="preserve">              Figure: Fast Attention </w:t>
      </w:r>
    </w:p>
    <w:p w14:paraId="259FDE75" w14:textId="77777777" w:rsidR="002F3007" w:rsidRDefault="002F3007" w:rsidP="002F3007"/>
    <w:p w14:paraId="0125FD1C" w14:textId="77777777" w:rsidR="002F3007" w:rsidRDefault="002F3007" w:rsidP="002F3007"/>
    <w:p w14:paraId="296BBD0B" w14:textId="77777777" w:rsidR="002F3007" w:rsidRDefault="002F3007" w:rsidP="002F3007"/>
    <w:p w14:paraId="2540065F" w14:textId="77777777" w:rsidR="002F3007" w:rsidRDefault="002F3007" w:rsidP="002F3007"/>
    <w:p w14:paraId="24413268" w14:textId="77777777" w:rsidR="002F3007" w:rsidRPr="00747A1A" w:rsidRDefault="002F3007" w:rsidP="002F3007">
      <w:pPr>
        <w:rPr>
          <w:color w:val="EE0000"/>
        </w:rPr>
      </w:pPr>
      <w:r w:rsidRPr="00747A1A">
        <w:rPr>
          <w:color w:val="EE0000"/>
        </w:rPr>
        <w:t>//TODO: Finish the section on Fast Attention</w:t>
      </w:r>
    </w:p>
    <w:p w14:paraId="615BF297" w14:textId="77777777" w:rsidR="002F3007" w:rsidRDefault="002F3007"/>
    <w:p w14:paraId="0C32511A" w14:textId="77777777" w:rsidR="008E5F2B" w:rsidRDefault="008E5F2B"/>
    <w:p w14:paraId="7353EDEC" w14:textId="77777777" w:rsidR="008E5F2B" w:rsidRDefault="008E5F2B" w:rsidP="008E5F2B">
      <w:r w:rsidRPr="008E5F2B">
        <w:rPr>
          <w:rStyle w:val="Heading1Char"/>
        </w:rPr>
        <w:t>Multi-Bounce Attention: Mixing Until It Thinks</w:t>
      </w:r>
      <w:r>
        <w:t xml:space="preserve"> </w:t>
      </w:r>
      <w:r>
        <w:rPr>
          <w:rFonts w:ascii="Apple Color Emoji" w:hAnsi="Apple Color Emoji" w:cs="Apple Color Emoji"/>
        </w:rPr>
        <w:t>💡</w:t>
      </w:r>
      <w:r>
        <w:t xml:space="preserve"> </w:t>
      </w:r>
    </w:p>
    <w:p w14:paraId="75DB6F11" w14:textId="77777777" w:rsidR="008E5F2B" w:rsidRDefault="008E5F2B" w:rsidP="008E5F2B"/>
    <w:p w14:paraId="7E40D496" w14:textId="77777777" w:rsidR="008E5F2B" w:rsidRDefault="008E5F2B" w:rsidP="008E5F2B">
      <w:r>
        <w:t xml:space="preserve">Attention matrices can be interpreted as discrete-time Markov chains, where the classical attention mechanism is a single iteration through this chain. </w:t>
      </w:r>
    </w:p>
    <w:p w14:paraId="1828709C" w14:textId="77777777" w:rsidR="008E5F2B" w:rsidRDefault="008E5F2B" w:rsidP="008E5F2B"/>
    <w:p w14:paraId="6274DCB9" w14:textId="77777777" w:rsidR="008E5F2B" w:rsidRDefault="008E5F2B" w:rsidP="008E5F2B">
      <w:r>
        <w:t>In this view, each token represents a state, and the attention weights define transition probabilities between states.</w:t>
      </w:r>
    </w:p>
    <w:p w14:paraId="38448D0F" w14:textId="77777777" w:rsidR="008E5F2B" w:rsidRDefault="008E5F2B" w:rsidP="008E5F2B"/>
    <w:p w14:paraId="38E448D9" w14:textId="77777777" w:rsidR="008E5F2B" w:rsidRDefault="008E5F2B" w:rsidP="008E5F2B">
      <w:r>
        <w:t xml:space="preserve">For an irreducible and aperiodic attention matrix, repeated transitions allow the system to reach a steady-state distribution through a series of intermediate, or meta-states, allowing information to mix progressively until convergence. </w:t>
      </w:r>
    </w:p>
    <w:p w14:paraId="28CB82DA" w14:textId="77777777" w:rsidR="008E5F2B" w:rsidRDefault="008E5F2B" w:rsidP="008E5F2B"/>
    <w:p w14:paraId="2267ACC1" w14:textId="77777777" w:rsidR="008E5F2B" w:rsidRDefault="008E5F2B" w:rsidP="008E5F2B">
      <w:r>
        <w:t>This process is referred to as multi-bounce attention, as it allows information to “bounce” multiple times across the network before stabilizing.</w:t>
      </w:r>
    </w:p>
    <w:p w14:paraId="7E5B2D7E" w14:textId="77777777" w:rsidR="008E5F2B" w:rsidRDefault="008E5F2B" w:rsidP="008E5F2B"/>
    <w:p w14:paraId="0AED429F" w14:textId="77777777" w:rsidR="008E5F2B" w:rsidRDefault="008E5F2B" w:rsidP="008E5F2B">
      <w:r>
        <w:t xml:space="preserve">In contrast, when the attention matrix is reducible, certain states may be isolated or disconnected. </w:t>
      </w:r>
    </w:p>
    <w:p w14:paraId="4B218D60" w14:textId="77777777" w:rsidR="008E5F2B" w:rsidRDefault="008E5F2B" w:rsidP="008E5F2B"/>
    <w:p w14:paraId="0DC88F69" w14:textId="61397DE1" w:rsidR="008E5F2B" w:rsidRDefault="008E5F2B" w:rsidP="008E5F2B">
      <w:r>
        <w:t>In such cases, a PageRank-style modification can be applied to ensure connectivity and stability, effectively transforming the matrix into a stochastic form that supports meaningful information propagation across all states.</w:t>
      </w:r>
    </w:p>
    <w:p w14:paraId="5A35AC3F" w14:textId="485A02A6" w:rsidR="00747A1A" w:rsidRDefault="008E5F2B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E67BEB2" wp14:editId="21C1AA1F">
            <wp:simplePos x="0" y="0"/>
            <wp:positionH relativeFrom="column">
              <wp:posOffset>1638300</wp:posOffset>
            </wp:positionH>
            <wp:positionV relativeFrom="paragraph">
              <wp:posOffset>0</wp:posOffset>
            </wp:positionV>
            <wp:extent cx="2413000" cy="2954020"/>
            <wp:effectExtent l="0" t="0" r="0" b="5080"/>
            <wp:wrapTopAndBottom/>
            <wp:docPr id="1272460233" name="Picture 5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60233" name="Picture 5" descr="A diagram of a mathematical equation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D8B3AA" w14:textId="4CD8D55E" w:rsidR="008E5F2B" w:rsidRDefault="008E5F2B">
      <w:r>
        <w:t xml:space="preserve">                                           Figure : Multi-bounce attention as a Discrete Markov Chain</w:t>
      </w:r>
    </w:p>
    <w:p w14:paraId="4BB35789" w14:textId="77777777" w:rsidR="008E5F2B" w:rsidRDefault="008E5F2B"/>
    <w:p w14:paraId="2CA607F9" w14:textId="77777777" w:rsidR="008E5F2B" w:rsidRDefault="008E5F2B"/>
    <w:p w14:paraId="45A73DBA" w14:textId="4784DB87" w:rsidR="008E5F2B" w:rsidRPr="00111E47" w:rsidRDefault="008E5F2B">
      <w:pPr>
        <w:rPr>
          <w:color w:val="EE0000"/>
        </w:rPr>
      </w:pPr>
      <w:r w:rsidRPr="00111E47">
        <w:rPr>
          <w:color w:val="EE0000"/>
        </w:rPr>
        <w:t>//TODO:</w:t>
      </w:r>
      <w:r w:rsidR="00111E47" w:rsidRPr="00111E47">
        <w:rPr>
          <w:color w:val="EE0000"/>
        </w:rPr>
        <w:t xml:space="preserve"> finish the section on Multi-bounce attention</w:t>
      </w:r>
    </w:p>
    <w:p w14:paraId="6E199F60" w14:textId="11688043" w:rsidR="008E5F2B" w:rsidRDefault="008E5F2B"/>
    <w:p w14:paraId="5B8C4A9F" w14:textId="77777777" w:rsidR="008E5F2B" w:rsidRDefault="008E5F2B"/>
    <w:p w14:paraId="65459853" w14:textId="6A379FD0" w:rsidR="008E5F2B" w:rsidRDefault="008E5F2B"/>
    <w:p w14:paraId="3C6FAB2E" w14:textId="46596F24" w:rsidR="00427F12" w:rsidRDefault="00427F12" w:rsidP="00427F12">
      <w:pPr>
        <w:pStyle w:val="Heading1"/>
      </w:pPr>
      <w:bookmarkStart w:id="7" w:name="_Toc212745807"/>
      <w:r>
        <w:t>References</w:t>
      </w:r>
      <w:bookmarkEnd w:id="7"/>
    </w:p>
    <w:p w14:paraId="12979EBB" w14:textId="24A97ECA" w:rsidR="00043DA2" w:rsidRDefault="00043DA2" w:rsidP="002F7C49"/>
    <w:p w14:paraId="4AE14AFF" w14:textId="4454ED05" w:rsidR="00043DA2" w:rsidRDefault="00043DA2" w:rsidP="00043DA2">
      <w:pPr>
        <w:pStyle w:val="Heading2"/>
      </w:pPr>
      <w:r>
        <w:t>On the Transformer in General</w:t>
      </w:r>
    </w:p>
    <w:p w14:paraId="4D1360BF" w14:textId="7CF9CF23" w:rsidR="00043DA2" w:rsidRDefault="00043DA2" w:rsidP="002F7C49">
      <w:r>
        <w:t xml:space="preserve">[-1] </w:t>
      </w:r>
      <w:hyperlink r:id="rId21" w:history="1">
        <w:r w:rsidRPr="00043DA2">
          <w:rPr>
            <w:rStyle w:val="Hyperlink"/>
          </w:rPr>
          <w:t>Primer on the Inner Workings of Transformer-Based Language Models, J. Ferrando et al, 2024</w:t>
        </w:r>
      </w:hyperlink>
    </w:p>
    <w:p w14:paraId="20318BAE" w14:textId="77777777" w:rsidR="00043DA2" w:rsidRDefault="00043DA2" w:rsidP="002F7C49"/>
    <w:p w14:paraId="6D49A0B2" w14:textId="0AB6F290" w:rsidR="001B4E47" w:rsidRDefault="008D55ED" w:rsidP="00767CE3">
      <w:pPr>
        <w:pStyle w:val="Heading2"/>
      </w:pPr>
      <w:bookmarkStart w:id="8" w:name="_Toc212745808"/>
      <w:r w:rsidRPr="00767CE3">
        <w:t xml:space="preserve">On the </w:t>
      </w:r>
      <w:r w:rsidR="001B4E47" w:rsidRPr="00767CE3">
        <w:t>Attention flavors</w:t>
      </w:r>
      <w:bookmarkEnd w:id="8"/>
    </w:p>
    <w:p w14:paraId="676C42BE" w14:textId="39BF341C" w:rsidR="00D02D4C" w:rsidRPr="00D02D4C" w:rsidRDefault="00D02D4C" w:rsidP="00D02D4C">
      <w:r>
        <w:t xml:space="preserve">[0] </w:t>
      </w:r>
      <w:hyperlink r:id="rId22" w:history="1">
        <w:r w:rsidRPr="00D02D4C">
          <w:rPr>
            <w:rStyle w:val="Hyperlink"/>
          </w:rPr>
          <w:t>Attention Mechanisms in Neural Networks: A Comprehensive Mathematical Treatment, Hasi Hays, 2026</w:t>
        </w:r>
      </w:hyperlink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23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2CE02EEA" w14:textId="77777777" w:rsidR="001B4E47" w:rsidRDefault="001B4E47" w:rsidP="00427F12"/>
    <w:p w14:paraId="24FB7CA8" w14:textId="53087C06" w:rsidR="001B4E47" w:rsidRPr="00767CE3" w:rsidRDefault="001B4E47" w:rsidP="00767CE3">
      <w:pPr>
        <w:pStyle w:val="Heading2"/>
        <w:rPr>
          <w:sz w:val="19"/>
          <w:szCs w:val="24"/>
        </w:rPr>
      </w:pPr>
      <w:bookmarkStart w:id="9" w:name="_Toc212745809"/>
      <w:r w:rsidRPr="00767CE3">
        <w:t>Historical Attention developments</w:t>
      </w:r>
      <w:bookmarkEnd w:id="9"/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24" w:history="1">
        <w:r w:rsidRPr="009A4A52">
          <w:rPr>
            <w:rStyle w:val="Hyperlink"/>
            <w:sz w:val="18"/>
            <w:szCs w:val="18"/>
          </w:rPr>
          <w:t>Attention is All You Need, Ashish Vaswani, Noam Shazeer, Niki Parmar, Jakob Uszkoreit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25" w:history="1">
        <w:r w:rsidRPr="008B3F15">
          <w:rPr>
            <w:rStyle w:val="Hyperlink"/>
            <w:sz w:val="18"/>
            <w:szCs w:val="18"/>
          </w:rPr>
          <w:t>Attention in Natural Language Processing, Andrea Galassi, Marco Lippi, Paolo Torroni,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26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27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28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29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30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31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32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Pr="00767CE3" w:rsidRDefault="001B4E47" w:rsidP="00767CE3">
      <w:pPr>
        <w:pStyle w:val="Heading2"/>
      </w:pPr>
      <w:bookmarkStart w:id="10" w:name="_Toc212745810"/>
      <w:r w:rsidRPr="00767CE3">
        <w:lastRenderedPageBreak/>
        <w:t>Linear attention</w:t>
      </w:r>
      <w:bookmarkEnd w:id="10"/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33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34" w:history="1">
        <w:r w:rsidR="006F5694" w:rsidRPr="006F5694">
          <w:rPr>
            <w:rStyle w:val="Hyperlink"/>
          </w:rPr>
          <w:t>Transformers are RNNs: Fast Autoregressive Transformers with Linear Attention, A. Katharopoulos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35" w:history="1">
        <w:r w:rsidR="007E7308" w:rsidRPr="007E7308">
          <w:rPr>
            <w:rStyle w:val="Hyperlink"/>
          </w:rPr>
          <w:t>Efficient Attention: Attention with Linear Complexities, Z. Shen et al, 2019</w:t>
        </w:r>
      </w:hyperlink>
    </w:p>
    <w:p w14:paraId="18B2FB40" w14:textId="38B3C88A" w:rsidR="007E7308" w:rsidRDefault="007E7308" w:rsidP="001B4E47">
      <w:r>
        <w:t>[</w:t>
      </w:r>
      <w:r w:rsidR="00563D13">
        <w:t>14</w:t>
      </w:r>
      <w:r>
        <w:t xml:space="preserve">] </w:t>
      </w:r>
      <w:hyperlink r:id="rId36" w:history="1">
        <w:r w:rsidRPr="007E7308">
          <w:rPr>
            <w:rStyle w:val="Hyperlink"/>
          </w:rPr>
          <w:t>Reformer: The Efficient Transformer, N. Kitaev et al, 2020</w:t>
        </w:r>
      </w:hyperlink>
    </w:p>
    <w:p w14:paraId="26F01989" w14:textId="68D84E04" w:rsidR="007E7308" w:rsidRDefault="007E7308" w:rsidP="001B4E47">
      <w:r>
        <w:t>[</w:t>
      </w:r>
      <w:r w:rsidR="00563D13">
        <w:t>15</w:t>
      </w:r>
      <w:r>
        <w:t xml:space="preserve">] </w:t>
      </w:r>
      <w:hyperlink r:id="rId37" w:history="1">
        <w:r w:rsidRPr="00563D13">
          <w:rPr>
            <w:rStyle w:val="Hyperlink"/>
          </w:rPr>
          <w:t>GLU Variants Improve Transformer,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38" w:history="1">
        <w:r w:rsidRPr="00563D13">
          <w:rPr>
            <w:rStyle w:val="Hyperlink"/>
          </w:rPr>
          <w:t>Linformer: Self-Attention with Linear Complexity,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39" w:history="1">
        <w:r w:rsidRPr="00A84017">
          <w:rPr>
            <w:rStyle w:val="Hyperlink"/>
          </w:rPr>
          <w:t>Mamba: Linear-Time Sequence Modeling with Selective State Spaces, A. Gu et al, 2024</w:t>
        </w:r>
      </w:hyperlink>
    </w:p>
    <w:p w14:paraId="55076866" w14:textId="171EA51A" w:rsidR="00464DB4" w:rsidRDefault="00464DB4" w:rsidP="001B4E47">
      <w:r>
        <w:t>[1</w:t>
      </w:r>
      <w:r w:rsidR="00A84017">
        <w:t>8</w:t>
      </w:r>
      <w:r>
        <w:t xml:space="preserve">] Mamba GitHub repo: </w:t>
      </w:r>
      <w:hyperlink r:id="rId40" w:history="1">
        <w:r w:rsidRPr="009328AA">
          <w:rPr>
            <w:rStyle w:val="Hyperlink"/>
          </w:rPr>
          <w:t>https://github.com/state-spaces/mamba</w:t>
        </w:r>
      </w:hyperlink>
    </w:p>
    <w:p w14:paraId="30DE293F" w14:textId="54B1069B" w:rsidR="008D55ED" w:rsidRDefault="008D55ED" w:rsidP="001B4E47">
      <w:r>
        <w:t>[</w:t>
      </w:r>
      <w:r w:rsidR="008C1B77">
        <w:t>19</w:t>
      </w:r>
      <w:r>
        <w:t xml:space="preserve">] </w:t>
      </w:r>
      <w:hyperlink r:id="rId41" w:history="1">
        <w:r w:rsidRPr="008D55ED">
          <w:rPr>
            <w:rStyle w:val="Hyperlink"/>
          </w:rPr>
          <w:t>Implementation of Mamba in one file of PyTorch, Hacker News, Dec 20, 2023</w:t>
        </w:r>
      </w:hyperlink>
    </w:p>
    <w:p w14:paraId="2B22ACC6" w14:textId="0090CF71" w:rsidR="009618BC" w:rsidRDefault="009618BC" w:rsidP="001B4E47">
      <w:r>
        <w:t>[</w:t>
      </w:r>
      <w:r w:rsidR="008C1B77">
        <w:t>20</w:t>
      </w:r>
      <w:r>
        <w:t xml:space="preserve">] </w:t>
      </w:r>
      <w:hyperlink r:id="rId42" w:history="1">
        <w:r w:rsidR="000A2013" w:rsidRPr="000A2013">
          <w:rPr>
            <w:rStyle w:val="Hyperlink"/>
          </w:rPr>
          <w:t>FNet: Mixing Tokens with Fourier Transforms, James Lee-Thorp et al, 2021</w:t>
        </w:r>
      </w:hyperlink>
    </w:p>
    <w:p w14:paraId="2F22A078" w14:textId="2500BE88" w:rsidR="000A2013" w:rsidRDefault="000F63DF" w:rsidP="001B4E47">
      <w:r>
        <w:t>[</w:t>
      </w:r>
      <w:r w:rsidR="008C1B77">
        <w:t>21</w:t>
      </w:r>
      <w:r>
        <w:t xml:space="preserve">] </w:t>
      </w:r>
      <w:hyperlink r:id="rId43" w:history="1">
        <w:r w:rsidRPr="000F63DF">
          <w:rPr>
            <w:rStyle w:val="Hyperlink"/>
          </w:rPr>
          <w:t>Mamba or RWKV: Exploring High-Quality and High-Efficiency Segment Anything Model, H. Yuan et al, 2024</w:t>
        </w:r>
      </w:hyperlink>
    </w:p>
    <w:p w14:paraId="3AA931A5" w14:textId="3C78F117" w:rsidR="008D55ED" w:rsidRDefault="008D55ED" w:rsidP="001B4E47">
      <w:r>
        <w:t>[</w:t>
      </w:r>
      <w:r w:rsidR="008C1B77">
        <w:t>22</w:t>
      </w:r>
      <w:r>
        <w:t xml:space="preserve">] </w:t>
      </w:r>
      <w:hyperlink r:id="rId44" w:history="1">
        <w:r w:rsidR="008C1B77" w:rsidRPr="008C1B77">
          <w:rPr>
            <w:rStyle w:val="Hyperlink"/>
          </w:rPr>
          <w:t>Vision-RWKV: Efficient and Scalable Visual Perception with RWKV-Like Architectures, Y. Duan et al, 2025</w:t>
        </w:r>
      </w:hyperlink>
    </w:p>
    <w:p w14:paraId="77A69E61" w14:textId="6FEABC2B" w:rsidR="000A2013" w:rsidRDefault="000A2013" w:rsidP="001B4E47">
      <w:r>
        <w:t>[</w:t>
      </w:r>
      <w:r w:rsidR="008C1B77">
        <w:t>23</w:t>
      </w:r>
      <w:r>
        <w:t xml:space="preserve">] </w:t>
      </w:r>
      <w:hyperlink r:id="rId45" w:history="1">
        <w:r w:rsidR="00EF668D" w:rsidRPr="001A0526">
          <w:rPr>
            <w:rStyle w:val="Hyperlink"/>
          </w:rPr>
          <w:t>BASED: Simple linear attention language models balance the recall-throughput tradeoff, Simran A</w:t>
        </w:r>
        <w:r w:rsidR="001A0526" w:rsidRPr="001A0526">
          <w:rPr>
            <w:rStyle w:val="Hyperlink"/>
          </w:rPr>
          <w:t>rora et al, Together.AI blog, March 4, 2024</w:t>
        </w:r>
      </w:hyperlink>
    </w:p>
    <w:p w14:paraId="455B3C5C" w14:textId="42E8872A" w:rsidR="000F63DF" w:rsidRDefault="000F63DF" w:rsidP="001B4E47">
      <w:r>
        <w:t>[</w:t>
      </w:r>
      <w:r w:rsidR="008C1B77">
        <w:t>24</w:t>
      </w:r>
      <w:r>
        <w:t xml:space="preserve">] </w:t>
      </w:r>
      <w:hyperlink r:id="rId46" w:history="1">
        <w:r w:rsidRPr="000F63DF">
          <w:rPr>
            <w:rStyle w:val="Hyperlink"/>
          </w:rPr>
          <w:t>A Systematic Analysis of Hybrid Linear Attention, D. Wang et al, 2025</w:t>
        </w:r>
      </w:hyperlink>
    </w:p>
    <w:p w14:paraId="727563C6" w14:textId="77777777" w:rsidR="008D55ED" w:rsidRDefault="008D55ED" w:rsidP="001B4E47"/>
    <w:p w14:paraId="115BC1D0" w14:textId="77777777" w:rsidR="001A0526" w:rsidRDefault="001A0526" w:rsidP="001B4E47"/>
    <w:p w14:paraId="1D3D35A3" w14:textId="322C44B9" w:rsidR="000A2013" w:rsidRDefault="00C01A0D" w:rsidP="00767CE3">
      <w:pPr>
        <w:pStyle w:val="Heading2"/>
      </w:pPr>
      <w:bookmarkStart w:id="11" w:name="_Toc212745811"/>
      <w:r>
        <w:t>Sparse Attention</w:t>
      </w:r>
      <w:bookmarkEnd w:id="11"/>
    </w:p>
    <w:p w14:paraId="4B8280D4" w14:textId="49B6FFA0" w:rsidR="00C01A0D" w:rsidRDefault="00C01A0D" w:rsidP="001B4E47">
      <w:r>
        <w:t xml:space="preserve">[] </w:t>
      </w:r>
      <w:hyperlink r:id="rId47" w:history="1">
        <w:r w:rsidR="00C04294" w:rsidRPr="00C04294">
          <w:rPr>
            <w:rStyle w:val="Hyperlink"/>
          </w:rPr>
          <w:t>Big Bird: Transformers for Longer Sequences, Manzil Zaher et al, 2020</w:t>
        </w:r>
      </w:hyperlink>
    </w:p>
    <w:p w14:paraId="0F090B75" w14:textId="40E230A5" w:rsidR="00C04294" w:rsidRDefault="00C04294" w:rsidP="001B4E47">
      <w:r>
        <w:t xml:space="preserve">[] BigBird GitHub repo: </w:t>
      </w:r>
      <w:hyperlink r:id="rId48" w:history="1">
        <w:r w:rsidRPr="009328AA">
          <w:rPr>
            <w:rStyle w:val="Hyperlink"/>
          </w:rPr>
          <w:t>https://github.com/google-research/bigbird</w:t>
        </w:r>
      </w:hyperlink>
    </w:p>
    <w:p w14:paraId="1820F78E" w14:textId="572E4EED" w:rsidR="000909DB" w:rsidRDefault="000909DB" w:rsidP="001B4E47">
      <w:r>
        <w:t xml:space="preserve">[] </w:t>
      </w:r>
      <w:hyperlink r:id="rId49" w:history="1">
        <w:r w:rsidRPr="000909DB">
          <w:rPr>
            <w:rStyle w:val="Hyperlink"/>
          </w:rPr>
          <w:t xml:space="preserve">Understanding BigBird's Block Sparse Attention, V. Gupta, </w:t>
        </w:r>
        <w:r w:rsidR="002F69B6">
          <w:rPr>
            <w:rStyle w:val="Hyperlink"/>
          </w:rPr>
          <w:t xml:space="preserve">Hugging Face article, </w:t>
        </w:r>
        <w:r w:rsidRPr="000909DB">
          <w:rPr>
            <w:rStyle w:val="Hyperlink"/>
          </w:rPr>
          <w:t>2021</w:t>
        </w:r>
      </w:hyperlink>
    </w:p>
    <w:p w14:paraId="29D8BEC9" w14:textId="0F98C7FF" w:rsidR="00C04294" w:rsidRDefault="00C04294" w:rsidP="001B4E47">
      <w:r>
        <w:t xml:space="preserve">[] </w:t>
      </w:r>
      <w:hyperlink r:id="rId50" w:history="1">
        <w:r w:rsidRPr="00C04294">
          <w:rPr>
            <w:rStyle w:val="Hyperlink"/>
          </w:rPr>
          <w:t>Vision Big Bird: Random Sparsification for Full Attention, Z. Zhang et al, 2023</w:t>
        </w:r>
      </w:hyperlink>
    </w:p>
    <w:p w14:paraId="21506398" w14:textId="23980EE1" w:rsidR="00767CE3" w:rsidRDefault="00767CE3" w:rsidP="001B4E47">
      <w:r>
        <w:t xml:space="preserve">[] </w:t>
      </w:r>
      <w:hyperlink r:id="rId51" w:history="1">
        <w:r w:rsidRPr="00767CE3">
          <w:rPr>
            <w:rStyle w:val="Hyperlink"/>
          </w:rPr>
          <w:t>Sparser is Faster and Less is More: Efficient Sparse Attention for Long-Range Transformers, C. Lou et al, 2024</w:t>
        </w:r>
      </w:hyperlink>
    </w:p>
    <w:p w14:paraId="08FF64F4" w14:textId="0576E7ED" w:rsidR="00767CE3" w:rsidRDefault="00767CE3" w:rsidP="001B4E47">
      <w:r>
        <w:t>[]</w:t>
      </w:r>
    </w:p>
    <w:p w14:paraId="0E876712" w14:textId="77777777" w:rsidR="00C04294" w:rsidRDefault="00C04294" w:rsidP="001B4E47"/>
    <w:p w14:paraId="5AD19486" w14:textId="47381A8E" w:rsidR="00C04294" w:rsidRDefault="00C55BE6" w:rsidP="00FE09DE">
      <w:pPr>
        <w:pStyle w:val="Heading2"/>
      </w:pPr>
      <w:bookmarkStart w:id="12" w:name="_Toc212745812"/>
      <w:r>
        <w:t>Flash Attention</w:t>
      </w:r>
      <w:bookmarkEnd w:id="12"/>
    </w:p>
    <w:p w14:paraId="44AA42A1" w14:textId="7C6864F4" w:rsidR="00C55BE6" w:rsidRDefault="00C55BE6" w:rsidP="001B4E47">
      <w:r>
        <w:t xml:space="preserve">[]  </w:t>
      </w:r>
      <w:hyperlink r:id="rId52" w:history="1">
        <w:r w:rsidRPr="00C55BE6">
          <w:rPr>
            <w:rStyle w:val="Hyperlink"/>
          </w:rPr>
          <w:t>FlashAttention: Fast and Memory-Efficient Exact Attention with IO-Awareness, T. Dao et al, 2022</w:t>
        </w:r>
      </w:hyperlink>
    </w:p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74E05BC6" w:rsidR="001B4E47" w:rsidRDefault="002F3007" w:rsidP="00111E47">
      <w:pPr>
        <w:pStyle w:val="Heading2"/>
      </w:pPr>
      <w:r>
        <w:t>Fast Attention</w:t>
      </w:r>
    </w:p>
    <w:p w14:paraId="1BD574A6" w14:textId="48E64754" w:rsidR="002F3007" w:rsidRDefault="002F3007">
      <w:r>
        <w:t xml:space="preserve">[] </w:t>
      </w:r>
      <w:hyperlink r:id="rId53" w:history="1">
        <w:r w:rsidRPr="002F3007">
          <w:rPr>
            <w:rStyle w:val="Hyperlink"/>
          </w:rPr>
          <w:t>Faster Causal Attention Over Large Sequences Through Sparse Flash Attention, Matteo Pagliardini et al, ETL, 2023</w:t>
        </w:r>
      </w:hyperlink>
    </w:p>
    <w:p w14:paraId="3BC0A5EF" w14:textId="77777777" w:rsidR="008E5F2B" w:rsidRDefault="008E5F2B"/>
    <w:p w14:paraId="734B0420" w14:textId="4033BBBE" w:rsidR="008E5F2B" w:rsidRDefault="008E5F2B" w:rsidP="00111E47">
      <w:pPr>
        <w:pStyle w:val="Heading2"/>
      </w:pPr>
      <w:r>
        <w:t>Multi-Bounce Attention</w:t>
      </w:r>
    </w:p>
    <w:p w14:paraId="017D4307" w14:textId="445ABCA1" w:rsidR="00111E47" w:rsidRDefault="00111E47">
      <w:r>
        <w:t xml:space="preserve">[] </w:t>
      </w:r>
      <w:hyperlink r:id="rId54" w:history="1">
        <w:r w:rsidRPr="00111E47">
          <w:rPr>
            <w:rStyle w:val="Hyperlink"/>
          </w:rPr>
          <w:t>Attention (as Discrete-Time Markov) Chains, Yotam Erel et al, Tel Aviv U., 2025</w:t>
        </w:r>
      </w:hyperlink>
    </w:p>
    <w:p w14:paraId="28528747" w14:textId="77777777" w:rsidR="00FC4EEC" w:rsidRDefault="00FC4EEC"/>
    <w:p w14:paraId="3AAD6ED3" w14:textId="58ED119F" w:rsidR="00FC4EEC" w:rsidRDefault="00FC4EEC" w:rsidP="00FC4EEC">
      <w:pPr>
        <w:pStyle w:val="Heading2"/>
      </w:pPr>
      <w:r>
        <w:t>Gated Attention</w:t>
      </w:r>
    </w:p>
    <w:p w14:paraId="6FBFF885" w14:textId="6E1008C5" w:rsidR="00FC4EEC" w:rsidRDefault="00FC4EEC">
      <w:r>
        <w:t xml:space="preserve">[] </w:t>
      </w:r>
      <w:hyperlink r:id="rId55" w:history="1">
        <w:r>
          <w:rPr>
            <w:rStyle w:val="Hyperlink"/>
            <w:rFonts w:ascii="Segoe UI" w:hAnsi="Segoe UI" w:cs="Segoe UI"/>
            <w:color w:val="0969DA"/>
            <w:shd w:val="clear" w:color="auto" w:fill="FFFFFF"/>
          </w:rPr>
          <w:t>Gated Attention for Large Language Models: Non-linearity, Sparsity, and Attention-Sink-Free, Z. Qiu et al, 2025</w:t>
        </w:r>
      </w:hyperlink>
    </w:p>
    <w:p w14:paraId="014936C9" w14:textId="77777777" w:rsidR="009B4DF2" w:rsidRDefault="009B4DF2"/>
    <w:p w14:paraId="2B92E813" w14:textId="77777777" w:rsidR="009B4DF2" w:rsidRDefault="009B4DF2"/>
    <w:p w14:paraId="0EE09051" w14:textId="1362239B" w:rsidR="009B4DF2" w:rsidRDefault="009B4DF2"/>
    <w:p w14:paraId="3799C906" w14:textId="77777777" w:rsidR="008E5F2B" w:rsidRDefault="008E5F2B"/>
    <w:sectPr w:rsidR="008E5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357CD"/>
    <w:rsid w:val="00043DA2"/>
    <w:rsid w:val="00072980"/>
    <w:rsid w:val="000909DB"/>
    <w:rsid w:val="000A2013"/>
    <w:rsid w:val="000F63DF"/>
    <w:rsid w:val="00111E47"/>
    <w:rsid w:val="00147400"/>
    <w:rsid w:val="00147719"/>
    <w:rsid w:val="00147ABF"/>
    <w:rsid w:val="001737C5"/>
    <w:rsid w:val="00186752"/>
    <w:rsid w:val="001A0526"/>
    <w:rsid w:val="001B4E47"/>
    <w:rsid w:val="001F786F"/>
    <w:rsid w:val="00204486"/>
    <w:rsid w:val="0028631B"/>
    <w:rsid w:val="002A638C"/>
    <w:rsid w:val="002F3007"/>
    <w:rsid w:val="002F69B6"/>
    <w:rsid w:val="002F7C49"/>
    <w:rsid w:val="0041340C"/>
    <w:rsid w:val="00427F12"/>
    <w:rsid w:val="004411DC"/>
    <w:rsid w:val="00464DB4"/>
    <w:rsid w:val="004902CE"/>
    <w:rsid w:val="004A5EEB"/>
    <w:rsid w:val="004D36E1"/>
    <w:rsid w:val="005154B8"/>
    <w:rsid w:val="0053777D"/>
    <w:rsid w:val="00563D13"/>
    <w:rsid w:val="005700ED"/>
    <w:rsid w:val="00593E96"/>
    <w:rsid w:val="005A2DB4"/>
    <w:rsid w:val="006F5694"/>
    <w:rsid w:val="00733D06"/>
    <w:rsid w:val="00747A1A"/>
    <w:rsid w:val="0076273D"/>
    <w:rsid w:val="00767CE3"/>
    <w:rsid w:val="007C6AEC"/>
    <w:rsid w:val="007D38FD"/>
    <w:rsid w:val="007D5F93"/>
    <w:rsid w:val="007E7308"/>
    <w:rsid w:val="00810371"/>
    <w:rsid w:val="00835BF5"/>
    <w:rsid w:val="008C1B77"/>
    <w:rsid w:val="008D55ED"/>
    <w:rsid w:val="008E5F2B"/>
    <w:rsid w:val="00901AA7"/>
    <w:rsid w:val="00943702"/>
    <w:rsid w:val="009618BC"/>
    <w:rsid w:val="00973852"/>
    <w:rsid w:val="009B4DF2"/>
    <w:rsid w:val="009E4EFF"/>
    <w:rsid w:val="00A84017"/>
    <w:rsid w:val="00AD2000"/>
    <w:rsid w:val="00B148BC"/>
    <w:rsid w:val="00C01A0D"/>
    <w:rsid w:val="00C04294"/>
    <w:rsid w:val="00C55BE6"/>
    <w:rsid w:val="00D02D4C"/>
    <w:rsid w:val="00D21A96"/>
    <w:rsid w:val="00D340C6"/>
    <w:rsid w:val="00D82819"/>
    <w:rsid w:val="00D855BB"/>
    <w:rsid w:val="00DC4734"/>
    <w:rsid w:val="00DD6210"/>
    <w:rsid w:val="00E65AA1"/>
    <w:rsid w:val="00EA2901"/>
    <w:rsid w:val="00EF668D"/>
    <w:rsid w:val="00F01D6F"/>
    <w:rsid w:val="00F202C2"/>
    <w:rsid w:val="00F72960"/>
    <w:rsid w:val="00FC4EEC"/>
    <w:rsid w:val="00FC5746"/>
    <w:rsid w:val="00FE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67CE3"/>
    <w:pPr>
      <w:spacing w:before="480" w:line="276" w:lineRule="auto"/>
      <w:outlineLvl w:val="9"/>
    </w:pPr>
    <w:rPr>
      <w:rFonts w:asciiTheme="majorHAnsi" w:hAnsiTheme="majorHAnsi"/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7CE3"/>
    <w:pPr>
      <w:spacing w:before="120"/>
    </w:pPr>
    <w:rPr>
      <w:b/>
      <w:bCs/>
      <w:i/>
      <w:i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D21A96"/>
    <w:pPr>
      <w:tabs>
        <w:tab w:val="right" w:leader="dot" w:pos="9350"/>
      </w:tabs>
      <w:spacing w:before="120"/>
      <w:ind w:left="190"/>
    </w:pPr>
    <w:rPr>
      <w:b/>
      <w:bCs/>
      <w:noProof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67CE3"/>
    <w:pPr>
      <w:ind w:left="3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67CE3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67CE3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67CE3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67CE3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67CE3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67CE3"/>
    <w:pPr>
      <w:ind w:left="1520"/>
    </w:pPr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1477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tate-spaces/mamba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39" Type="http://schemas.openxmlformats.org/officeDocument/2006/relationships/hyperlink" Target="https://arxiv.org/abs/2312.00752" TargetMode="External"/><Relationship Id="rId21" Type="http://schemas.openxmlformats.org/officeDocument/2006/relationships/hyperlink" Target="https://github.com/dimitarpg13/transformers_intro/blob/main/articles_and_books/llm/Primer_on_The_Inner_Workings_of_Transformer-Based_Language_Models_Ferrando_2024.pdf" TargetMode="External"/><Relationship Id="rId34" Type="http://schemas.openxmlformats.org/officeDocument/2006/relationships/hyperlink" Target="https://arxiv.org/abs/2006.16236" TargetMode="External"/><Relationship Id="rId42" Type="http://schemas.openxmlformats.org/officeDocument/2006/relationships/hyperlink" Target="https://arxiv.org/abs/2105.03824" TargetMode="External"/><Relationship Id="rId47" Type="http://schemas.openxmlformats.org/officeDocument/2006/relationships/hyperlink" Target="https://arxiv.org/abs/2007.14062" TargetMode="External"/><Relationship Id="rId50" Type="http://schemas.openxmlformats.org/officeDocument/2006/relationships/hyperlink" Target="https://arxiv.org/abs/2311.05988" TargetMode="External"/><Relationship Id="rId55" Type="http://schemas.openxmlformats.org/officeDocument/2006/relationships/hyperlink" Target="https://github.com/dimitarpg13/transformers_intro/blob/main/articles_and_books/attention/Gated_Attention_for_Large_Language_Models-Non-linearity_Sparsity_and_Attention-Sink-Free_Qiu_2025.pdf" TargetMode="External"/><Relationship Id="rId7" Type="http://schemas.openxmlformats.org/officeDocument/2006/relationships/hyperlink" Target="https://www.nature.com/articles/s41598-025-11989-6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9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11" Type="http://schemas.openxmlformats.org/officeDocument/2006/relationships/hyperlink" Target="https://towardsdatascience.com/transformers-explained-visually-part-3-multi-head-attention-deep-dive-1c1ff1024853/" TargetMode="External"/><Relationship Id="rId24" Type="http://schemas.openxmlformats.org/officeDocument/2006/relationships/hyperlink" Target="https://github.com/dimitarpg13/transformers_intro/blob/main/articles_and_books/Attention-is-all-you-need-NIPS-2017.pdf" TargetMode="External"/><Relationship Id="rId32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37" Type="http://schemas.openxmlformats.org/officeDocument/2006/relationships/hyperlink" Target="https://arxiv.org/abs/2002.05202" TargetMode="External"/><Relationship Id="rId40" Type="http://schemas.openxmlformats.org/officeDocument/2006/relationships/hyperlink" Target="https://github.com/state-spaces/mamba" TargetMode="External"/><Relationship Id="rId45" Type="http://schemas.openxmlformats.org/officeDocument/2006/relationships/hyperlink" Target="https://www.together.ai/blog/based" TargetMode="External"/><Relationship Id="rId53" Type="http://schemas.openxmlformats.org/officeDocument/2006/relationships/hyperlink" Target="https://arxiv.org/pdf/2306.01160" TargetMode="External"/><Relationship Id="rId5" Type="http://schemas.openxmlformats.org/officeDocument/2006/relationships/hyperlink" Target="https://arxiv.org/html/2412.11449v1" TargetMode="External"/><Relationship Id="rId19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706.03762" TargetMode="External"/><Relationship Id="rId14" Type="http://schemas.openxmlformats.org/officeDocument/2006/relationships/hyperlink" Target="https://arxiv.org/abs/2312.00752" TargetMode="External"/><Relationship Id="rId22" Type="http://schemas.openxmlformats.org/officeDocument/2006/relationships/hyperlink" Target="https://github.com/dimitarpg13/transformers_intro/blob/main/articles_and_books/attention/Attention_Mechanisms_in_Neural_Networks_Hasi_Hays_2026.pdf" TargetMode="External"/><Relationship Id="rId27" Type="http://schemas.openxmlformats.org/officeDocument/2006/relationships/hyperlink" Target="https://github.com/dimitarpg13/transformers_intro/blob/main/articles_and_books/AttentionandAugmentedRecurrentNeuralNetworks.pdf" TargetMode="External"/><Relationship Id="rId30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35" Type="http://schemas.openxmlformats.org/officeDocument/2006/relationships/hyperlink" Target="http://arxiv.org/abs/1812.01243" TargetMode="External"/><Relationship Id="rId43" Type="http://schemas.openxmlformats.org/officeDocument/2006/relationships/hyperlink" Target="https://arxiv.org/abs/2406.19369" TargetMode="External"/><Relationship Id="rId48" Type="http://schemas.openxmlformats.org/officeDocument/2006/relationships/hyperlink" Target="https://github.com/google-research/bigbird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arxiv.org/abs/2204.14198" TargetMode="External"/><Relationship Id="rId51" Type="http://schemas.openxmlformats.org/officeDocument/2006/relationships/hyperlink" Target="https://arxiv.org/abs/2406.16747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rxiv.org/abs/2105.03824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dimitarpg13/transformers_intro/blob/main/articles_and_books/AttentionInNaturalLanguageProcessing.pdf" TargetMode="External"/><Relationship Id="rId33" Type="http://schemas.openxmlformats.org/officeDocument/2006/relationships/hyperlink" Target="https://github.com/lucidrains/linear-attention-transformer" TargetMode="External"/><Relationship Id="rId38" Type="http://schemas.openxmlformats.org/officeDocument/2006/relationships/hyperlink" Target="https://arxiv.org/abs/2006.04768" TargetMode="External"/><Relationship Id="rId46" Type="http://schemas.openxmlformats.org/officeDocument/2006/relationships/hyperlink" Target="https://arxiv.org/pdf/2507.06457" TargetMode="External"/><Relationship Id="rId20" Type="http://schemas.openxmlformats.org/officeDocument/2006/relationships/image" Target="media/image5.png"/><Relationship Id="rId41" Type="http://schemas.openxmlformats.org/officeDocument/2006/relationships/hyperlink" Target="https://news.ycombinator.com/item?id=38708730" TargetMode="External"/><Relationship Id="rId54" Type="http://schemas.openxmlformats.org/officeDocument/2006/relationships/hyperlink" Target="https://github.com/dimitarpg13/transformers_intro/blob/main/articles_and_books/attention/Attention_as_Discrete-Time_Markov_Chains_Erel_2025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rxiv.org/abs/2103.14030" TargetMode="External"/><Relationship Id="rId15" Type="http://schemas.openxmlformats.org/officeDocument/2006/relationships/hyperlink" Target="https://arxiv.org/abs/2311.05988" TargetMode="External"/><Relationship Id="rId23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28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36" Type="http://schemas.openxmlformats.org/officeDocument/2006/relationships/hyperlink" Target="https://arxiv.org/abs/2001.04451" TargetMode="External"/><Relationship Id="rId49" Type="http://schemas.openxmlformats.org/officeDocument/2006/relationships/hyperlink" Target="https://huggingface.co/blog/big-bird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medium.com/@funcry/in-depth-understanding-of-attention-mechanism-part-ii-scaled-dot-product-attention-and-its-7743804e610e" TargetMode="External"/><Relationship Id="rId31" Type="http://schemas.openxmlformats.org/officeDocument/2006/relationships/hyperlink" Target="https://github.com/dimitarpg13/transformers_intro/blob/main/articles_and_books/Recurrent_Models_of_Visual_Attention_Mnih_2014.pdf" TargetMode="External"/><Relationship Id="rId44" Type="http://schemas.openxmlformats.org/officeDocument/2006/relationships/hyperlink" Target="https://arxiv.org/html/2403.02308v3" TargetMode="External"/><Relationship Id="rId52" Type="http://schemas.openxmlformats.org/officeDocument/2006/relationships/hyperlink" Target="https://arxiv.org/abs/2205.141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3723A0-CA51-CE43-B677-49E947AB4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8</Pages>
  <Words>2383</Words>
  <Characters>13589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41</cp:revision>
  <dcterms:created xsi:type="dcterms:W3CDTF">2025-10-29T21:49:00Z</dcterms:created>
  <dcterms:modified xsi:type="dcterms:W3CDTF">2026-02-01T16:36:00Z</dcterms:modified>
</cp:coreProperties>
</file>