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DA3B" w14:textId="1EA05E23" w:rsidR="00042DC8" w:rsidRPr="003308DB" w:rsidRDefault="002A2A81" w:rsidP="003308DB">
      <w:pPr>
        <w:pStyle w:val="Heading1"/>
        <w:rPr>
          <w:sz w:val="28"/>
          <w:szCs w:val="28"/>
        </w:rPr>
      </w:pPr>
      <w:r w:rsidRPr="003308DB">
        <w:rPr>
          <w:sz w:val="28"/>
          <w:szCs w:val="28"/>
        </w:rPr>
        <w:t>Understanding Long Short-Term Memory Architecture</w:t>
      </w:r>
    </w:p>
    <w:p w14:paraId="2E33BD35" w14:textId="0898426F" w:rsidR="002A2A81" w:rsidRDefault="002A2A81">
      <w:pPr>
        <w:rPr>
          <w:sz w:val="20"/>
          <w:szCs w:val="20"/>
        </w:rPr>
      </w:pPr>
      <w:r w:rsidRPr="002A2A81">
        <w:rPr>
          <w:sz w:val="20"/>
          <w:szCs w:val="20"/>
        </w:rPr>
        <w:t>Compiled</w:t>
      </w:r>
      <w:r>
        <w:rPr>
          <w:sz w:val="20"/>
          <w:szCs w:val="20"/>
        </w:rPr>
        <w:t xml:space="preserve"> by D. Gueorguiev 2/20/2024</w:t>
      </w:r>
    </w:p>
    <w:p w14:paraId="24ADE0C6" w14:textId="77777777" w:rsidR="00484834" w:rsidRDefault="00484834">
      <w:pPr>
        <w:rPr>
          <w:sz w:val="20"/>
          <w:szCs w:val="20"/>
        </w:rPr>
      </w:pPr>
    </w:p>
    <w:p w14:paraId="33A934D0" w14:textId="38EAD9AF" w:rsidR="002A2A81" w:rsidRDefault="00484834" w:rsidP="00484834">
      <w:pPr>
        <w:pStyle w:val="Heading2"/>
      </w:pPr>
      <w:r>
        <w:t>Abbreviations</w:t>
      </w:r>
    </w:p>
    <w:p w14:paraId="640892C6" w14:textId="0BC381C7" w:rsidR="00484834" w:rsidRDefault="00484834">
      <w:pPr>
        <w:rPr>
          <w:sz w:val="20"/>
          <w:szCs w:val="20"/>
        </w:rPr>
      </w:pPr>
      <w:r>
        <w:rPr>
          <w:sz w:val="20"/>
          <w:szCs w:val="20"/>
        </w:rPr>
        <w:t>NN – Neural network</w:t>
      </w:r>
    </w:p>
    <w:p w14:paraId="0323D0E9" w14:textId="60246F3F" w:rsidR="00484834" w:rsidRDefault="00484834">
      <w:pPr>
        <w:rPr>
          <w:sz w:val="20"/>
          <w:szCs w:val="20"/>
        </w:rPr>
      </w:pPr>
      <w:r>
        <w:rPr>
          <w:sz w:val="20"/>
          <w:szCs w:val="20"/>
        </w:rPr>
        <w:t>BP – Error Back-propagation algorithm</w:t>
      </w:r>
    </w:p>
    <w:p w14:paraId="0FFE1942" w14:textId="28B6C566" w:rsidR="00484834" w:rsidRDefault="00484834">
      <w:pPr>
        <w:rPr>
          <w:sz w:val="20"/>
          <w:szCs w:val="20"/>
        </w:rPr>
      </w:pPr>
      <w:r>
        <w:rPr>
          <w:sz w:val="20"/>
          <w:szCs w:val="20"/>
        </w:rPr>
        <w:t>BPTT – Back-propagation through time</w:t>
      </w:r>
    </w:p>
    <w:p w14:paraId="18FBE39A" w14:textId="4ACAAFE4" w:rsidR="00484834" w:rsidRDefault="00484834">
      <w:pPr>
        <w:rPr>
          <w:sz w:val="20"/>
          <w:szCs w:val="20"/>
        </w:rPr>
      </w:pPr>
      <w:r>
        <w:rPr>
          <w:sz w:val="20"/>
          <w:szCs w:val="20"/>
        </w:rPr>
        <w:t>LSTM – Long Short-Term Memory</w:t>
      </w:r>
    </w:p>
    <w:p w14:paraId="36B74AA4" w14:textId="77777777" w:rsidR="00484834" w:rsidRDefault="00484834">
      <w:pPr>
        <w:rPr>
          <w:sz w:val="20"/>
          <w:szCs w:val="20"/>
        </w:rPr>
      </w:pPr>
    </w:p>
    <w:p w14:paraId="526069A1" w14:textId="780D634D" w:rsidR="003308DB" w:rsidRDefault="00EF67B8" w:rsidP="00EF67B8">
      <w:pPr>
        <w:pStyle w:val="Heading2"/>
      </w:pPr>
      <w:r>
        <w:t>Notation</w:t>
      </w:r>
    </w:p>
    <w:p w14:paraId="18FC6E22" w14:textId="08512567" w:rsidR="00EF67B8" w:rsidRDefault="00EF67B8">
      <w:pPr>
        <w:rPr>
          <w:sz w:val="20"/>
          <w:szCs w:val="20"/>
        </w:rPr>
      </w:pPr>
      <m:oMath>
        <m:r>
          <w:rPr>
            <w:rFonts w:ascii="Cambria Math" w:hAnsi="Cambria Math"/>
            <w:sz w:val="20"/>
            <w:szCs w:val="20"/>
          </w:rPr>
          <m:t>η</m:t>
        </m:r>
      </m:oMath>
      <w:r>
        <w:rPr>
          <w:sz w:val="20"/>
          <w:szCs w:val="20"/>
        </w:rPr>
        <w:t xml:space="preserve"> – learning rate of a network</w:t>
      </w:r>
    </w:p>
    <w:p w14:paraId="2A979F97" w14:textId="2AF4F959" w:rsidR="00EF67B8" w:rsidRDefault="004A0823">
      <w:pPr>
        <w:rPr>
          <w:sz w:val="20"/>
          <w:szCs w:val="20"/>
        </w:rPr>
      </w:pPr>
      <m:oMath>
        <m:r>
          <w:rPr>
            <w:rFonts w:ascii="Cambria Math" w:hAnsi="Cambria Math"/>
            <w:sz w:val="20"/>
            <w:szCs w:val="20"/>
          </w:rPr>
          <m:t>τ</m:t>
        </m:r>
      </m:oMath>
      <w:r>
        <w:rPr>
          <w:sz w:val="20"/>
          <w:szCs w:val="20"/>
        </w:rPr>
        <w:t xml:space="preserve"> – time unit</w:t>
      </w:r>
    </w:p>
    <w:p w14:paraId="30F51C69" w14:textId="7BE6A614" w:rsidR="004A0823" w:rsidRDefault="00000000">
      <w:p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4A0823">
        <w:rPr>
          <w:sz w:val="20"/>
          <w:szCs w:val="20"/>
        </w:rPr>
        <w:t>- initial time of an epoch</w:t>
      </w:r>
    </w:p>
    <w:p w14:paraId="36F68E61" w14:textId="5AAC9406" w:rsidR="004A0823" w:rsidRDefault="004A0823">
      <w:pPr>
        <w:rPr>
          <w:sz w:val="20"/>
          <w:szCs w:val="20"/>
        </w:rPr>
      </w:pPr>
      <m:oMath>
        <m:r>
          <w:rPr>
            <w:rFonts w:ascii="Cambria Math" w:hAnsi="Cambria Math"/>
            <w:sz w:val="20"/>
            <w:szCs w:val="20"/>
          </w:rPr>
          <m:t>t</m:t>
        </m:r>
      </m:oMath>
      <w:r>
        <w:rPr>
          <w:sz w:val="20"/>
          <w:szCs w:val="20"/>
        </w:rPr>
        <w:t xml:space="preserve"> – final time of an epoch</w:t>
      </w:r>
    </w:p>
    <w:p w14:paraId="036701ED" w14:textId="261982F3" w:rsidR="004A0823" w:rsidRDefault="004A0823">
      <w:pPr>
        <w:rPr>
          <w:sz w:val="20"/>
          <w:szCs w:val="20"/>
        </w:rPr>
      </w:pPr>
      <m:oMath>
        <m:r>
          <m:rPr>
            <m:scr m:val="script"/>
          </m:rPr>
          <w:rPr>
            <w:rFonts w:ascii="Cambria Math" w:hAnsi="Cambria Math"/>
            <w:sz w:val="20"/>
            <w:szCs w:val="20"/>
          </w:rPr>
          <m:t>N</m:t>
        </m:r>
      </m:oMath>
      <w:r>
        <w:rPr>
          <w:sz w:val="20"/>
          <w:szCs w:val="20"/>
        </w:rPr>
        <w:t xml:space="preserve"> – the set of units in the network</w:t>
      </w:r>
    </w:p>
    <w:p w14:paraId="0804C29A" w14:textId="0114131C" w:rsidR="004A0823" w:rsidRPr="004A0823" w:rsidRDefault="004A0823">
      <w:pPr>
        <w:rPr>
          <w:sz w:val="20"/>
          <w:szCs w:val="20"/>
        </w:rPr>
      </w:pPr>
      <m:oMath>
        <m:r>
          <w:rPr>
            <w:rFonts w:ascii="Cambria Math" w:hAnsi="Cambria Math"/>
            <w:sz w:val="20"/>
            <w:szCs w:val="20"/>
          </w:rPr>
          <m:t>u, v, l, k</m:t>
        </m:r>
      </m:oMath>
      <w:r>
        <w:rPr>
          <w:sz w:val="20"/>
          <w:szCs w:val="20"/>
        </w:rPr>
        <w:t xml:space="preserve"> – </w:t>
      </w:r>
      <w:r w:rsidR="00B81F6C">
        <w:rPr>
          <w:sz w:val="20"/>
          <w:szCs w:val="20"/>
        </w:rPr>
        <w:t xml:space="preserve">(generic) </w:t>
      </w:r>
      <w:r>
        <w:rPr>
          <w:sz w:val="20"/>
          <w:szCs w:val="20"/>
        </w:rPr>
        <w:t xml:space="preserve">units in the network; </w:t>
      </w:r>
      <m:oMath>
        <m:r>
          <w:rPr>
            <w:rFonts w:ascii="Cambria Math" w:hAnsi="Cambria Math"/>
            <w:sz w:val="20"/>
            <w:szCs w:val="20"/>
          </w:rPr>
          <m:t>u, v, l, k∈</m:t>
        </m:r>
        <m:r>
          <m:rPr>
            <m:scr m:val="script"/>
          </m:rPr>
          <w:rPr>
            <w:rFonts w:ascii="Cambria Math" w:hAnsi="Cambria Math"/>
            <w:sz w:val="20"/>
            <w:szCs w:val="20"/>
          </w:rPr>
          <m:t>N</m:t>
        </m:r>
      </m:oMath>
    </w:p>
    <w:p w14:paraId="4D2B9DD8" w14:textId="22E44F3B" w:rsidR="004A0823" w:rsidRPr="004A0823" w:rsidRDefault="004A0823">
      <w:pPr>
        <w:rPr>
          <w:sz w:val="20"/>
          <w:szCs w:val="20"/>
        </w:rPr>
      </w:pPr>
      <m:oMath>
        <m:r>
          <m:rPr>
            <m:scr m:val="script"/>
          </m:rPr>
          <w:rPr>
            <w:rFonts w:ascii="Cambria Math" w:hAnsi="Cambria Math"/>
            <w:sz w:val="20"/>
            <w:szCs w:val="20"/>
          </w:rPr>
          <m:t>I</m:t>
        </m:r>
      </m:oMath>
      <w:r>
        <w:rPr>
          <w:sz w:val="20"/>
          <w:szCs w:val="20"/>
        </w:rPr>
        <w:t xml:space="preserve"> - the set of input units, </w:t>
      </w:r>
      <m:oMath>
        <m:r>
          <w:rPr>
            <w:rFonts w:ascii="Cambria Math" w:hAnsi="Cambria Math"/>
            <w:sz w:val="20"/>
            <w:szCs w:val="20"/>
          </w:rPr>
          <m:t>i</m:t>
        </m:r>
      </m:oMath>
      <w:r>
        <w:rPr>
          <w:sz w:val="20"/>
          <w:szCs w:val="20"/>
        </w:rPr>
        <w:t xml:space="preserve"> – input unit; </w:t>
      </w:r>
      <m:oMath>
        <m:r>
          <w:rPr>
            <w:rFonts w:ascii="Cambria Math" w:hAnsi="Cambria Math"/>
            <w:sz w:val="20"/>
            <w:szCs w:val="20"/>
          </w:rPr>
          <m:t>i</m:t>
        </m:r>
        <m:r>
          <m:rPr>
            <m:scr m:val="script"/>
          </m:rPr>
          <w:rPr>
            <w:rFonts w:ascii="Cambria Math" w:hAnsi="Cambria Math"/>
            <w:sz w:val="20"/>
            <w:szCs w:val="20"/>
          </w:rPr>
          <m:t>∈I</m:t>
        </m:r>
      </m:oMath>
    </w:p>
    <w:p w14:paraId="480D9D7F" w14:textId="211C6C62" w:rsidR="002A2A81" w:rsidRDefault="00A07089">
      <w:pPr>
        <w:rPr>
          <w:sz w:val="20"/>
          <w:szCs w:val="20"/>
        </w:rPr>
      </w:pPr>
      <m:oMath>
        <m:r>
          <m:rPr>
            <m:scr m:val="script"/>
          </m:rPr>
          <w:rPr>
            <w:rFonts w:ascii="Cambria Math" w:hAnsi="Cambria Math"/>
            <w:sz w:val="20"/>
            <w:szCs w:val="20"/>
          </w:rPr>
          <m:t>O</m:t>
        </m:r>
      </m:oMath>
      <w:r>
        <w:rPr>
          <w:sz w:val="20"/>
          <w:szCs w:val="20"/>
        </w:rPr>
        <w:t xml:space="preserve"> -  the set of output units, </w:t>
      </w:r>
      <m:oMath>
        <m:r>
          <w:rPr>
            <w:rFonts w:ascii="Cambria Math" w:hAnsi="Cambria Math"/>
            <w:sz w:val="20"/>
            <w:szCs w:val="20"/>
          </w:rPr>
          <m:t>o</m:t>
        </m:r>
      </m:oMath>
      <w:r>
        <w:rPr>
          <w:sz w:val="20"/>
          <w:szCs w:val="20"/>
        </w:rPr>
        <w:t xml:space="preserve"> – output unit; </w:t>
      </w:r>
      <m:oMath>
        <m:r>
          <w:rPr>
            <w:rFonts w:ascii="Cambria Math" w:hAnsi="Cambria Math"/>
            <w:sz w:val="20"/>
            <w:szCs w:val="20"/>
          </w:rPr>
          <m:t>o∈</m:t>
        </m:r>
        <m:r>
          <m:rPr>
            <m:scr m:val="script"/>
          </m:rPr>
          <w:rPr>
            <w:rFonts w:ascii="Cambria Math" w:hAnsi="Cambria Math"/>
            <w:sz w:val="20"/>
            <w:szCs w:val="20"/>
          </w:rPr>
          <m:t>O</m:t>
        </m:r>
      </m:oMath>
    </w:p>
    <w:p w14:paraId="16E66FBB" w14:textId="4BC23520" w:rsidR="00A07089" w:rsidRDefault="00A07089">
      <w:pPr>
        <w:rPr>
          <w:sz w:val="20"/>
          <w:szCs w:val="20"/>
        </w:rPr>
      </w:pPr>
      <m:oMath>
        <m:r>
          <m:rPr>
            <m:scr m:val="script"/>
          </m:rPr>
          <w:rPr>
            <w:rFonts w:ascii="Cambria Math" w:hAnsi="Cambria Math"/>
            <w:sz w:val="20"/>
            <w:szCs w:val="20"/>
          </w:rPr>
          <m:t>U</m:t>
        </m:r>
      </m:oMath>
      <w:r>
        <w:rPr>
          <w:sz w:val="20"/>
          <w:szCs w:val="20"/>
        </w:rPr>
        <w:t xml:space="preserve"> – the set of non-input units, </w:t>
      </w:r>
      <m:oMath>
        <m:r>
          <w:rPr>
            <w:rFonts w:ascii="Cambria Math" w:hAnsi="Cambria Math"/>
            <w:sz w:val="20"/>
            <w:szCs w:val="20"/>
          </w:rPr>
          <m:t>u</m:t>
        </m:r>
      </m:oMath>
      <w:r>
        <w:rPr>
          <w:sz w:val="20"/>
          <w:szCs w:val="20"/>
        </w:rPr>
        <w:t xml:space="preserve"> – generic or non-input unit; </w:t>
      </w:r>
      <m:oMath>
        <m:r>
          <w:rPr>
            <w:rFonts w:ascii="Cambria Math" w:hAnsi="Cambria Math"/>
            <w:sz w:val="20"/>
            <w:szCs w:val="20"/>
          </w:rPr>
          <m:t>u∈</m:t>
        </m:r>
        <m:r>
          <m:rPr>
            <m:scr m:val="script"/>
          </m:rPr>
          <w:rPr>
            <w:rFonts w:ascii="Cambria Math" w:hAnsi="Cambria Math"/>
            <w:sz w:val="20"/>
            <w:szCs w:val="20"/>
          </w:rPr>
          <m:t>U</m:t>
        </m:r>
      </m:oMath>
    </w:p>
    <w:p w14:paraId="79935304" w14:textId="42785095" w:rsidR="00A0708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A2167C">
        <w:rPr>
          <w:sz w:val="20"/>
          <w:szCs w:val="20"/>
        </w:rPr>
        <w:t xml:space="preserve">- the output of unit </w:t>
      </w:r>
      <m:oMath>
        <m:r>
          <w:rPr>
            <w:rFonts w:ascii="Cambria Math" w:hAnsi="Cambria Math"/>
            <w:sz w:val="20"/>
            <w:szCs w:val="20"/>
          </w:rPr>
          <m:t>u</m:t>
        </m:r>
      </m:oMath>
      <w:r w:rsidR="00A2167C">
        <w:rPr>
          <w:sz w:val="20"/>
          <w:szCs w:val="20"/>
        </w:rPr>
        <w:t>; the output of a unit is scalar</w:t>
      </w:r>
    </w:p>
    <w:p w14:paraId="60C70071" w14:textId="74B8553B" w:rsidR="00A2167C" w:rsidRDefault="00A2167C">
      <w:pPr>
        <w:rPr>
          <w:sz w:val="20"/>
          <w:szCs w:val="20"/>
        </w:rPr>
      </w:pPr>
      <m:oMath>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to a unit </w:t>
      </w:r>
      <m:oMath>
        <m:r>
          <w:rPr>
            <w:rFonts w:ascii="Cambria Math" w:hAnsi="Cambria Math"/>
            <w:sz w:val="20"/>
            <w:szCs w:val="20"/>
          </w:rPr>
          <m:t>u</m:t>
        </m:r>
      </m:oMath>
      <w:r>
        <w:rPr>
          <w:sz w:val="20"/>
          <w:szCs w:val="20"/>
        </w:rPr>
        <w:t xml:space="preserve"> ; i.e. its predecessors</w:t>
      </w:r>
    </w:p>
    <w:p w14:paraId="552CA5F6" w14:textId="714E190E" w:rsidR="00A2167C" w:rsidRDefault="00A2167C">
      <w:pPr>
        <w:rPr>
          <w:sz w:val="20"/>
          <w:szCs w:val="20"/>
        </w:rPr>
      </w:pPr>
      <m:oMath>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from a unit </w:t>
      </w:r>
      <m:oMath>
        <m:r>
          <w:rPr>
            <w:rFonts w:ascii="Cambria Math" w:hAnsi="Cambria Math"/>
            <w:sz w:val="20"/>
            <w:szCs w:val="20"/>
          </w:rPr>
          <m:t>u</m:t>
        </m:r>
      </m:oMath>
      <w:r>
        <w:rPr>
          <w:sz w:val="20"/>
          <w:szCs w:val="20"/>
        </w:rPr>
        <w:t>; i.e. its successors</w:t>
      </w:r>
    </w:p>
    <w:p w14:paraId="72362875" w14:textId="05EDF6E8" w:rsidR="00A2167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0C6160">
        <w:rPr>
          <w:sz w:val="20"/>
          <w:szCs w:val="20"/>
        </w:rPr>
        <w:t xml:space="preserve">- the weight that connects the unit </w:t>
      </w:r>
      <m:oMath>
        <m:r>
          <w:rPr>
            <w:rFonts w:ascii="Cambria Math" w:hAnsi="Cambria Math"/>
            <w:sz w:val="20"/>
            <w:szCs w:val="20"/>
          </w:rPr>
          <m:t>v</m:t>
        </m:r>
      </m:oMath>
      <w:r w:rsidR="000C6160">
        <w:rPr>
          <w:sz w:val="20"/>
          <w:szCs w:val="20"/>
        </w:rPr>
        <w:t xml:space="preserve"> to unit </w:t>
      </w:r>
      <m:oMath>
        <m:r>
          <w:rPr>
            <w:rFonts w:ascii="Cambria Math" w:hAnsi="Cambria Math"/>
            <w:sz w:val="20"/>
            <w:szCs w:val="20"/>
          </w:rPr>
          <m:t>u</m:t>
        </m:r>
      </m:oMath>
    </w:p>
    <w:p w14:paraId="66DF8CA6" w14:textId="30925039" w:rsidR="000C6160"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483473">
        <w:rPr>
          <w:sz w:val="20"/>
          <w:szCs w:val="20"/>
        </w:rPr>
        <w:t xml:space="preserve">- the input from a unit </w:t>
      </w:r>
      <m:oMath>
        <m:r>
          <w:rPr>
            <w:rFonts w:ascii="Cambria Math" w:hAnsi="Cambria Math"/>
            <w:sz w:val="20"/>
            <w:szCs w:val="20"/>
          </w:rPr>
          <m:t>u</m:t>
        </m:r>
      </m:oMath>
      <w:r w:rsidR="00483473">
        <w:rPr>
          <w:sz w:val="20"/>
          <w:szCs w:val="20"/>
        </w:rPr>
        <w:t xml:space="preserve"> coming from a unit </w:t>
      </w:r>
      <m:oMath>
        <m:r>
          <w:rPr>
            <w:rFonts w:ascii="Cambria Math" w:hAnsi="Cambria Math"/>
            <w:sz w:val="20"/>
            <w:szCs w:val="20"/>
          </w:rPr>
          <m:t>v</m:t>
        </m:r>
      </m:oMath>
    </w:p>
    <w:p w14:paraId="727FC0C4" w14:textId="49C8F136" w:rsidR="00483473"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oMath>
      <w:r w:rsidR="00B81F6C">
        <w:rPr>
          <w:sz w:val="20"/>
          <w:szCs w:val="20"/>
        </w:rPr>
        <w:t xml:space="preserve"> – the weighted input of the unit </w:t>
      </w:r>
      <m:oMath>
        <m:r>
          <w:rPr>
            <w:rFonts w:ascii="Cambria Math" w:hAnsi="Cambria Math"/>
            <w:sz w:val="20"/>
            <w:szCs w:val="20"/>
          </w:rPr>
          <m:t>u</m:t>
        </m:r>
      </m:oMath>
    </w:p>
    <w:p w14:paraId="250FA1BB" w14:textId="34BD674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B81F6C">
        <w:rPr>
          <w:sz w:val="20"/>
          <w:szCs w:val="20"/>
        </w:rPr>
        <w:t xml:space="preserve">- the bias of the unit </w:t>
      </w:r>
      <m:oMath>
        <m:r>
          <w:rPr>
            <w:rFonts w:ascii="Cambria Math" w:hAnsi="Cambria Math"/>
            <w:sz w:val="20"/>
            <w:szCs w:val="20"/>
          </w:rPr>
          <m:t>u</m:t>
        </m:r>
      </m:oMath>
    </w:p>
    <w:p w14:paraId="7A4EE705" w14:textId="597DB07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sidR="00AD7599">
        <w:rPr>
          <w:sz w:val="20"/>
          <w:szCs w:val="20"/>
        </w:rPr>
        <w:t xml:space="preserve">- the state of the unit </w:t>
      </w:r>
      <m:oMath>
        <m:r>
          <w:rPr>
            <w:rFonts w:ascii="Cambria Math" w:hAnsi="Cambria Math"/>
            <w:sz w:val="20"/>
            <w:szCs w:val="20"/>
          </w:rPr>
          <m:t>u</m:t>
        </m:r>
      </m:oMath>
    </w:p>
    <w:p w14:paraId="5A765BCA" w14:textId="0AB32DE8" w:rsidR="00AD759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u</m:t>
            </m:r>
          </m:sub>
        </m:sSub>
      </m:oMath>
      <w:r w:rsidR="000638FA">
        <w:rPr>
          <w:sz w:val="20"/>
          <w:szCs w:val="20"/>
        </w:rPr>
        <w:t xml:space="preserve"> – the squashing function of unit </w:t>
      </w:r>
      <m:oMath>
        <m:r>
          <w:rPr>
            <w:rFonts w:ascii="Cambria Math" w:hAnsi="Cambria Math"/>
            <w:sz w:val="20"/>
            <w:szCs w:val="20"/>
          </w:rPr>
          <m:t>u</m:t>
        </m:r>
      </m:oMath>
    </w:p>
    <w:p w14:paraId="47390853" w14:textId="7234D32D" w:rsidR="000638FA"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u</m:t>
            </m:r>
          </m:sub>
        </m:sSub>
      </m:oMath>
      <w:r w:rsidR="007D7DE8">
        <w:rPr>
          <w:sz w:val="20"/>
          <w:szCs w:val="20"/>
        </w:rPr>
        <w:t xml:space="preserve">-the error of unit </w:t>
      </w:r>
      <m:oMath>
        <m:r>
          <w:rPr>
            <w:rFonts w:ascii="Cambria Math" w:hAnsi="Cambria Math"/>
            <w:sz w:val="20"/>
            <w:szCs w:val="20"/>
          </w:rPr>
          <m:t>u</m:t>
        </m:r>
      </m:oMath>
    </w:p>
    <w:p w14:paraId="7680B273" w14:textId="33B8A7A8" w:rsidR="007D7DE8"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u</m:t>
            </m:r>
          </m:sub>
        </m:sSub>
      </m:oMath>
      <w:r w:rsidR="007D7DE8">
        <w:rPr>
          <w:sz w:val="20"/>
          <w:szCs w:val="20"/>
        </w:rPr>
        <w:t xml:space="preserve">-the error signal of unit </w:t>
      </w:r>
      <m:oMath>
        <m:r>
          <w:rPr>
            <w:rFonts w:ascii="Cambria Math" w:hAnsi="Cambria Math"/>
            <w:sz w:val="20"/>
            <w:szCs w:val="20"/>
          </w:rPr>
          <m:t>u</m:t>
        </m:r>
      </m:oMath>
    </w:p>
    <w:p w14:paraId="26285E2D" w14:textId="4D9F115C" w:rsidR="007D7DE8"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uv</m:t>
            </m:r>
          </m:sub>
          <m:sup>
            <m:r>
              <w:rPr>
                <w:rFonts w:ascii="Cambria Math" w:hAnsi="Cambria Math"/>
                <w:sz w:val="20"/>
                <w:szCs w:val="20"/>
              </w:rPr>
              <m:t>k</m:t>
            </m:r>
          </m:sup>
        </m:sSubSup>
      </m:oMath>
      <w:r w:rsidR="007D7DE8">
        <w:rPr>
          <w:sz w:val="20"/>
          <w:szCs w:val="20"/>
        </w:rPr>
        <w:t xml:space="preserve"> – the output sensitivity of the unit </w:t>
      </w:r>
      <m:oMath>
        <m:r>
          <w:rPr>
            <w:rFonts w:ascii="Cambria Math" w:hAnsi="Cambria Math"/>
            <w:sz w:val="20"/>
            <w:szCs w:val="20"/>
          </w:rPr>
          <m:t>k</m:t>
        </m:r>
      </m:oMath>
      <w:r w:rsidR="007D7DE8">
        <w:rPr>
          <w:sz w:val="20"/>
          <w:szCs w:val="20"/>
        </w:rPr>
        <w:t xml:space="preserve"> with respect to the weight </w:t>
      </w: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oMath>
    </w:p>
    <w:p w14:paraId="3550B94A" w14:textId="77777777" w:rsidR="007D7DE8" w:rsidRDefault="007D7DE8">
      <w:pPr>
        <w:rPr>
          <w:sz w:val="20"/>
          <w:szCs w:val="20"/>
        </w:rPr>
      </w:pPr>
    </w:p>
    <w:p w14:paraId="042A5380" w14:textId="6928D3EA" w:rsidR="007D7DE8" w:rsidRDefault="00CE552C" w:rsidP="001161F5">
      <w:pPr>
        <w:pStyle w:val="Heading2"/>
      </w:pPr>
      <w:r>
        <w:t>Perceptron</w:t>
      </w:r>
      <w:r w:rsidR="001161F5">
        <w:t xml:space="preserve"> and the Delta Learning Rule</w:t>
      </w:r>
    </w:p>
    <w:p w14:paraId="3F44C888" w14:textId="77777777" w:rsidR="001161F5" w:rsidRDefault="001161F5">
      <w:pPr>
        <w:rPr>
          <w:sz w:val="20"/>
          <w:szCs w:val="20"/>
        </w:rPr>
      </w:pPr>
    </w:p>
    <w:p w14:paraId="7741843C" w14:textId="1BDD3335" w:rsidR="001161F5" w:rsidRDefault="001161F5">
      <w:pPr>
        <w:rPr>
          <w:sz w:val="20"/>
          <w:szCs w:val="20"/>
        </w:rPr>
      </w:pPr>
      <w:r w:rsidRPr="001161F5">
        <w:rPr>
          <w:b/>
          <w:bCs/>
          <w:sz w:val="20"/>
          <w:szCs w:val="20"/>
        </w:rPr>
        <w:t>Definition</w:t>
      </w:r>
      <w:r>
        <w:rPr>
          <w:sz w:val="20"/>
          <w:szCs w:val="20"/>
        </w:rPr>
        <w:t xml:space="preserve"> Perceptron</w:t>
      </w:r>
    </w:p>
    <w:p w14:paraId="3863ADE0" w14:textId="1AF2023E" w:rsidR="001161F5" w:rsidRDefault="000561C4">
      <w:pPr>
        <w:rPr>
          <w:sz w:val="20"/>
          <w:szCs w:val="20"/>
        </w:rPr>
      </w:pPr>
      <w:r>
        <w:rPr>
          <w:sz w:val="20"/>
          <w:szCs w:val="20"/>
        </w:rPr>
        <w:t xml:space="preserve">Given the input vector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and trained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oMath>
      <w:r>
        <w:rPr>
          <w:sz w:val="20"/>
          <w:szCs w:val="20"/>
        </w:rPr>
        <w:t xml:space="preserve">, the perceptron outputs </w:t>
      </w:r>
      <m:oMath>
        <m:r>
          <w:rPr>
            <w:rFonts w:ascii="Cambria Math" w:hAnsi="Cambria Math"/>
            <w:sz w:val="20"/>
            <w:szCs w:val="20"/>
          </w:rPr>
          <m:t>y</m:t>
        </m:r>
      </m:oMath>
      <w:r w:rsidR="003F0617">
        <w:rPr>
          <w:sz w:val="20"/>
          <w:szCs w:val="20"/>
        </w:rPr>
        <w:t>, which is computed as</w:t>
      </w:r>
    </w:p>
    <w:p w14:paraId="2018CA3E" w14:textId="77777777" w:rsidR="003F0617" w:rsidRDefault="003F0617">
      <w:pPr>
        <w:rPr>
          <w:sz w:val="20"/>
          <w:szCs w:val="20"/>
        </w:rPr>
      </w:pPr>
    </w:p>
    <w:p w14:paraId="08DF56CB" w14:textId="606B00EE" w:rsidR="003F0617" w:rsidRDefault="003F0617">
      <w:pPr>
        <w:rPr>
          <w:sz w:val="20"/>
          <w:szCs w:val="20"/>
        </w:rPr>
      </w:pPr>
      <m:oMath>
        <m:r>
          <w:rPr>
            <w:rFonts w:ascii="Cambria Math" w:hAnsi="Cambria Math"/>
            <w:sz w:val="20"/>
            <w:szCs w:val="20"/>
          </w:rPr>
          <m:t>y=</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+b&gt;0</m:t>
                      </m:r>
                    </m:e>
                  </m:nary>
                  <m:r>
                    <w:rPr>
                      <w:rFonts w:ascii="Cambria Math" w:hAnsi="Cambria Math"/>
                      <w:sz w:val="20"/>
                      <w:szCs w:val="20"/>
                    </w:rPr>
                    <m:t xml:space="preserve"> </m:t>
                  </m:r>
                </m:e>
              </m:mr>
              <m:mr>
                <m:e>
                  <m:r>
                    <w:rPr>
                      <w:rFonts w:ascii="Cambria Math" w:hAnsi="Cambria Math"/>
                      <w:sz w:val="20"/>
                      <w:szCs w:val="20"/>
                    </w:rPr>
                    <m:t xml:space="preserve">-1  </m:t>
                  </m:r>
                  <m:r>
                    <m:rPr>
                      <m:sty m:val="p"/>
                    </m:rPr>
                    <w:rPr>
                      <w:rFonts w:ascii="Cambria Math" w:hAnsi="Cambria Math"/>
                      <w:sz w:val="20"/>
                      <w:szCs w:val="20"/>
                    </w:rPr>
                    <m:t xml:space="preserve">otherwise                        </m:t>
                  </m:r>
                </m:e>
              </m:mr>
            </m:m>
          </m:e>
        </m:d>
      </m:oMath>
      <w:r>
        <w:rPr>
          <w:sz w:val="20"/>
          <w:szCs w:val="20"/>
        </w:rPr>
        <w:t xml:space="preserve"> </w:t>
      </w:r>
    </w:p>
    <w:p w14:paraId="64DA128B" w14:textId="77777777" w:rsidR="003F0617" w:rsidRDefault="003F0617">
      <w:pPr>
        <w:rPr>
          <w:sz w:val="20"/>
          <w:szCs w:val="20"/>
        </w:rPr>
      </w:pPr>
    </w:p>
    <w:p w14:paraId="176076BB" w14:textId="1AFADAEF" w:rsidR="003F0617" w:rsidRDefault="003F0617">
      <w:pPr>
        <w:rPr>
          <w:sz w:val="20"/>
          <w:szCs w:val="20"/>
        </w:rPr>
      </w:pPr>
      <w:r>
        <w:rPr>
          <w:sz w:val="20"/>
          <w:szCs w:val="20"/>
        </w:rPr>
        <w:t xml:space="preserve">We refer to </w:t>
      </w:r>
      <m:oMath>
        <m:r>
          <w:rPr>
            <w:rFonts w:ascii="Cambria Math" w:hAnsi="Cambria Math"/>
            <w:sz w:val="20"/>
            <w:szCs w:val="20"/>
          </w:rPr>
          <m:t>z=</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Pr>
          <w:sz w:val="20"/>
          <w:szCs w:val="20"/>
        </w:rPr>
        <w:t xml:space="preserve"> as the </w:t>
      </w:r>
      <w:r w:rsidRPr="003F0617">
        <w:rPr>
          <w:i/>
          <w:iCs/>
          <w:sz w:val="20"/>
          <w:szCs w:val="20"/>
        </w:rPr>
        <w:t>weighted input</w:t>
      </w:r>
      <w:r>
        <w:rPr>
          <w:sz w:val="20"/>
          <w:szCs w:val="20"/>
        </w:rPr>
        <w:t xml:space="preserve"> and to </w:t>
      </w:r>
      <m:oMath>
        <m:r>
          <w:rPr>
            <w:rFonts w:ascii="Cambria Math" w:hAnsi="Cambria Math"/>
            <w:sz w:val="20"/>
            <w:szCs w:val="20"/>
          </w:rPr>
          <m:t>s = z + b</m:t>
        </m:r>
      </m:oMath>
      <w:r>
        <w:rPr>
          <w:sz w:val="20"/>
          <w:szCs w:val="20"/>
        </w:rPr>
        <w:t xml:space="preserve"> as the perceptron’s </w:t>
      </w:r>
      <w:r w:rsidRPr="003F0617">
        <w:rPr>
          <w:i/>
          <w:iCs/>
          <w:sz w:val="20"/>
          <w:szCs w:val="20"/>
        </w:rPr>
        <w:t>state</w:t>
      </w:r>
      <w:r>
        <w:rPr>
          <w:sz w:val="20"/>
          <w:szCs w:val="20"/>
        </w:rPr>
        <w:t xml:space="preserve">. For perceptron to fire, its state </w:t>
      </w:r>
      <m:oMath>
        <m:r>
          <w:rPr>
            <w:rFonts w:ascii="Cambria Math" w:hAnsi="Cambria Math"/>
            <w:sz w:val="20"/>
            <w:szCs w:val="20"/>
          </w:rPr>
          <m:t>s</m:t>
        </m:r>
      </m:oMath>
      <w:r>
        <w:rPr>
          <w:sz w:val="20"/>
          <w:szCs w:val="20"/>
        </w:rPr>
        <w:t xml:space="preserve"> must exceed the value of the threshold. </w:t>
      </w:r>
    </w:p>
    <w:p w14:paraId="386DEBAE" w14:textId="77777777" w:rsidR="003F0617" w:rsidRDefault="003F0617">
      <w:pPr>
        <w:rPr>
          <w:sz w:val="20"/>
          <w:szCs w:val="20"/>
        </w:rPr>
      </w:pPr>
    </w:p>
    <w:p w14:paraId="488B5BFB" w14:textId="3D82F1E0" w:rsidR="00351943" w:rsidRDefault="00351943">
      <w:pPr>
        <w:rPr>
          <w:sz w:val="20"/>
          <w:szCs w:val="20"/>
        </w:rPr>
      </w:pPr>
      <w:r>
        <w:rPr>
          <w:sz w:val="20"/>
          <w:szCs w:val="20"/>
        </w:rPr>
        <w:t>In cases of misclassification the Perceptron  modifies weights accordingly. The perceptron will converge to reproduce the correct behavior provided that the training examples are linearly separable. Convergence is not assured if the training data is not linearly separable (</w:t>
      </w:r>
      <w:r w:rsidRPr="00BD1325">
        <w:rPr>
          <w:sz w:val="20"/>
          <w:szCs w:val="20"/>
          <w:u w:val="single"/>
        </w:rPr>
        <w:t>Note</w:t>
      </w:r>
      <w:r>
        <w:rPr>
          <w:sz w:val="20"/>
          <w:szCs w:val="20"/>
        </w:rPr>
        <w:t xml:space="preserve">: the proof is in </w:t>
      </w:r>
      <w:r w:rsidR="00BD1325">
        <w:rPr>
          <w:sz w:val="20"/>
          <w:szCs w:val="20"/>
        </w:rPr>
        <w:t xml:space="preserve">the </w:t>
      </w:r>
      <w:r>
        <w:rPr>
          <w:sz w:val="20"/>
          <w:szCs w:val="20"/>
        </w:rPr>
        <w:t>Marvin Minsky’s book on Perceptrons).</w:t>
      </w:r>
    </w:p>
    <w:p w14:paraId="39A0B92D" w14:textId="77777777" w:rsidR="00351943" w:rsidRDefault="00351943">
      <w:pPr>
        <w:rPr>
          <w:sz w:val="20"/>
          <w:szCs w:val="20"/>
        </w:rPr>
      </w:pPr>
    </w:p>
    <w:p w14:paraId="6DD9BFEC" w14:textId="0DE03866" w:rsidR="00BD1325" w:rsidRDefault="00BD1325">
      <w:pPr>
        <w:rPr>
          <w:sz w:val="20"/>
          <w:szCs w:val="20"/>
        </w:rPr>
      </w:pPr>
      <w:r>
        <w:rPr>
          <w:sz w:val="20"/>
          <w:szCs w:val="20"/>
        </w:rPr>
        <w:lastRenderedPageBreak/>
        <w:t xml:space="preserve">A variety of training algorithms for the Perceptron exist of which the most common ones are the </w:t>
      </w:r>
      <w:r w:rsidRPr="00BD1325">
        <w:rPr>
          <w:i/>
          <w:iCs/>
          <w:sz w:val="20"/>
          <w:szCs w:val="20"/>
        </w:rPr>
        <w:t>Perceptron learning rule</w:t>
      </w:r>
      <w:r>
        <w:rPr>
          <w:sz w:val="20"/>
          <w:szCs w:val="20"/>
        </w:rPr>
        <w:t xml:space="preserve"> and the </w:t>
      </w:r>
      <w:r w:rsidRPr="00BD1325">
        <w:rPr>
          <w:i/>
          <w:iCs/>
          <w:sz w:val="20"/>
          <w:szCs w:val="20"/>
        </w:rPr>
        <w:t>Delta learning rule</w:t>
      </w:r>
      <w:r>
        <w:rPr>
          <w:sz w:val="20"/>
          <w:szCs w:val="20"/>
        </w:rPr>
        <w:t xml:space="preserve">. Both start with random weights and both guarantee convergence to an acceptable hypothesis. </w:t>
      </w:r>
    </w:p>
    <w:p w14:paraId="54621CB2" w14:textId="5584720E" w:rsidR="00BD1325" w:rsidRDefault="00BD1325">
      <w:pPr>
        <w:rPr>
          <w:sz w:val="20"/>
          <w:szCs w:val="20"/>
        </w:rPr>
      </w:pPr>
      <w:r>
        <w:rPr>
          <w:sz w:val="20"/>
          <w:szCs w:val="20"/>
        </w:rPr>
        <w:t xml:space="preserve">Using the </w:t>
      </w:r>
      <w:r w:rsidRPr="00BD1325">
        <w:rPr>
          <w:i/>
          <w:iCs/>
          <w:sz w:val="20"/>
          <w:szCs w:val="20"/>
        </w:rPr>
        <w:t>Perceptron learning rule</w:t>
      </w:r>
      <w:r>
        <w:rPr>
          <w:sz w:val="20"/>
          <w:szCs w:val="20"/>
        </w:rPr>
        <w:t xml:space="preserve"> algorithm</w:t>
      </w:r>
      <w:r w:rsidR="007B19FA">
        <w:rPr>
          <w:sz w:val="20"/>
          <w:szCs w:val="20"/>
        </w:rPr>
        <w:t xml:space="preserve"> the Perceptron learns from a set of samples where a sample is a pair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where </w:t>
      </w:r>
      <m:oMath>
        <m:r>
          <w:rPr>
            <w:rFonts w:ascii="Cambria Math" w:hAnsi="Cambria Math"/>
            <w:sz w:val="20"/>
            <w:szCs w:val="20"/>
          </w:rPr>
          <m:t>x</m:t>
        </m:r>
      </m:oMath>
      <w:r w:rsidR="007B19FA">
        <w:rPr>
          <w:sz w:val="20"/>
          <w:szCs w:val="20"/>
        </w:rPr>
        <w:t xml:space="preserve"> is the input and </w:t>
      </w:r>
      <m:oMath>
        <m:r>
          <w:rPr>
            <w:rFonts w:ascii="Cambria Math" w:hAnsi="Cambria Math"/>
            <w:sz w:val="20"/>
            <w:szCs w:val="20"/>
          </w:rPr>
          <m:t>d</m:t>
        </m:r>
      </m:oMath>
      <w:r w:rsidR="007B19FA">
        <w:rPr>
          <w:sz w:val="20"/>
          <w:szCs w:val="20"/>
        </w:rPr>
        <w:t xml:space="preserve"> is its label. For the sample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given the input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7B19FA">
        <w:rPr>
          <w:sz w:val="20"/>
          <w:szCs w:val="20"/>
        </w:rPr>
        <w:t xml:space="preserve">, the old weight vector </w:t>
      </w:r>
      <m:oMath>
        <m:r>
          <w:rPr>
            <w:rFonts w:ascii="Cambria Math" w:hAnsi="Cambria Math"/>
            <w:sz w:val="20"/>
            <w:szCs w:val="20"/>
          </w:rPr>
          <m:t>W=</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e>
        </m:d>
      </m:oMath>
      <w:r w:rsidR="007B19FA">
        <w:rPr>
          <w:sz w:val="20"/>
          <w:szCs w:val="20"/>
        </w:rPr>
        <w:t xml:space="preserve"> is updated to the new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sidR="007B19FA">
        <w:rPr>
          <w:sz w:val="20"/>
          <w:szCs w:val="20"/>
        </w:rPr>
        <w:t xml:space="preserve"> using the rule</w:t>
      </w:r>
    </w:p>
    <w:p w14:paraId="4B9D5CA5" w14:textId="77777777" w:rsidR="007B19FA" w:rsidRDefault="007B19FA">
      <w:pPr>
        <w:rPr>
          <w:sz w:val="20"/>
          <w:szCs w:val="20"/>
        </w:rPr>
      </w:pPr>
    </w:p>
    <w:p w14:paraId="393C62ED" w14:textId="1BBD457D" w:rsidR="007B19FA"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007B19FA">
        <w:rPr>
          <w:sz w:val="20"/>
          <w:szCs w:val="20"/>
        </w:rPr>
        <w:t xml:space="preserve"> with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d-y</m:t>
            </m:r>
          </m:e>
        </m:d>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7B19FA">
        <w:rPr>
          <w:sz w:val="20"/>
          <w:szCs w:val="20"/>
        </w:rPr>
        <w:t>,</w:t>
      </w:r>
    </w:p>
    <w:p w14:paraId="1FD5C97E" w14:textId="77777777" w:rsidR="007B19FA" w:rsidRDefault="007B19FA">
      <w:pPr>
        <w:rPr>
          <w:sz w:val="20"/>
          <w:szCs w:val="20"/>
        </w:rPr>
      </w:pPr>
    </w:p>
    <w:p w14:paraId="1F0FADD7" w14:textId="2173A5AE" w:rsidR="007B19FA" w:rsidRDefault="007B19FA">
      <w:pPr>
        <w:rPr>
          <w:sz w:val="20"/>
          <w:szCs w:val="20"/>
        </w:rPr>
      </w:pPr>
      <w:r>
        <w:rPr>
          <w:sz w:val="20"/>
          <w:szCs w:val="20"/>
        </w:rPr>
        <w:t xml:space="preserve">where </w:t>
      </w:r>
      <m:oMath>
        <m:r>
          <w:rPr>
            <w:rFonts w:ascii="Cambria Math" w:hAnsi="Cambria Math"/>
            <w:sz w:val="20"/>
            <w:szCs w:val="20"/>
          </w:rPr>
          <m:t>y</m:t>
        </m:r>
      </m:oMath>
      <w:r>
        <w:rPr>
          <w:sz w:val="20"/>
          <w:szCs w:val="20"/>
        </w:rPr>
        <w:t xml:space="preserve"> is the output calculated using the input </w:t>
      </w:r>
      <m:oMath>
        <m:r>
          <w:rPr>
            <w:rFonts w:ascii="Cambria Math" w:hAnsi="Cambria Math"/>
            <w:sz w:val="20"/>
            <w:szCs w:val="20"/>
          </w:rPr>
          <m:t>x</m:t>
        </m:r>
      </m:oMath>
      <w:r>
        <w:rPr>
          <w:sz w:val="20"/>
          <w:szCs w:val="20"/>
        </w:rPr>
        <w:t xml:space="preserve"> and the weights </w:t>
      </w:r>
      <m:oMath>
        <m:r>
          <w:rPr>
            <w:rFonts w:ascii="Cambria Math" w:hAnsi="Cambria Math"/>
            <w:sz w:val="20"/>
            <w:szCs w:val="20"/>
          </w:rPr>
          <m:t>W</m:t>
        </m:r>
      </m:oMath>
      <w:r>
        <w:rPr>
          <w:sz w:val="20"/>
          <w:szCs w:val="20"/>
        </w:rPr>
        <w:t xml:space="preserve"> and </w:t>
      </w:r>
      <m:oMath>
        <m:r>
          <w:rPr>
            <w:rFonts w:ascii="Cambria Math" w:hAnsi="Cambria Math"/>
            <w:sz w:val="20"/>
            <w:szCs w:val="20"/>
          </w:rPr>
          <m:t>η</m:t>
        </m:r>
      </m:oMath>
      <w:r>
        <w:rPr>
          <w:sz w:val="20"/>
          <w:szCs w:val="20"/>
        </w:rPr>
        <w:t xml:space="preserve"> is the </w:t>
      </w:r>
      <w:r w:rsidRPr="00AB393B">
        <w:rPr>
          <w:i/>
          <w:iCs/>
          <w:sz w:val="20"/>
          <w:szCs w:val="20"/>
        </w:rPr>
        <w:t>learning rate</w:t>
      </w:r>
      <w:r>
        <w:rPr>
          <w:sz w:val="20"/>
          <w:szCs w:val="20"/>
        </w:rPr>
        <w:t xml:space="preserve">. </w:t>
      </w:r>
      <w:r w:rsidR="00AB393B">
        <w:rPr>
          <w:sz w:val="20"/>
          <w:szCs w:val="20"/>
        </w:rPr>
        <w:t xml:space="preserve">The </w:t>
      </w:r>
      <w:r w:rsidR="009B7BD0" w:rsidRPr="00233BEA">
        <w:rPr>
          <w:i/>
          <w:iCs/>
          <w:sz w:val="20"/>
          <w:szCs w:val="20"/>
        </w:rPr>
        <w:t>learning rate</w:t>
      </w:r>
      <w:r w:rsidR="009B7BD0">
        <w:rPr>
          <w:sz w:val="20"/>
          <w:szCs w:val="20"/>
        </w:rPr>
        <w:t xml:space="preserve"> is a constant that controls the degree to which the weights are changed. </w:t>
      </w:r>
      <w:r w:rsidR="00233BEA">
        <w:rPr>
          <w:sz w:val="20"/>
          <w:szCs w:val="20"/>
        </w:rPr>
        <w:t xml:space="preserve">The initial weight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0</m:t>
            </m:r>
          </m:sup>
        </m:sSup>
      </m:oMath>
      <w:r w:rsidR="00233BEA">
        <w:rPr>
          <w:sz w:val="20"/>
          <w:szCs w:val="20"/>
        </w:rPr>
        <w:t xml:space="preserve"> has random values. The algorithm will only converge towards an optimum if the training data is linearly separable, and the learning rate is sufficiently small. The perceptron rule fails if the training examples are not linearly separable.</w:t>
      </w:r>
    </w:p>
    <w:p w14:paraId="7D777BFB" w14:textId="480E843D" w:rsidR="00233BEA" w:rsidRDefault="00233BEA">
      <w:pPr>
        <w:rPr>
          <w:sz w:val="20"/>
          <w:szCs w:val="20"/>
        </w:rPr>
      </w:pPr>
      <w:r>
        <w:rPr>
          <w:sz w:val="20"/>
          <w:szCs w:val="20"/>
        </w:rPr>
        <w:t>The modification of weights is achieved by using the gradient optimization descent algori</w:t>
      </w:r>
      <w:r w:rsidRPr="00233BEA">
        <w:rPr>
          <w:sz w:val="20"/>
          <w:szCs w:val="20"/>
        </w:rPr>
        <w:t xml:space="preserve">thm, </w:t>
      </w:r>
      <w:r>
        <w:rPr>
          <w:sz w:val="20"/>
          <w:szCs w:val="20"/>
        </w:rPr>
        <w:t xml:space="preserve">which alters them in the direction that produces the steepest descent along the error surface toward the global minimum error. </w:t>
      </w:r>
    </w:p>
    <w:p w14:paraId="31A2BE20" w14:textId="77777777" w:rsidR="007B19FA" w:rsidRDefault="007B19FA">
      <w:pPr>
        <w:rPr>
          <w:sz w:val="20"/>
          <w:szCs w:val="20"/>
        </w:rPr>
      </w:pPr>
    </w:p>
    <w:p w14:paraId="23445B2D" w14:textId="4299DA6E" w:rsidR="007B19FA" w:rsidRDefault="00233BEA">
      <w:pPr>
        <w:rPr>
          <w:sz w:val="20"/>
          <w:szCs w:val="20"/>
        </w:rPr>
      </w:pPr>
      <w:r w:rsidRPr="00233BEA">
        <w:rPr>
          <w:b/>
          <w:bCs/>
          <w:sz w:val="20"/>
          <w:szCs w:val="20"/>
        </w:rPr>
        <w:t>Definition</w:t>
      </w:r>
      <w:r>
        <w:rPr>
          <w:sz w:val="20"/>
          <w:szCs w:val="20"/>
        </w:rPr>
        <w:t xml:space="preserve"> The Sigmoid Threshold Unit</w:t>
      </w:r>
    </w:p>
    <w:p w14:paraId="572C89C3" w14:textId="24DCA1FF" w:rsidR="00233BEA" w:rsidRDefault="00233BEA">
      <w:pPr>
        <w:rPr>
          <w:sz w:val="20"/>
          <w:szCs w:val="20"/>
        </w:rPr>
      </w:pPr>
      <w:r>
        <w:rPr>
          <w:sz w:val="20"/>
          <w:szCs w:val="20"/>
        </w:rPr>
        <w:t xml:space="preserve">The output </w:t>
      </w:r>
      <m:oMath>
        <m:r>
          <w:rPr>
            <w:rFonts w:ascii="Cambria Math" w:hAnsi="Cambria Math"/>
            <w:sz w:val="20"/>
            <w:szCs w:val="20"/>
          </w:rPr>
          <m:t>y</m:t>
        </m:r>
      </m:oMath>
      <w:r>
        <w:rPr>
          <w:sz w:val="20"/>
          <w:szCs w:val="20"/>
        </w:rPr>
        <w:t xml:space="preserve"> is computed by </w:t>
      </w:r>
      <m:oMath>
        <m:r>
          <w:rPr>
            <w:rFonts w:ascii="Cambria Math" w:hAnsi="Cambria Math"/>
            <w:sz w:val="20"/>
            <w:szCs w:val="20"/>
          </w:rPr>
          <m:t>y=</m:t>
        </m:r>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Pr>
          <w:sz w:val="20"/>
          <w:szCs w:val="20"/>
        </w:rPr>
        <w:t xml:space="preserve">  with </w:t>
      </w:r>
      <m:oMath>
        <m:r>
          <w:rPr>
            <w:rFonts w:ascii="Cambria Math" w:hAnsi="Cambria Math"/>
            <w:sz w:val="20"/>
            <w:szCs w:val="20"/>
          </w:rPr>
          <m:t>s=</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m:t>
            </m:r>
          </m:e>
        </m:nary>
      </m:oMath>
    </w:p>
    <w:p w14:paraId="48786DD5" w14:textId="77777777" w:rsidR="000242AD" w:rsidRDefault="00233BEA">
      <w:pPr>
        <w:rPr>
          <w:sz w:val="20"/>
          <w:szCs w:val="20"/>
        </w:rPr>
      </w:pPr>
      <w:r>
        <w:rPr>
          <w:sz w:val="20"/>
          <w:szCs w:val="20"/>
        </w:rPr>
        <w:t xml:space="preserve">where </w:t>
      </w:r>
      <m:oMath>
        <m:r>
          <w:rPr>
            <w:rFonts w:ascii="Cambria Math" w:hAnsi="Cambria Math"/>
            <w:sz w:val="20"/>
            <w:szCs w:val="20"/>
          </w:rPr>
          <m:t>b</m:t>
        </m:r>
      </m:oMath>
      <w:r>
        <w:rPr>
          <w:sz w:val="20"/>
          <w:szCs w:val="20"/>
        </w:rPr>
        <w:t xml:space="preserve"> is the bias and </w:t>
      </w:r>
      <m:oMath>
        <m:r>
          <w:rPr>
            <w:rFonts w:ascii="Cambria Math" w:hAnsi="Cambria Math"/>
            <w:sz w:val="20"/>
            <w:szCs w:val="20"/>
          </w:rPr>
          <m:t>l</m:t>
        </m:r>
      </m:oMath>
      <w:r>
        <w:rPr>
          <w:sz w:val="20"/>
          <w:szCs w:val="20"/>
        </w:rPr>
        <w:t xml:space="preserve"> is positive constant that determines the steepness of the sigmoid function. </w:t>
      </w:r>
      <w:r w:rsidR="000242AD">
        <w:rPr>
          <w:sz w:val="20"/>
          <w:szCs w:val="20"/>
        </w:rPr>
        <w:t xml:space="preserve">The function </w:t>
      </w:r>
      <m:oMath>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sidR="000242AD">
        <w:rPr>
          <w:sz w:val="20"/>
          <w:szCs w:val="20"/>
        </w:rPr>
        <w:t xml:space="preserve"> is also known as the squashing function. The advantage of the neural networks using sigmoid units is that they are capable of representing non-linear functions. </w:t>
      </w:r>
    </w:p>
    <w:p w14:paraId="443B1DE2" w14:textId="77777777" w:rsidR="000242AD" w:rsidRDefault="000242AD">
      <w:pPr>
        <w:rPr>
          <w:sz w:val="20"/>
          <w:szCs w:val="20"/>
        </w:rPr>
      </w:pPr>
    </w:p>
    <w:p w14:paraId="736E671C" w14:textId="39464AA9" w:rsidR="000242AD" w:rsidRDefault="000242AD" w:rsidP="000242AD">
      <w:pPr>
        <w:pStyle w:val="Heading2"/>
      </w:pPr>
      <w:r>
        <w:t>Feed-forward Neural Networks and Backpropagation</w:t>
      </w:r>
    </w:p>
    <w:p w14:paraId="0A11BC96" w14:textId="77777777" w:rsidR="000242AD" w:rsidRDefault="000242AD">
      <w:pPr>
        <w:rPr>
          <w:sz w:val="20"/>
          <w:szCs w:val="20"/>
        </w:rPr>
      </w:pPr>
    </w:p>
    <w:p w14:paraId="01C1F9EA" w14:textId="1664F154" w:rsidR="00233BEA" w:rsidRDefault="000242AD">
      <w:pPr>
        <w:rPr>
          <w:sz w:val="20"/>
          <w:szCs w:val="20"/>
        </w:rPr>
      </w:pPr>
      <w:r w:rsidRPr="000242AD">
        <w:rPr>
          <w:b/>
          <w:bCs/>
          <w:sz w:val="20"/>
          <w:szCs w:val="20"/>
        </w:rPr>
        <w:t>Definition</w:t>
      </w:r>
      <w:r>
        <w:rPr>
          <w:sz w:val="20"/>
          <w:szCs w:val="20"/>
        </w:rPr>
        <w:t xml:space="preserve"> </w:t>
      </w:r>
      <w:r w:rsidRPr="000242AD">
        <w:rPr>
          <w:i/>
          <w:iCs/>
          <w:sz w:val="20"/>
          <w:szCs w:val="20"/>
        </w:rPr>
        <w:t>Feed-forward neural networks</w:t>
      </w:r>
      <w:r>
        <w:rPr>
          <w:sz w:val="20"/>
          <w:szCs w:val="20"/>
        </w:rPr>
        <w:t xml:space="preserve"> (FFNN)</w:t>
      </w:r>
    </w:p>
    <w:p w14:paraId="21B979AB" w14:textId="4CE67CDE" w:rsidR="000242AD" w:rsidRDefault="000461CB">
      <w:pPr>
        <w:rPr>
          <w:sz w:val="20"/>
          <w:szCs w:val="20"/>
        </w:rPr>
      </w:pPr>
      <w:r>
        <w:rPr>
          <w:sz w:val="20"/>
          <w:szCs w:val="20"/>
        </w:rPr>
        <w:t xml:space="preserve">In FFNNs sets of neurons are organized in layers, where each neuron computes a weighted sum of its inputs. Input neurons take signals from the environment, and output neurons present signals to the environment. Neurons that are not directly connected to the environment, but which are connected to other layers are called </w:t>
      </w:r>
      <w:r w:rsidRPr="000461CB">
        <w:rPr>
          <w:i/>
          <w:iCs/>
          <w:sz w:val="20"/>
          <w:szCs w:val="20"/>
        </w:rPr>
        <w:t>hidden neurons</w:t>
      </w:r>
      <w:r>
        <w:rPr>
          <w:sz w:val="20"/>
          <w:szCs w:val="20"/>
        </w:rPr>
        <w:t xml:space="preserve">. </w:t>
      </w:r>
    </w:p>
    <w:p w14:paraId="6081BE78" w14:textId="34EF07FD" w:rsidR="000461CB" w:rsidRDefault="000461CB">
      <w:pPr>
        <w:rPr>
          <w:sz w:val="20"/>
          <w:szCs w:val="20"/>
        </w:rPr>
      </w:pPr>
      <w:r>
        <w:rPr>
          <w:sz w:val="20"/>
          <w:szCs w:val="20"/>
        </w:rPr>
        <w:t xml:space="preserve">Feed-forward neural networks are loop-free and fully connected. Feed-forward neural networks are loop-free and fully connected. This means that each neuron provides an input to each neuron in the following layer, and that none of the weights give an input to a neuron in a previous layer. </w:t>
      </w:r>
    </w:p>
    <w:p w14:paraId="4735C3FB" w14:textId="77777777" w:rsidR="000461CB" w:rsidRDefault="000461CB">
      <w:pPr>
        <w:rPr>
          <w:sz w:val="20"/>
          <w:szCs w:val="20"/>
        </w:rPr>
      </w:pPr>
    </w:p>
    <w:p w14:paraId="1211A428" w14:textId="719C908B" w:rsidR="000461CB" w:rsidRDefault="000461CB">
      <w:pPr>
        <w:rPr>
          <w:sz w:val="20"/>
          <w:szCs w:val="20"/>
        </w:rPr>
      </w:pPr>
      <w:r>
        <w:rPr>
          <w:noProof/>
          <w:sz w:val="20"/>
          <w:szCs w:val="20"/>
        </w:rPr>
        <w:drawing>
          <wp:anchor distT="0" distB="0" distL="114300" distR="114300" simplePos="0" relativeHeight="251658240" behindDoc="0" locked="0" layoutInCell="1" allowOverlap="1" wp14:anchorId="76DEA9C8" wp14:editId="499CA7C3">
            <wp:simplePos x="0" y="0"/>
            <wp:positionH relativeFrom="column">
              <wp:posOffset>0</wp:posOffset>
            </wp:positionH>
            <wp:positionV relativeFrom="paragraph">
              <wp:posOffset>0</wp:posOffset>
            </wp:positionV>
            <wp:extent cx="2691051" cy="2108564"/>
            <wp:effectExtent l="0" t="0" r="1905" b="0"/>
            <wp:wrapTopAndBottom/>
            <wp:docPr id="14826491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9149"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1051" cy="2108564"/>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A multi-layer feed-forward neural network with one input layer, two hidden layers and an output layer. Using neurons with sigmoid threshold functions, these neural networks are able to express non-linear decision surfaces.</w:t>
      </w:r>
    </w:p>
    <w:p w14:paraId="36B6724F" w14:textId="77777777" w:rsidR="000461CB" w:rsidRDefault="000461CB">
      <w:pPr>
        <w:rPr>
          <w:sz w:val="20"/>
          <w:szCs w:val="20"/>
        </w:rPr>
      </w:pPr>
    </w:p>
    <w:p w14:paraId="517ADF20" w14:textId="5291BE7C" w:rsidR="000461CB" w:rsidRDefault="000461CB">
      <w:pPr>
        <w:rPr>
          <w:sz w:val="20"/>
          <w:szCs w:val="20"/>
        </w:rPr>
      </w:pPr>
      <w:r>
        <w:rPr>
          <w:sz w:val="20"/>
          <w:szCs w:val="20"/>
        </w:rPr>
        <w:t>The Error Backpropagation Algorithm</w:t>
      </w:r>
      <w:r w:rsidR="00484834">
        <w:rPr>
          <w:sz w:val="20"/>
          <w:szCs w:val="20"/>
        </w:rPr>
        <w:t xml:space="preserve"> (BP)</w:t>
      </w:r>
    </w:p>
    <w:p w14:paraId="08F8BDF9" w14:textId="5D907AF2" w:rsidR="000461CB" w:rsidRDefault="00484834">
      <w:pPr>
        <w:rPr>
          <w:sz w:val="20"/>
          <w:szCs w:val="20"/>
        </w:rPr>
      </w:pPr>
      <w:r>
        <w:rPr>
          <w:sz w:val="20"/>
          <w:szCs w:val="20"/>
        </w:rPr>
        <w:lastRenderedPageBreak/>
        <w:t xml:space="preserve">BP is a NN learning technique which uses gradient descent to learn the weights in multi-layer NNs. It works in </w:t>
      </w:r>
    </w:p>
    <w:p w14:paraId="48CFD0CC" w14:textId="6B221175" w:rsidR="000461CB" w:rsidRDefault="00A82BCD">
      <w:pPr>
        <w:rPr>
          <w:sz w:val="20"/>
          <w:szCs w:val="20"/>
        </w:rPr>
      </w:pPr>
      <w:r>
        <w:rPr>
          <w:sz w:val="20"/>
          <w:szCs w:val="20"/>
        </w:rPr>
        <w:t>Small iterative steps, starting backwards from the output layer towards the input layer. A requirement is that the activation function of the neuron is differentiable. The weights of the FFNN are initialized in certain way. Then error backpropagation applies the training samples to the network and computes the input and output of each unit for all layers (</w:t>
      </w:r>
      <w:r w:rsidRPr="000A7980">
        <w:rPr>
          <w:i/>
          <w:iCs/>
          <w:sz w:val="20"/>
          <w:szCs w:val="20"/>
        </w:rPr>
        <w:t>input</w:t>
      </w:r>
      <w:r>
        <w:rPr>
          <w:sz w:val="20"/>
          <w:szCs w:val="20"/>
        </w:rPr>
        <w:t xml:space="preserve">, </w:t>
      </w:r>
      <w:r w:rsidRPr="000A7980">
        <w:rPr>
          <w:i/>
          <w:iCs/>
          <w:sz w:val="20"/>
          <w:szCs w:val="20"/>
        </w:rPr>
        <w:t>hidden</w:t>
      </w:r>
      <w:r>
        <w:rPr>
          <w:sz w:val="20"/>
          <w:szCs w:val="20"/>
        </w:rPr>
        <w:t xml:space="preserve"> and </w:t>
      </w:r>
      <w:r w:rsidRPr="000A7980">
        <w:rPr>
          <w:i/>
          <w:iCs/>
          <w:sz w:val="20"/>
          <w:szCs w:val="20"/>
        </w:rPr>
        <w:t>output</w:t>
      </w:r>
      <w:r>
        <w:rPr>
          <w:sz w:val="20"/>
          <w:szCs w:val="20"/>
        </w:rPr>
        <w:t xml:space="preserve">). </w:t>
      </w:r>
    </w:p>
    <w:p w14:paraId="5EB0B440" w14:textId="453BD4BD" w:rsidR="00A82BCD" w:rsidRDefault="00A82BCD">
      <w:pPr>
        <w:rPr>
          <w:sz w:val="20"/>
          <w:szCs w:val="20"/>
        </w:rPr>
      </w:pPr>
      <w:r>
        <w:rPr>
          <w:sz w:val="20"/>
          <w:szCs w:val="20"/>
        </w:rPr>
        <w:t xml:space="preserve">The set of units in the network is </w:t>
      </w:r>
      <m:oMath>
        <m:r>
          <w:rPr>
            <w:rFonts w:ascii="Cambria Math" w:hAnsi="Cambria Math"/>
            <w:sz w:val="20"/>
            <w:szCs w:val="20"/>
          </w:rPr>
          <m:t>N</m:t>
        </m:r>
        <m:r>
          <w:rPr>
            <w:rFonts w:ascii="Cambria Math" w:hAnsi="Cambria Math"/>
            <w:sz w:val="20"/>
            <w:szCs w:val="20"/>
          </w:rPr>
          <m:t>≜I⊔H⊔O</m:t>
        </m:r>
      </m:oMath>
      <w:r w:rsidR="000A7980">
        <w:rPr>
          <w:sz w:val="20"/>
          <w:szCs w:val="20"/>
        </w:rPr>
        <w:t xml:space="preserve"> </w:t>
      </w:r>
      <w:r>
        <w:rPr>
          <w:sz w:val="20"/>
          <w:szCs w:val="20"/>
        </w:rPr>
        <w:t xml:space="preserve">where </w:t>
      </w:r>
      <m:oMath>
        <m:r>
          <w:rPr>
            <w:rFonts w:ascii="Cambria Math" w:hAnsi="Cambria Math"/>
            <w:sz w:val="20"/>
            <w:szCs w:val="20"/>
          </w:rPr>
          <m:t>⊔</m:t>
        </m:r>
      </m:oMath>
      <w:r>
        <w:rPr>
          <w:sz w:val="20"/>
          <w:szCs w:val="20"/>
        </w:rPr>
        <w:t xml:space="preserve"> denotes the disjoint union and </w:t>
      </w:r>
      <m:oMath>
        <m:r>
          <w:rPr>
            <w:rFonts w:ascii="Cambria Math" w:hAnsi="Cambria Math"/>
            <w:sz w:val="20"/>
            <w:szCs w:val="20"/>
          </w:rPr>
          <m:t>I, H, O</m:t>
        </m:r>
      </m:oMath>
      <w:r>
        <w:rPr>
          <w:sz w:val="20"/>
          <w:szCs w:val="20"/>
        </w:rPr>
        <w:t xml:space="preserve"> are the sets of input, hidden and output units respectively. </w:t>
      </w:r>
      <w:r w:rsidR="00CA422A">
        <w:rPr>
          <w:sz w:val="20"/>
          <w:szCs w:val="20"/>
        </w:rPr>
        <w:t xml:space="preserve">We denote the input units by </w:t>
      </w:r>
      <m:oMath>
        <m:r>
          <w:rPr>
            <w:rFonts w:ascii="Cambria Math" w:hAnsi="Cambria Math"/>
            <w:sz w:val="20"/>
            <w:szCs w:val="20"/>
          </w:rPr>
          <m:t>i</m:t>
        </m:r>
      </m:oMath>
      <w:r w:rsidR="00CA422A">
        <w:rPr>
          <w:sz w:val="20"/>
          <w:szCs w:val="20"/>
        </w:rPr>
        <w:t xml:space="preserve">, hidden units by </w:t>
      </w:r>
      <m:oMath>
        <m:r>
          <w:rPr>
            <w:rFonts w:ascii="Cambria Math" w:hAnsi="Cambria Math"/>
            <w:sz w:val="20"/>
            <w:szCs w:val="20"/>
          </w:rPr>
          <m:t>h</m:t>
        </m:r>
      </m:oMath>
      <w:r w:rsidR="00CA422A">
        <w:rPr>
          <w:sz w:val="20"/>
          <w:szCs w:val="20"/>
        </w:rPr>
        <w:t xml:space="preserve">, and output units by </w:t>
      </w:r>
      <m:oMath>
        <m:r>
          <w:rPr>
            <w:rFonts w:ascii="Cambria Math" w:hAnsi="Cambria Math"/>
            <w:sz w:val="20"/>
            <w:szCs w:val="20"/>
          </w:rPr>
          <m:t>o</m:t>
        </m:r>
      </m:oMath>
      <w:r w:rsidR="00CA422A">
        <w:rPr>
          <w:sz w:val="20"/>
          <w:szCs w:val="20"/>
        </w:rPr>
        <w:t xml:space="preserve">.  </w:t>
      </w:r>
      <w:r w:rsidR="000A7980">
        <w:rPr>
          <w:sz w:val="20"/>
          <w:szCs w:val="20"/>
        </w:rPr>
        <w:t xml:space="preserve">We define the set of non-input units </w:t>
      </w:r>
      <m:oMath>
        <m:r>
          <w:rPr>
            <w:rFonts w:ascii="Cambria Math" w:hAnsi="Cambria Math"/>
            <w:sz w:val="20"/>
            <w:szCs w:val="20"/>
          </w:rPr>
          <m:t>U</m:t>
        </m:r>
        <m:r>
          <w:rPr>
            <w:rFonts w:ascii="Cambria Math" w:hAnsi="Cambria Math"/>
            <w:sz w:val="20"/>
            <w:szCs w:val="20"/>
          </w:rPr>
          <m:t>≜H⊔O</m:t>
        </m:r>
      </m:oMath>
      <w:r w:rsidR="000A7980">
        <w:rPr>
          <w:sz w:val="20"/>
          <w:szCs w:val="20"/>
        </w:rPr>
        <w:t xml:space="preserve">. For a non-input unit </w:t>
      </w:r>
      <m:oMath>
        <m:r>
          <w:rPr>
            <w:rFonts w:ascii="Cambria Math" w:hAnsi="Cambria Math"/>
            <w:sz w:val="20"/>
            <w:szCs w:val="20"/>
          </w:rPr>
          <m:t>u</m:t>
        </m:r>
        <m:r>
          <w:rPr>
            <w:rFonts w:ascii="Cambria Math" w:hAnsi="Cambria Math"/>
            <w:sz w:val="20"/>
            <w:szCs w:val="20"/>
          </w:rPr>
          <m:t>∈U</m:t>
        </m:r>
      </m:oMath>
      <w:r w:rsidR="000A7980">
        <w:rPr>
          <w:sz w:val="20"/>
          <w:szCs w:val="20"/>
        </w:rPr>
        <w:t xml:space="preserve">, the input to </w:t>
      </w:r>
      <m:oMath>
        <m:r>
          <w:rPr>
            <w:rFonts w:ascii="Cambria Math" w:hAnsi="Cambria Math"/>
            <w:sz w:val="20"/>
            <w:szCs w:val="20"/>
          </w:rPr>
          <m:t>u</m:t>
        </m:r>
      </m:oMath>
      <w:r w:rsidR="000A7980">
        <w:rPr>
          <w:sz w:val="20"/>
          <w:szCs w:val="20"/>
        </w:rPr>
        <w:t xml:space="preserve"> is denoted by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u</m:t>
            </m:r>
          </m:sub>
        </m:sSub>
      </m:oMath>
      <w:r w:rsidR="000A7980">
        <w:rPr>
          <w:sz w:val="20"/>
          <w:szCs w:val="20"/>
        </w:rPr>
        <w:t xml:space="preserve">, its bias by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0A7980">
        <w:rPr>
          <w:sz w:val="20"/>
          <w:szCs w:val="20"/>
        </w:rPr>
        <w:t xml:space="preserve"> and its output by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0A7980">
        <w:rPr>
          <w:sz w:val="20"/>
          <w:szCs w:val="20"/>
        </w:rPr>
        <w:t xml:space="preserve">. Given units </w:t>
      </w:r>
      <m:oMath>
        <m:r>
          <w:rPr>
            <w:rFonts w:ascii="Cambria Math" w:hAnsi="Cambria Math"/>
            <w:sz w:val="20"/>
            <w:szCs w:val="20"/>
          </w:rPr>
          <m:t>u, v</m:t>
        </m:r>
        <m:r>
          <w:rPr>
            <w:rFonts w:ascii="Cambria Math" w:hAnsi="Cambria Math"/>
            <w:sz w:val="20"/>
            <w:szCs w:val="20"/>
          </w:rPr>
          <m:t>∈U</m:t>
        </m:r>
      </m:oMath>
      <w:r w:rsidR="000A7980">
        <w:rPr>
          <w:sz w:val="20"/>
          <w:szCs w:val="20"/>
        </w:rPr>
        <w:t xml:space="preserve">, the weight that connects </w:t>
      </w:r>
      <m:oMath>
        <m:r>
          <w:rPr>
            <w:rFonts w:ascii="Cambria Math" w:hAnsi="Cambria Math"/>
            <w:sz w:val="20"/>
            <w:szCs w:val="20"/>
          </w:rPr>
          <m:t>u</m:t>
        </m:r>
      </m:oMath>
      <w:r w:rsidR="000A7980">
        <w:rPr>
          <w:sz w:val="20"/>
          <w:szCs w:val="20"/>
        </w:rPr>
        <w:t xml:space="preserve"> with </w:t>
      </w:r>
      <m:oMath>
        <m:r>
          <w:rPr>
            <w:rFonts w:ascii="Cambria Math" w:hAnsi="Cambria Math"/>
            <w:sz w:val="20"/>
            <w:szCs w:val="20"/>
          </w:rPr>
          <m:t>v</m:t>
        </m:r>
      </m:oMath>
      <w:r w:rsidR="000A7980">
        <w:rPr>
          <w:sz w:val="20"/>
          <w:szCs w:val="20"/>
        </w:rPr>
        <w:t xml:space="preserve"> is denoted with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uv</m:t>
            </m:r>
          </m:sub>
        </m:sSub>
      </m:oMath>
      <w:r w:rsidR="000A7980">
        <w:rPr>
          <w:sz w:val="20"/>
          <w:szCs w:val="20"/>
        </w:rPr>
        <w:t>.</w:t>
      </w:r>
    </w:p>
    <w:p w14:paraId="4953ED96" w14:textId="0EC01800" w:rsidR="000A7980" w:rsidRDefault="000A7980">
      <w:pPr>
        <w:rPr>
          <w:sz w:val="20"/>
          <w:szCs w:val="20"/>
        </w:rPr>
      </w:pPr>
      <w:r>
        <w:rPr>
          <w:sz w:val="20"/>
          <w:szCs w:val="20"/>
        </w:rPr>
        <w:t xml:space="preserve">   To model the external input that the neural network receives, we use the </w:t>
      </w:r>
      <w:r w:rsidRPr="000A7980">
        <w:rPr>
          <w:i/>
          <w:iCs/>
          <w:sz w:val="20"/>
          <w:szCs w:val="20"/>
        </w:rPr>
        <w:t>external input vector</w:t>
      </w:r>
      <w:r>
        <w:rPr>
          <w:sz w:val="20"/>
          <w:szCs w:val="20"/>
        </w:rPr>
        <w:t xml:space="preserve">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Clearly, we have </w:t>
      </w:r>
      <m:oMath>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=n</m:t>
        </m:r>
      </m:oMath>
      <w:r>
        <w:rPr>
          <w:sz w:val="20"/>
          <w:szCs w:val="20"/>
        </w:rPr>
        <w:t>.</w:t>
      </w:r>
    </w:p>
    <w:p w14:paraId="1F7FDD01" w14:textId="0C2F00FC" w:rsidR="000A7980" w:rsidRDefault="000A7980">
      <w:pPr>
        <w:rPr>
          <w:sz w:val="20"/>
          <w:szCs w:val="20"/>
        </w:rPr>
      </w:pPr>
      <w:r>
        <w:rPr>
          <w:sz w:val="20"/>
          <w:szCs w:val="20"/>
        </w:rPr>
        <w:t xml:space="preserve">   For the non-input unit </w:t>
      </w:r>
      <m:oMath>
        <m:r>
          <w:rPr>
            <w:rFonts w:ascii="Cambria Math" w:hAnsi="Cambria Math"/>
            <w:sz w:val="20"/>
            <w:szCs w:val="20"/>
          </w:rPr>
          <m:t>u</m:t>
        </m:r>
        <m:r>
          <w:rPr>
            <w:rFonts w:ascii="Cambria Math" w:hAnsi="Cambria Math"/>
            <w:sz w:val="20"/>
            <w:szCs w:val="20"/>
          </w:rPr>
          <m:t>∈U</m:t>
        </m:r>
      </m:oMath>
      <w:r w:rsidR="008909B8">
        <w:rPr>
          <w:sz w:val="20"/>
          <w:szCs w:val="20"/>
        </w:rPr>
        <w:t xml:space="preserve">, the output of </w:t>
      </w:r>
      <m:oMath>
        <m:r>
          <w:rPr>
            <w:rFonts w:ascii="Cambria Math" w:hAnsi="Cambria Math"/>
            <w:sz w:val="20"/>
            <w:szCs w:val="20"/>
          </w:rPr>
          <m:t>u</m:t>
        </m:r>
      </m:oMath>
      <w:r w:rsidR="008909B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8909B8">
        <w:rPr>
          <w:sz w:val="20"/>
          <w:szCs w:val="20"/>
        </w:rPr>
        <w:t>, is defined using the sigmoid activation function as:</w:t>
      </w:r>
    </w:p>
    <w:p w14:paraId="0C1C030A" w14:textId="77777777" w:rsidR="00233BEA" w:rsidRDefault="00233BEA">
      <w:pPr>
        <w:rPr>
          <w:sz w:val="20"/>
          <w:szCs w:val="20"/>
        </w:rPr>
      </w:pPr>
    </w:p>
    <w:p w14:paraId="3D6791A1" w14:textId="1465754D" w:rsidR="008909B8" w:rsidRDefault="008909B8">
      <w:p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sup>
            </m:sSup>
          </m:den>
        </m:f>
      </m:oMath>
      <w:r>
        <w:rPr>
          <w:sz w:val="20"/>
          <w:szCs w:val="20"/>
        </w:rPr>
        <w:t xml:space="preserve">        (1)</w:t>
      </w:r>
    </w:p>
    <w:p w14:paraId="45768BBF" w14:textId="77777777" w:rsidR="008909B8" w:rsidRDefault="008909B8">
      <w:pPr>
        <w:rPr>
          <w:sz w:val="20"/>
          <w:szCs w:val="20"/>
        </w:rPr>
      </w:pPr>
    </w:p>
    <w:p w14:paraId="64DCFA18" w14:textId="2804609B" w:rsidR="008909B8" w:rsidRDefault="008909B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Pr>
          <w:sz w:val="20"/>
          <w:szCs w:val="20"/>
        </w:rPr>
        <w:t xml:space="preserve"> is the state of </w:t>
      </w:r>
      <m:oMath>
        <m:r>
          <w:rPr>
            <w:rFonts w:ascii="Cambria Math" w:hAnsi="Cambria Math"/>
            <w:sz w:val="20"/>
            <w:szCs w:val="20"/>
          </w:rPr>
          <m:t>u</m:t>
        </m:r>
      </m:oMath>
      <w:r>
        <w:rPr>
          <w:sz w:val="20"/>
          <w:szCs w:val="20"/>
        </w:rPr>
        <w:t xml:space="preserve"> , defined as</w:t>
      </w:r>
    </w:p>
    <w:p w14:paraId="16B4BBA7" w14:textId="77777777" w:rsidR="008909B8" w:rsidRDefault="008909B8">
      <w:pPr>
        <w:rPr>
          <w:sz w:val="20"/>
          <w:szCs w:val="20"/>
        </w:rPr>
      </w:pPr>
    </w:p>
    <w:p w14:paraId="5CA2D0B6" w14:textId="58056F2E" w:rsidR="008909B8" w:rsidRDefault="008909B8">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Pr>
          <w:sz w:val="20"/>
          <w:szCs w:val="20"/>
        </w:rPr>
        <w:t xml:space="preserve">      (2)</w:t>
      </w:r>
    </w:p>
    <w:p w14:paraId="51F80607" w14:textId="77777777" w:rsidR="008909B8" w:rsidRDefault="008909B8">
      <w:pPr>
        <w:rPr>
          <w:sz w:val="20"/>
          <w:szCs w:val="20"/>
        </w:rPr>
      </w:pPr>
    </w:p>
    <w:p w14:paraId="745C63E8" w14:textId="3709E5C9" w:rsidR="008909B8" w:rsidRDefault="008909B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Pr>
          <w:sz w:val="20"/>
          <w:szCs w:val="20"/>
        </w:rPr>
        <w:t xml:space="preserve"> is the bias of </w:t>
      </w:r>
      <m:oMath>
        <m:r>
          <w:rPr>
            <w:rFonts w:ascii="Cambria Math" w:hAnsi="Cambria Math"/>
            <w:sz w:val="20"/>
            <w:szCs w:val="20"/>
          </w:rPr>
          <m:t>u</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oMath>
      <w:r w:rsidR="001922F0">
        <w:rPr>
          <w:sz w:val="20"/>
          <w:szCs w:val="20"/>
        </w:rPr>
        <w:t xml:space="preserve"> is the weighted input of </w:t>
      </w:r>
      <m:oMath>
        <m:r>
          <w:rPr>
            <w:rFonts w:ascii="Cambria Math" w:hAnsi="Cambria Math"/>
            <w:sz w:val="20"/>
            <w:szCs w:val="20"/>
          </w:rPr>
          <m:t>u</m:t>
        </m:r>
      </m:oMath>
      <w:r w:rsidR="001922F0">
        <w:rPr>
          <w:sz w:val="20"/>
          <w:szCs w:val="20"/>
        </w:rPr>
        <w:t>, defined in turn by</w:t>
      </w:r>
    </w:p>
    <w:p w14:paraId="3ADFC98D" w14:textId="77777777" w:rsidR="001922F0" w:rsidRDefault="001922F0">
      <w:pPr>
        <w:rPr>
          <w:sz w:val="20"/>
          <w:szCs w:val="20"/>
        </w:rPr>
      </w:pPr>
    </w:p>
    <w:p w14:paraId="689B24CE" w14:textId="5E7807A7" w:rsidR="001922F0" w:rsidRDefault="001922F0">
      <w:pPr>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v</m:t>
            </m:r>
          </m:sub>
          <m:sup/>
          <m:e>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e>
        </m:nary>
      </m:oMath>
      <w:r>
        <w:rPr>
          <w:sz w:val="20"/>
          <w:szCs w:val="20"/>
        </w:rPr>
        <w:t xml:space="preserve">,  with </w:t>
      </w:r>
      <m:oMath>
        <m:r>
          <w:rPr>
            <w:rFonts w:ascii="Cambria Math" w:hAnsi="Cambria Math"/>
            <w:sz w:val="20"/>
            <w:szCs w:val="20"/>
          </w:rPr>
          <m:t>v</m:t>
        </m:r>
        <m:r>
          <w:rPr>
            <w:rFonts w:ascii="Cambria Math" w:hAnsi="Cambria Math"/>
            <w:sz w:val="20"/>
            <w:szCs w:val="20"/>
          </w:rPr>
          <m:t>∈</m:t>
        </m:r>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p>
    <w:p w14:paraId="1A5182FA" w14:textId="579261BC" w:rsidR="001922F0" w:rsidRDefault="001922F0">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v</m:t>
            </m:r>
          </m:sub>
          <m:sup/>
          <m:e>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v</m:t>
                </m:r>
              </m:sub>
            </m:sSub>
          </m:e>
        </m:nary>
      </m:oMath>
      <w:r>
        <w:rPr>
          <w:sz w:val="20"/>
          <w:szCs w:val="20"/>
        </w:rPr>
        <w:t xml:space="preserve">           (3)</w:t>
      </w:r>
    </w:p>
    <w:p w14:paraId="439ED96B" w14:textId="77777777" w:rsidR="001922F0" w:rsidRDefault="001922F0">
      <w:pPr>
        <w:rPr>
          <w:sz w:val="20"/>
          <w:szCs w:val="20"/>
        </w:rPr>
      </w:pPr>
    </w:p>
    <w:p w14:paraId="0558B930" w14:textId="543B6417" w:rsidR="001922F0" w:rsidRDefault="001922F0">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oMath>
      <w:r>
        <w:rPr>
          <w:sz w:val="20"/>
          <w:szCs w:val="20"/>
        </w:rPr>
        <w:t xml:space="preserve"> is the information that </w:t>
      </w:r>
      <m:oMath>
        <m:r>
          <w:rPr>
            <w:rFonts w:ascii="Cambria Math" w:hAnsi="Cambria Math"/>
            <w:sz w:val="20"/>
            <w:szCs w:val="20"/>
          </w:rPr>
          <m:t>v</m:t>
        </m:r>
      </m:oMath>
      <w:r>
        <w:rPr>
          <w:sz w:val="20"/>
          <w:szCs w:val="20"/>
        </w:rPr>
        <w:t xml:space="preserve"> passes as input to </w:t>
      </w:r>
      <m:oMath>
        <m:r>
          <w:rPr>
            <w:rFonts w:ascii="Cambria Math" w:hAnsi="Cambria Math"/>
            <w:sz w:val="20"/>
            <w:szCs w:val="20"/>
          </w:rPr>
          <m:t>u</m:t>
        </m:r>
      </m:oMath>
      <w:r>
        <w:rPr>
          <w:sz w:val="20"/>
          <w:szCs w:val="20"/>
        </w:rPr>
        <w:t xml:space="preserve">, and </w:t>
      </w:r>
      <m:oMath>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is the set of units </w:t>
      </w:r>
      <m:oMath>
        <m:r>
          <w:rPr>
            <w:rFonts w:ascii="Cambria Math" w:hAnsi="Cambria Math"/>
            <w:sz w:val="20"/>
            <w:szCs w:val="20"/>
          </w:rPr>
          <m:t>v</m:t>
        </m:r>
      </m:oMath>
      <w:r>
        <w:rPr>
          <w:sz w:val="20"/>
          <w:szCs w:val="20"/>
        </w:rPr>
        <w:t xml:space="preserve"> that precede </w:t>
      </w:r>
      <m:oMath>
        <m:r>
          <w:rPr>
            <w:rFonts w:ascii="Cambria Math" w:hAnsi="Cambria Math"/>
            <w:sz w:val="20"/>
            <w:szCs w:val="20"/>
          </w:rPr>
          <m:t>u</m:t>
        </m:r>
      </m:oMath>
      <w:r>
        <w:rPr>
          <w:sz w:val="20"/>
          <w:szCs w:val="20"/>
        </w:rPr>
        <w:t xml:space="preserve">; the set </w:t>
      </w:r>
      <m:oMath>
        <m:r>
          <w:rPr>
            <w:rFonts w:ascii="Cambria Math" w:hAnsi="Cambria Math"/>
            <w:sz w:val="20"/>
            <w:szCs w:val="20"/>
          </w:rPr>
          <m:t>v</m:t>
        </m:r>
      </m:oMath>
      <w:r>
        <w:rPr>
          <w:sz w:val="20"/>
          <w:szCs w:val="20"/>
        </w:rPr>
        <w:t xml:space="preserve"> are input and hidden units that feed their outputs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v</m:t>
            </m:r>
          </m:sub>
        </m:sSub>
      </m:oMath>
      <w:r>
        <w:rPr>
          <w:sz w:val="20"/>
          <w:szCs w:val="20"/>
        </w:rPr>
        <w:t xml:space="preserve"> to the unit </w:t>
      </w:r>
      <m:oMath>
        <m:r>
          <w:rPr>
            <w:rFonts w:ascii="Cambria Math" w:hAnsi="Cambria Math"/>
            <w:sz w:val="20"/>
            <w:szCs w:val="20"/>
          </w:rPr>
          <m:t>u</m:t>
        </m:r>
      </m:oMath>
      <w:r>
        <w:rPr>
          <w:sz w:val="20"/>
          <w:szCs w:val="20"/>
        </w:rPr>
        <w:t>.</w:t>
      </w:r>
    </w:p>
    <w:p w14:paraId="745E3D15" w14:textId="00A7EA78" w:rsidR="001922F0" w:rsidRDefault="001922F0">
      <w:pPr>
        <w:rPr>
          <w:sz w:val="20"/>
          <w:szCs w:val="20"/>
        </w:rPr>
      </w:pPr>
      <w:r>
        <w:rPr>
          <w:sz w:val="20"/>
          <w:szCs w:val="20"/>
        </w:rPr>
        <w:t xml:space="preserve">   Starting from the input layer, the inputs are propagated forwards through the network until the output units are reached at the output layer. </w:t>
      </w:r>
      <w:r w:rsidR="001E5654">
        <w:rPr>
          <w:sz w:val="20"/>
          <w:szCs w:val="20"/>
        </w:rPr>
        <w:t xml:space="preserve">Thus the network output </w:t>
      </w:r>
      <m:oMath>
        <m:r>
          <w:rPr>
            <w:rFonts w:ascii="Cambria Math" w:hAnsi="Cambria Math"/>
            <w:sz w:val="20"/>
            <w:szCs w:val="20"/>
          </w:rPr>
          <m:t>y</m:t>
        </m:r>
      </m:oMath>
      <w:r w:rsidR="001E5654">
        <w:rPr>
          <w:sz w:val="20"/>
          <w:szCs w:val="20"/>
        </w:rPr>
        <w:t xml:space="preserve"> is constructed and for </w:t>
      </w:r>
      <m:oMath>
        <m:r>
          <w:rPr>
            <w:rFonts w:ascii="Cambria Math" w:hAnsi="Cambria Math"/>
            <w:sz w:val="20"/>
            <w:szCs w:val="20"/>
          </w:rPr>
          <m:t>o</m:t>
        </m:r>
        <m:r>
          <w:rPr>
            <w:rFonts w:ascii="Cambria Math" w:hAnsi="Cambria Math"/>
            <w:sz w:val="20"/>
            <w:szCs w:val="20"/>
          </w:rPr>
          <m:t>∈O</m:t>
        </m:r>
      </m:oMath>
      <w:r w:rsidR="001E5654">
        <w:rPr>
          <w:sz w:val="20"/>
          <w:szCs w:val="20"/>
        </w:rPr>
        <w:t xml:space="preserve">, its output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oMath>
      <w:r w:rsidR="001E5654">
        <w:rPr>
          <w:sz w:val="20"/>
          <w:szCs w:val="20"/>
        </w:rPr>
        <w:t xml:space="preserve"> corresponds to the </w:t>
      </w:r>
      <m:oMath>
        <m:sSup>
          <m:sSupPr>
            <m:ctrlPr>
              <w:rPr>
                <w:rFonts w:ascii="Cambria Math" w:hAnsi="Cambria Math"/>
                <w:i/>
                <w:sz w:val="20"/>
                <w:szCs w:val="20"/>
              </w:rPr>
            </m:ctrlPr>
          </m:sSupPr>
          <m:e>
            <m:r>
              <w:rPr>
                <w:rFonts w:ascii="Cambria Math" w:hAnsi="Cambria Math"/>
                <w:sz w:val="20"/>
                <w:szCs w:val="20"/>
              </w:rPr>
              <m:t>o</m:t>
            </m:r>
          </m:e>
          <m:sup>
            <m:r>
              <w:rPr>
                <w:rFonts w:ascii="Cambria Math" w:hAnsi="Cambria Math"/>
                <w:sz w:val="20"/>
                <w:szCs w:val="20"/>
              </w:rPr>
              <m:t>th</m:t>
            </m:r>
          </m:sup>
        </m:sSup>
      </m:oMath>
      <w:r w:rsidR="001E5654">
        <w:rPr>
          <w:sz w:val="20"/>
          <w:szCs w:val="20"/>
        </w:rPr>
        <w:t xml:space="preserve"> component of </w:t>
      </w:r>
      <m:oMath>
        <m:r>
          <w:rPr>
            <w:rFonts w:ascii="Cambria Math" w:hAnsi="Cambria Math"/>
            <w:sz w:val="20"/>
            <w:szCs w:val="20"/>
          </w:rPr>
          <m:t>y</m:t>
        </m:r>
      </m:oMath>
      <w:r w:rsidR="001E5654">
        <w:rPr>
          <w:sz w:val="20"/>
          <w:szCs w:val="20"/>
        </w:rPr>
        <w:t>.</w:t>
      </w:r>
    </w:p>
    <w:p w14:paraId="13B6BD80" w14:textId="10110BBD" w:rsidR="001E5654" w:rsidRDefault="00D351D1">
      <w:pPr>
        <w:rPr>
          <w:sz w:val="20"/>
          <w:szCs w:val="20"/>
        </w:rPr>
      </w:pPr>
      <w:r>
        <w:rPr>
          <w:sz w:val="20"/>
          <w:szCs w:val="20"/>
        </w:rPr>
        <w:t xml:space="preserve">   Next, backpropagation takes place – the error is propagated </w:t>
      </w:r>
      <w:proofErr w:type="gramStart"/>
      <w:r>
        <w:rPr>
          <w:sz w:val="20"/>
          <w:szCs w:val="20"/>
        </w:rPr>
        <w:t>backward</w:t>
      </w:r>
      <w:r w:rsidR="005A6747">
        <w:rPr>
          <w:sz w:val="20"/>
          <w:szCs w:val="20"/>
        </w:rPr>
        <w:t>s</w:t>
      </w:r>
      <w:proofErr w:type="gramEnd"/>
      <w:r>
        <w:rPr>
          <w:sz w:val="20"/>
          <w:szCs w:val="20"/>
        </w:rPr>
        <w:t xml:space="preserve"> and the weights and biases are updated in such way that the error with respect to the current training sample has been reduced.</w:t>
      </w:r>
      <w:r w:rsidR="001F4003">
        <w:rPr>
          <w:sz w:val="20"/>
          <w:szCs w:val="20"/>
        </w:rPr>
        <w:t xml:space="preserve"> Starting from the output layer, the algorithm compares the network output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oMath>
      <w:r w:rsidR="001F4003">
        <w:rPr>
          <w:sz w:val="20"/>
          <w:szCs w:val="20"/>
        </w:rPr>
        <w:t xml:space="preserve"> with the corresponding desired target output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m:t>
            </m:r>
          </m:sub>
        </m:sSub>
      </m:oMath>
      <w:r w:rsidR="001F4003">
        <w:rPr>
          <w:sz w:val="20"/>
          <w:szCs w:val="20"/>
        </w:rPr>
        <w:t xml:space="preserve">. The error is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o</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oMath>
      <w:r w:rsidR="001F4003">
        <w:rPr>
          <w:sz w:val="20"/>
          <w:szCs w:val="20"/>
        </w:rPr>
        <w:t xml:space="preserve"> and the overall network error is given with</w:t>
      </w:r>
    </w:p>
    <w:p w14:paraId="339B377B" w14:textId="77777777" w:rsidR="001F4003" w:rsidRDefault="001F4003">
      <w:pPr>
        <w:rPr>
          <w:sz w:val="20"/>
          <w:szCs w:val="20"/>
        </w:rPr>
      </w:pPr>
    </w:p>
    <w:p w14:paraId="3C2F0550" w14:textId="511DC184" w:rsidR="001F4003" w:rsidRDefault="005A6747">
      <w:pPr>
        <w:rPr>
          <w:sz w:val="20"/>
          <w:szCs w:val="20"/>
        </w:rPr>
      </w:pPr>
      <m:oMath>
        <m:r>
          <w:rPr>
            <w:rFonts w:ascii="Cambria Math" w:hAnsi="Cambria Math"/>
            <w:sz w:val="20"/>
            <w:szCs w:val="20"/>
          </w:rPr>
          <m:t>E=</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nary>
          <m:naryPr>
            <m:chr m:val="∑"/>
            <m:limLoc m:val="undOvr"/>
            <m:supHide m:val="1"/>
            <m:ctrlPr>
              <w:rPr>
                <w:rFonts w:ascii="Cambria Math" w:hAnsi="Cambria Math"/>
                <w:i/>
                <w:sz w:val="20"/>
                <w:szCs w:val="20"/>
              </w:rPr>
            </m:ctrlPr>
          </m:naryPr>
          <m:sub>
            <m:r>
              <w:rPr>
                <w:rFonts w:ascii="Cambria Math" w:hAnsi="Cambria Math"/>
                <w:sz w:val="20"/>
                <w:szCs w:val="20"/>
              </w:rPr>
              <m:t>o∈O</m:t>
            </m:r>
          </m:sub>
          <m:sup/>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o</m:t>
                </m:r>
              </m:sub>
              <m:sup>
                <m:r>
                  <w:rPr>
                    <w:rFonts w:ascii="Cambria Math" w:hAnsi="Cambria Math"/>
                    <w:sz w:val="20"/>
                    <w:szCs w:val="20"/>
                  </w:rPr>
                  <m:t>2</m:t>
                </m:r>
              </m:sup>
            </m:sSubSup>
          </m:e>
        </m:nary>
      </m:oMath>
      <w:r>
        <w:rPr>
          <w:sz w:val="20"/>
          <w:szCs w:val="20"/>
        </w:rPr>
        <w:t xml:space="preserve"> </w:t>
      </w:r>
    </w:p>
    <w:p w14:paraId="78461B11" w14:textId="77777777" w:rsidR="005A6747" w:rsidRDefault="005A6747">
      <w:pPr>
        <w:rPr>
          <w:sz w:val="20"/>
          <w:szCs w:val="20"/>
        </w:rPr>
      </w:pPr>
    </w:p>
    <w:p w14:paraId="11810CA6" w14:textId="4D1686F7" w:rsidR="005A6747" w:rsidRDefault="005A6747">
      <w:pPr>
        <w:rPr>
          <w:sz w:val="20"/>
          <w:szCs w:val="20"/>
        </w:rPr>
      </w:pPr>
      <w:r>
        <w:rPr>
          <w:sz w:val="20"/>
          <w:szCs w:val="20"/>
        </w:rPr>
        <w:t xml:space="preserve">To update the weight </w:t>
      </w: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m:t>
                </m:r>
                <m:r>
                  <w:rPr>
                    <w:rFonts w:ascii="Cambria Math" w:hAnsi="Cambria Math"/>
                    <w:sz w:val="20"/>
                    <w:szCs w:val="20"/>
                  </w:rPr>
                  <m:t>,</m:t>
                </m:r>
                <m:r>
                  <w:rPr>
                    <w:rFonts w:ascii="Cambria Math" w:hAnsi="Cambria Math"/>
                    <w:sz w:val="20"/>
                    <w:szCs w:val="20"/>
                  </w:rPr>
                  <m:t>v</m:t>
                </m:r>
              </m:e>
            </m:d>
          </m:sub>
        </m:sSub>
      </m:oMath>
      <w:r>
        <w:rPr>
          <w:sz w:val="20"/>
          <w:szCs w:val="20"/>
        </w:rPr>
        <w:t>, we will use the formula</w:t>
      </w:r>
    </w:p>
    <w:p w14:paraId="04604712" w14:textId="77777777" w:rsidR="005A6747" w:rsidRDefault="005A6747">
      <w:pPr>
        <w:rPr>
          <w:sz w:val="20"/>
          <w:szCs w:val="20"/>
        </w:rPr>
      </w:pPr>
    </w:p>
    <w:p w14:paraId="3747A70E" w14:textId="755F8127" w:rsidR="005A6747" w:rsidRDefault="005A6747">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r>
          <w:rPr>
            <w:rFonts w:ascii="Cambria Math" w:hAnsi="Cambria Math"/>
            <w:sz w:val="20"/>
            <w:szCs w:val="20"/>
          </w:rPr>
          <m:t>=-η</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den>
        </m:f>
      </m:oMath>
      <w:r>
        <w:rPr>
          <w:sz w:val="20"/>
          <w:szCs w:val="20"/>
        </w:rPr>
        <w:t xml:space="preserve"> </w:t>
      </w:r>
    </w:p>
    <w:p w14:paraId="25179C74" w14:textId="77777777" w:rsidR="005A6747" w:rsidRDefault="005A6747">
      <w:pPr>
        <w:rPr>
          <w:sz w:val="20"/>
          <w:szCs w:val="20"/>
        </w:rPr>
      </w:pPr>
    </w:p>
    <w:p w14:paraId="5EA35389" w14:textId="2796221F" w:rsidR="005A6747" w:rsidRDefault="005A6747">
      <w:pPr>
        <w:rPr>
          <w:sz w:val="20"/>
          <w:szCs w:val="20"/>
        </w:rPr>
      </w:pPr>
      <w:r>
        <w:rPr>
          <w:sz w:val="20"/>
          <w:szCs w:val="20"/>
        </w:rPr>
        <w:t xml:space="preserve">where </w:t>
      </w:r>
      <m:oMath>
        <m:r>
          <w:rPr>
            <w:rFonts w:ascii="Cambria Math" w:hAnsi="Cambria Math"/>
            <w:sz w:val="20"/>
            <w:szCs w:val="20"/>
          </w:rPr>
          <m:t>η</m:t>
        </m:r>
      </m:oMath>
      <w:r>
        <w:rPr>
          <w:sz w:val="20"/>
          <w:szCs w:val="20"/>
        </w:rPr>
        <w:t xml:space="preserve"> is the learning rate. </w:t>
      </w:r>
      <w:r w:rsidR="00FA4EAE">
        <w:rPr>
          <w:sz w:val="20"/>
          <w:szCs w:val="20"/>
        </w:rPr>
        <w:t xml:space="preserve">We use the factors </w:t>
      </w: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den>
        </m:f>
      </m:oMath>
      <w:r w:rsidR="00FA4EAE">
        <w:rPr>
          <w:sz w:val="20"/>
          <w:szCs w:val="20"/>
        </w:rPr>
        <w:t xml:space="preserve"> and </w:t>
      </w: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den>
        </m:f>
      </m:oMath>
      <w:r w:rsidR="00FA4EAE">
        <w:rPr>
          <w:sz w:val="20"/>
          <w:szCs w:val="20"/>
        </w:rPr>
        <w:t xml:space="preserve"> to calculate the weight update by deriving the error with respect to the activation, and the activation in terms of the state, and in turn the derivative of the state with respect to the weight:</w:t>
      </w:r>
    </w:p>
    <w:p w14:paraId="28C1A2FA" w14:textId="77777777" w:rsidR="00FA4EAE" w:rsidRDefault="00FA4EAE">
      <w:pPr>
        <w:rPr>
          <w:sz w:val="20"/>
          <w:szCs w:val="20"/>
        </w:rPr>
      </w:pPr>
    </w:p>
    <w:p w14:paraId="4DF6A907" w14:textId="22142125" w:rsidR="00FA4EAE" w:rsidRDefault="00FA4EAE">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r>
          <w:rPr>
            <w:rFonts w:ascii="Cambria Math" w:hAnsi="Cambria Math"/>
            <w:sz w:val="20"/>
            <w:szCs w:val="20"/>
          </w:rPr>
          <m:t>=-η</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den>
        </m:f>
      </m:oMath>
      <w:r>
        <w:rPr>
          <w:sz w:val="20"/>
          <w:szCs w:val="20"/>
        </w:rPr>
        <w:t xml:space="preserve"> </w:t>
      </w:r>
    </w:p>
    <w:p w14:paraId="6665930E" w14:textId="77777777" w:rsidR="00FA4EAE" w:rsidRDefault="00FA4EAE">
      <w:pPr>
        <w:rPr>
          <w:sz w:val="20"/>
          <w:szCs w:val="20"/>
        </w:rPr>
      </w:pPr>
    </w:p>
    <w:p w14:paraId="3958992F" w14:textId="2CC0A013" w:rsidR="00FA4EAE" w:rsidRDefault="00FA4EAE">
      <w:pPr>
        <w:rPr>
          <w:sz w:val="20"/>
          <w:szCs w:val="20"/>
        </w:rPr>
      </w:pPr>
      <w:r>
        <w:rPr>
          <w:sz w:val="20"/>
          <w:szCs w:val="20"/>
        </w:rPr>
        <w:t>The derivative of the error with respect to the activation for output units is</w:t>
      </w:r>
    </w:p>
    <w:p w14:paraId="7E222F21" w14:textId="77777777" w:rsidR="00FA4EAE" w:rsidRDefault="00FA4EAE">
      <w:pPr>
        <w:rPr>
          <w:sz w:val="20"/>
          <w:szCs w:val="20"/>
        </w:rPr>
      </w:pPr>
    </w:p>
    <w:p w14:paraId="733121F9" w14:textId="6613E69D" w:rsidR="00FA4EAE" w:rsidRDefault="00FA4EAE">
      <w:pPr>
        <w:rPr>
          <w:sz w:val="20"/>
          <w:szCs w:val="20"/>
        </w:rPr>
      </w:pPr>
      <m:oMath>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en>
        </m:f>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oMath>
      <w:r>
        <w:rPr>
          <w:sz w:val="20"/>
          <w:szCs w:val="20"/>
        </w:rPr>
        <w:t xml:space="preserve"> </w:t>
      </w:r>
    </w:p>
    <w:p w14:paraId="523D4911" w14:textId="77777777" w:rsidR="00FA4EAE" w:rsidRDefault="00FA4EAE">
      <w:pPr>
        <w:rPr>
          <w:sz w:val="20"/>
          <w:szCs w:val="20"/>
        </w:rPr>
      </w:pPr>
    </w:p>
    <w:p w14:paraId="01932135" w14:textId="6259E886" w:rsidR="00FA4EAE" w:rsidRDefault="00FA4EAE">
      <w:pPr>
        <w:rPr>
          <w:sz w:val="20"/>
          <w:szCs w:val="20"/>
        </w:rPr>
      </w:pPr>
      <w:r>
        <w:rPr>
          <w:sz w:val="20"/>
          <w:szCs w:val="20"/>
        </w:rPr>
        <w:t>Now , the derivative of the activation with respect to the state for output units is</w:t>
      </w:r>
    </w:p>
    <w:p w14:paraId="0EEAA8B6" w14:textId="77777777" w:rsidR="00FA4EAE" w:rsidRDefault="00FA4EAE">
      <w:pPr>
        <w:rPr>
          <w:sz w:val="20"/>
          <w:szCs w:val="20"/>
        </w:rPr>
      </w:pPr>
    </w:p>
    <w:p w14:paraId="325847BD" w14:textId="5793AD05" w:rsidR="00FA4EAE" w:rsidRDefault="00FA4EAE">
      <w:pPr>
        <w:rPr>
          <w:sz w:val="20"/>
          <w:szCs w:val="20"/>
        </w:rPr>
      </w:pP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oMath>
      <w:r>
        <w:rPr>
          <w:sz w:val="20"/>
          <w:szCs w:val="20"/>
        </w:rPr>
        <w:t xml:space="preserve"> </w:t>
      </w:r>
      <w:r w:rsidRPr="00FA4EAE">
        <w:rPr>
          <w:b/>
          <w:bCs/>
          <w:vertAlign w:val="superscript"/>
        </w:rPr>
        <w:t>*</w:t>
      </w:r>
      <w:r>
        <w:rPr>
          <w:b/>
          <w:bCs/>
          <w:vertAlign w:val="superscript"/>
        </w:rPr>
        <w:t xml:space="preserve"> </w:t>
      </w:r>
    </w:p>
    <w:p w14:paraId="6265AA21" w14:textId="77777777" w:rsidR="00FA4EAE" w:rsidRDefault="00FA4EAE">
      <w:pPr>
        <w:rPr>
          <w:sz w:val="20"/>
          <w:szCs w:val="20"/>
        </w:rPr>
      </w:pPr>
    </w:p>
    <w:p w14:paraId="3B590CD8" w14:textId="1EFB8FAB" w:rsidR="00FA4EAE" w:rsidRDefault="00FA4EAE" w:rsidP="00FA4EAE">
      <w:pPr>
        <w:rPr>
          <w:sz w:val="20"/>
          <w:szCs w:val="20"/>
        </w:rPr>
      </w:pPr>
      <w:r w:rsidRPr="00FA4EAE">
        <w:rPr>
          <w:b/>
          <w:bCs/>
          <w:vertAlign w:val="superscript"/>
        </w:rPr>
        <w:t>*</w:t>
      </w:r>
      <w:r>
        <w:rPr>
          <w:b/>
          <w:bCs/>
          <w:vertAlign w:val="superscript"/>
        </w:rPr>
        <w:t xml:space="preserve"> </w:t>
      </w:r>
      <w:r w:rsidRPr="00FA4EAE">
        <w:rPr>
          <w:sz w:val="20"/>
          <w:szCs w:val="20"/>
        </w:rPr>
        <w:t>Clearly, with</w:t>
      </w:r>
      <w:r>
        <w:rPr>
          <w:sz w:val="20"/>
          <w:szCs w:val="20"/>
        </w:rPr>
        <w:t xml:space="preserve">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den>
        </m:f>
      </m:oMath>
      <w:r w:rsidRPr="00FA4EAE">
        <w:rPr>
          <w:sz w:val="20"/>
          <w:szCs w:val="20"/>
        </w:rPr>
        <w:t xml:space="preserve">  </w:t>
      </w:r>
      <w:r w:rsidR="004A01DD">
        <w:rPr>
          <w:sz w:val="20"/>
          <w:szCs w:val="20"/>
        </w:rPr>
        <w:t xml:space="preserve">one can easily show that </w:t>
      </w:r>
      <m:oMath>
        <m:f>
          <m:fPr>
            <m:ctrlPr>
              <w:rPr>
                <w:rFonts w:ascii="Cambria Math" w:hAnsi="Cambria Math"/>
                <w:i/>
                <w:sz w:val="20"/>
                <w:szCs w:val="20"/>
              </w:rPr>
            </m:ctrlPr>
          </m:fPr>
          <m:num>
            <m:r>
              <w:rPr>
                <w:rFonts w:ascii="Cambria Math" w:hAnsi="Cambria Math"/>
                <w:sz w:val="20"/>
                <w:szCs w:val="20"/>
              </w:rPr>
              <m:t>d</m:t>
            </m:r>
          </m:num>
          <m:den>
            <m:r>
              <w:rPr>
                <w:rFonts w:ascii="Cambria Math" w:hAnsi="Cambria Math"/>
                <w:sz w:val="20"/>
                <w:szCs w:val="20"/>
              </w:rPr>
              <m:t>dx</m:t>
            </m:r>
          </m:den>
        </m:f>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e>
        </m:d>
      </m:oMath>
      <w:r w:rsidR="004A01DD">
        <w:rPr>
          <w:sz w:val="20"/>
          <w:szCs w:val="20"/>
        </w:rPr>
        <w:t xml:space="preserve">. This is important relation because in the backpropagation step when we compute </w:t>
      </w: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den>
        </m:f>
      </m:oMath>
      <w:r w:rsidR="004A01DD">
        <w:rPr>
          <w:sz w:val="20"/>
          <w:szCs w:val="20"/>
        </w:rPr>
        <w:t xml:space="preserve"> we do not need to compute anything additionally to what we have computed on the forward pass.</w:t>
      </w:r>
    </w:p>
    <w:p w14:paraId="68B40802" w14:textId="77777777" w:rsidR="004A01DD" w:rsidRDefault="004A01DD" w:rsidP="00FA4EAE">
      <w:pPr>
        <w:rPr>
          <w:sz w:val="20"/>
          <w:szCs w:val="20"/>
        </w:rPr>
      </w:pPr>
    </w:p>
    <w:p w14:paraId="7A1A5EFB" w14:textId="186347A8" w:rsidR="004A01DD" w:rsidRDefault="009F55CF" w:rsidP="00FA4EAE">
      <w:pPr>
        <w:rPr>
          <w:sz w:val="20"/>
          <w:szCs w:val="20"/>
        </w:rPr>
      </w:pPr>
      <w:r>
        <w:rPr>
          <w:sz w:val="20"/>
          <w:szCs w:val="20"/>
        </w:rPr>
        <w:t xml:space="preserve">The derivative of the state with respect to the weight the connects hidden unit </w:t>
      </w:r>
      <m:oMath>
        <m:r>
          <w:rPr>
            <w:rFonts w:ascii="Cambria Math" w:hAnsi="Cambria Math"/>
            <w:sz w:val="20"/>
            <w:szCs w:val="20"/>
          </w:rPr>
          <m:t>h</m:t>
        </m:r>
      </m:oMath>
      <w:r>
        <w:rPr>
          <w:sz w:val="20"/>
          <w:szCs w:val="20"/>
        </w:rPr>
        <w:t xml:space="preserve"> to an output unit </w:t>
      </w:r>
      <m:oMath>
        <m:r>
          <w:rPr>
            <w:rFonts w:ascii="Cambria Math" w:hAnsi="Cambria Math"/>
            <w:sz w:val="20"/>
            <w:szCs w:val="20"/>
          </w:rPr>
          <m:t>o</m:t>
        </m:r>
      </m:oMath>
      <w:r>
        <w:rPr>
          <w:sz w:val="20"/>
          <w:szCs w:val="20"/>
        </w:rPr>
        <w:t xml:space="preserve"> is:</w:t>
      </w:r>
    </w:p>
    <w:p w14:paraId="4D9D216F" w14:textId="77777777" w:rsidR="009F55CF" w:rsidRDefault="009F55CF" w:rsidP="00FA4EAE">
      <w:pPr>
        <w:rPr>
          <w:sz w:val="20"/>
          <w:szCs w:val="20"/>
        </w:rPr>
      </w:pPr>
    </w:p>
    <w:p w14:paraId="64FE7CA9" w14:textId="24E67C0B" w:rsidR="009F55CF" w:rsidRDefault="009F55CF" w:rsidP="00FA4EAE">
      <w:pPr>
        <w:rPr>
          <w:sz w:val="20"/>
          <w:szCs w:val="20"/>
        </w:rPr>
      </w:pP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oMath>
      <w:r>
        <w:rPr>
          <w:sz w:val="20"/>
          <w:szCs w:val="20"/>
        </w:rPr>
        <w:t xml:space="preserve"> </w:t>
      </w:r>
    </w:p>
    <w:p w14:paraId="3A225832" w14:textId="77777777" w:rsidR="009F55CF" w:rsidRDefault="009F55CF" w:rsidP="00FA4EAE">
      <w:pPr>
        <w:rPr>
          <w:sz w:val="20"/>
          <w:szCs w:val="20"/>
        </w:rPr>
      </w:pPr>
    </w:p>
    <w:p w14:paraId="382FA4AC" w14:textId="5EE38038" w:rsidR="009F55CF" w:rsidRDefault="006E0CF4" w:rsidP="00FA4EAE">
      <w:pPr>
        <w:rPr>
          <w:sz w:val="20"/>
          <w:szCs w:val="20"/>
        </w:rPr>
      </w:pPr>
      <w:r>
        <w:rPr>
          <w:sz w:val="20"/>
          <w:szCs w:val="20"/>
        </w:rPr>
        <w:t>For an output unit o we define the error signal of o by:</w:t>
      </w:r>
    </w:p>
    <w:p w14:paraId="131B54D7" w14:textId="77777777" w:rsidR="006E0CF4" w:rsidRDefault="006E0CF4" w:rsidP="00FA4EAE">
      <w:pPr>
        <w:rPr>
          <w:sz w:val="20"/>
          <w:szCs w:val="20"/>
        </w:rPr>
      </w:pPr>
    </w:p>
    <w:p w14:paraId="7DF7E27F" w14:textId="0AA557E0" w:rsidR="006E0CF4" w:rsidRDefault="00611EDF" w:rsidP="00FA4EAE">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den>
        </m:f>
      </m:oMath>
      <w:r>
        <w:rPr>
          <w:sz w:val="20"/>
          <w:szCs w:val="20"/>
        </w:rPr>
        <w:t xml:space="preserve">     (4)</w:t>
      </w:r>
    </w:p>
    <w:p w14:paraId="64DB252F" w14:textId="77777777" w:rsidR="00F92C6E" w:rsidRDefault="00F92C6E" w:rsidP="00FA4EAE">
      <w:pPr>
        <w:rPr>
          <w:sz w:val="20"/>
          <w:szCs w:val="20"/>
        </w:rPr>
      </w:pPr>
    </w:p>
    <w:p w14:paraId="7F45EE44" w14:textId="4FC6A51F" w:rsidR="00F92C6E" w:rsidRDefault="00217494" w:rsidP="00FA4EAE">
      <w:pPr>
        <w:rPr>
          <w:sz w:val="20"/>
          <w:szCs w:val="20"/>
        </w:rPr>
      </w:pPr>
      <w:r>
        <w:rPr>
          <w:sz w:val="20"/>
          <w:szCs w:val="20"/>
        </w:rPr>
        <w:t>Thus for output units we have:</w:t>
      </w:r>
    </w:p>
    <w:p w14:paraId="7250019C" w14:textId="77777777" w:rsidR="00217494" w:rsidRDefault="00217494" w:rsidP="00FA4EAE">
      <w:pPr>
        <w:rPr>
          <w:sz w:val="20"/>
          <w:szCs w:val="20"/>
        </w:rPr>
      </w:pPr>
    </w:p>
    <w:p w14:paraId="6D4196FC" w14:textId="77777777" w:rsidR="00217494" w:rsidRPr="00FA4EAE" w:rsidRDefault="00217494" w:rsidP="00FA4EAE">
      <w:pPr>
        <w:rPr>
          <w:sz w:val="20"/>
          <w:szCs w:val="20"/>
        </w:rPr>
      </w:pPr>
    </w:p>
    <w:p w14:paraId="33AE1AB9" w14:textId="77777777" w:rsidR="001F4003" w:rsidRDefault="001F4003">
      <w:pPr>
        <w:rPr>
          <w:sz w:val="20"/>
          <w:szCs w:val="20"/>
        </w:rPr>
      </w:pPr>
    </w:p>
    <w:p w14:paraId="7E29D591" w14:textId="77777777" w:rsidR="001F4003" w:rsidRDefault="001F4003">
      <w:pPr>
        <w:rPr>
          <w:sz w:val="20"/>
          <w:szCs w:val="20"/>
        </w:rPr>
      </w:pPr>
    </w:p>
    <w:p w14:paraId="3D3B5C88" w14:textId="77777777" w:rsidR="00BD1325" w:rsidRDefault="00BD1325">
      <w:pPr>
        <w:rPr>
          <w:sz w:val="20"/>
          <w:szCs w:val="20"/>
        </w:rPr>
      </w:pPr>
    </w:p>
    <w:p w14:paraId="5DBDA705" w14:textId="78AA2F82" w:rsidR="00EB654C" w:rsidRDefault="00EB654C">
      <w:pPr>
        <w:rPr>
          <w:sz w:val="20"/>
          <w:szCs w:val="20"/>
        </w:rPr>
      </w:pPr>
    </w:p>
    <w:p w14:paraId="15D12BD6" w14:textId="77777777" w:rsidR="00351943" w:rsidRDefault="00351943">
      <w:pPr>
        <w:rPr>
          <w:sz w:val="20"/>
          <w:szCs w:val="20"/>
        </w:rPr>
      </w:pPr>
    </w:p>
    <w:p w14:paraId="456D890A" w14:textId="77777777" w:rsidR="00351943" w:rsidRDefault="00351943">
      <w:pPr>
        <w:rPr>
          <w:sz w:val="20"/>
          <w:szCs w:val="20"/>
        </w:rPr>
      </w:pPr>
    </w:p>
    <w:p w14:paraId="2A8F97C0" w14:textId="77777777" w:rsidR="00EB654C" w:rsidRDefault="00EB654C">
      <w:pPr>
        <w:rPr>
          <w:sz w:val="20"/>
          <w:szCs w:val="20"/>
        </w:rPr>
      </w:pPr>
    </w:p>
    <w:p w14:paraId="00F86006" w14:textId="4FBD41BC" w:rsidR="003F0617" w:rsidRDefault="00EB654C">
      <w:pPr>
        <w:rPr>
          <w:sz w:val="20"/>
          <w:szCs w:val="20"/>
        </w:rPr>
      </w:pPr>
      <w:r>
        <w:rPr>
          <w:sz w:val="20"/>
          <w:szCs w:val="20"/>
        </w:rPr>
        <w:t xml:space="preserve"> </w:t>
      </w:r>
    </w:p>
    <w:p w14:paraId="1199794E" w14:textId="77777777" w:rsidR="001161F5" w:rsidRDefault="001161F5">
      <w:pPr>
        <w:rPr>
          <w:sz w:val="20"/>
          <w:szCs w:val="20"/>
        </w:rPr>
      </w:pPr>
    </w:p>
    <w:p w14:paraId="79A88DAC" w14:textId="77777777" w:rsidR="00A2167C" w:rsidRDefault="00A2167C">
      <w:pPr>
        <w:rPr>
          <w:sz w:val="20"/>
          <w:szCs w:val="20"/>
        </w:rPr>
      </w:pPr>
    </w:p>
    <w:p w14:paraId="61F6F5EC" w14:textId="48066DF2" w:rsidR="00A2167C" w:rsidRDefault="00A2167C" w:rsidP="00A2167C">
      <w:pPr>
        <w:pStyle w:val="Heading2"/>
      </w:pPr>
      <w:r>
        <w:t>Literature</w:t>
      </w:r>
    </w:p>
    <w:p w14:paraId="646F404F" w14:textId="50E0EC89" w:rsidR="00A2167C" w:rsidRDefault="00000000">
      <w:pPr>
        <w:rPr>
          <w:sz w:val="20"/>
          <w:szCs w:val="20"/>
        </w:rPr>
      </w:pPr>
      <w:hyperlink r:id="rId6" w:history="1">
        <w:r w:rsidR="00A2167C" w:rsidRPr="00A2167C">
          <w:rPr>
            <w:rStyle w:val="Hyperlink"/>
            <w:sz w:val="20"/>
            <w:szCs w:val="20"/>
          </w:rPr>
          <w:t>Understanding Long Short-Term Memory Recurrent Neural Networks – a tutorial-like introduction, Ralf C. Staudemeyer, Eric R. Morris, 2019</w:t>
        </w:r>
      </w:hyperlink>
    </w:p>
    <w:p w14:paraId="140AB54F" w14:textId="77777777" w:rsidR="00A2167C" w:rsidRDefault="00A2167C">
      <w:pPr>
        <w:rPr>
          <w:sz w:val="20"/>
          <w:szCs w:val="20"/>
        </w:rPr>
      </w:pPr>
    </w:p>
    <w:p w14:paraId="15D7B38F" w14:textId="77777777" w:rsidR="00A2167C" w:rsidRPr="002A2A81" w:rsidRDefault="00A2167C">
      <w:pPr>
        <w:rPr>
          <w:sz w:val="20"/>
          <w:szCs w:val="20"/>
        </w:rPr>
      </w:pPr>
    </w:p>
    <w:sectPr w:rsidR="00A2167C" w:rsidRPr="002A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26379"/>
    <w:multiLevelType w:val="hybridMultilevel"/>
    <w:tmpl w:val="F35EE8AC"/>
    <w:lvl w:ilvl="0" w:tplc="900A5A1A">
      <w:start w:val="4"/>
      <w:numFmt w:val="bullet"/>
      <w:lvlText w:val=""/>
      <w:lvlJc w:val="left"/>
      <w:pPr>
        <w:ind w:left="720" w:hanging="360"/>
      </w:pPr>
      <w:rPr>
        <w:rFonts w:ascii="Symbol" w:eastAsiaTheme="minorEastAsia" w:hAnsi="Symbol" w:cstheme="minorBidi"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8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81"/>
    <w:rsid w:val="000242AD"/>
    <w:rsid w:val="00042DC8"/>
    <w:rsid w:val="000461CB"/>
    <w:rsid w:val="000561C4"/>
    <w:rsid w:val="000638FA"/>
    <w:rsid w:val="000A7980"/>
    <w:rsid w:val="000C6160"/>
    <w:rsid w:val="001018B9"/>
    <w:rsid w:val="001161F5"/>
    <w:rsid w:val="001922F0"/>
    <w:rsid w:val="001E5654"/>
    <w:rsid w:val="001F4003"/>
    <w:rsid w:val="00217494"/>
    <w:rsid w:val="00233BEA"/>
    <w:rsid w:val="002A2A81"/>
    <w:rsid w:val="003308DB"/>
    <w:rsid w:val="00351943"/>
    <w:rsid w:val="003F0617"/>
    <w:rsid w:val="00483473"/>
    <w:rsid w:val="00484834"/>
    <w:rsid w:val="004A01DD"/>
    <w:rsid w:val="004A0823"/>
    <w:rsid w:val="005A6747"/>
    <w:rsid w:val="00611EDF"/>
    <w:rsid w:val="006E0CF4"/>
    <w:rsid w:val="007B19FA"/>
    <w:rsid w:val="007D7DE8"/>
    <w:rsid w:val="008909B8"/>
    <w:rsid w:val="009B7BD0"/>
    <w:rsid w:val="009F55CF"/>
    <w:rsid w:val="00A07089"/>
    <w:rsid w:val="00A2167C"/>
    <w:rsid w:val="00A82BCD"/>
    <w:rsid w:val="00AB393B"/>
    <w:rsid w:val="00AD7599"/>
    <w:rsid w:val="00B81F6C"/>
    <w:rsid w:val="00BD1325"/>
    <w:rsid w:val="00CA422A"/>
    <w:rsid w:val="00CE552C"/>
    <w:rsid w:val="00D351D1"/>
    <w:rsid w:val="00E47715"/>
    <w:rsid w:val="00EB654C"/>
    <w:rsid w:val="00EF67B8"/>
    <w:rsid w:val="00F92C6E"/>
    <w:rsid w:val="00FA4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A936"/>
  <w15:chartTrackingRefBased/>
  <w15:docId w15:val="{3BA1CB10-8DFC-8642-A37A-9420151E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8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7B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F67B8"/>
    <w:rPr>
      <w:color w:val="808080"/>
    </w:rPr>
  </w:style>
  <w:style w:type="character" w:styleId="Hyperlink">
    <w:name w:val="Hyperlink"/>
    <w:basedOn w:val="DefaultParagraphFont"/>
    <w:uiPriority w:val="99"/>
    <w:unhideWhenUsed/>
    <w:rsid w:val="00A2167C"/>
    <w:rPr>
      <w:color w:val="0563C1" w:themeColor="hyperlink"/>
      <w:u w:val="single"/>
    </w:rPr>
  </w:style>
  <w:style w:type="character" w:styleId="UnresolvedMention">
    <w:name w:val="Unresolved Mention"/>
    <w:basedOn w:val="DefaultParagraphFont"/>
    <w:uiPriority w:val="99"/>
    <w:semiHidden/>
    <w:unhideWhenUsed/>
    <w:rsid w:val="00A2167C"/>
    <w:rPr>
      <w:color w:val="605E5C"/>
      <w:shd w:val="clear" w:color="auto" w:fill="E1DFDD"/>
    </w:rPr>
  </w:style>
  <w:style w:type="character" w:customStyle="1" w:styleId="Heading3Char">
    <w:name w:val="Heading 3 Char"/>
    <w:basedOn w:val="DefaultParagraphFont"/>
    <w:link w:val="Heading3"/>
    <w:uiPriority w:val="9"/>
    <w:rsid w:val="003F061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A4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transformers_intro/blob/main/articles_and_books/TutorialOnLongShortTermMemory2019.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cp:revision>
  <dcterms:created xsi:type="dcterms:W3CDTF">2024-04-13T04:34:00Z</dcterms:created>
  <dcterms:modified xsi:type="dcterms:W3CDTF">2024-04-13T17:07:00Z</dcterms:modified>
</cp:coreProperties>
</file>