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
        <w:jc w:val="center"/>
      </w:pPr>
      <w:r>
        <w:rPr>
          <w:b/>
          <w:bCs/>
          <w:sz w:val="32"/>
          <w:szCs w:val="32"/>
        </w:rPr>
        <w:t xml:space="preserve">Edmund Husserl, Husserliana XV — Editörün Girişi (Iso Kern)</w:t>
      </w:r>
    </w:p>
    <w:p>
      <w:pPr>
        <w:spacing w:after="120" w:line="300"/>
        <w:jc w:val="both"/>
      </w:pPr>
      <w:r>
        <w:rPr>
          <w:b/>
          <w:bCs/>
        </w:rPr>
        <w:t xml:space="preserve">Kaynak:</w:t>
      </w:r>
      <w:r>
        <w:t xml:space="preserve"> Edmund Husserl, </w:t>
      </w:r>
      <w:r>
        <w:rPr>
          <w:i/>
          <w:iCs/>
        </w:rPr>
        <w:t xml:space="preserve">Zur Phänomenologie der Intersubjektivität. Texte aus dem Nachlass. Dritter Teil: 1929–1935</w:t>
      </w:r>
      <w:r>
        <w:t xml:space="preserve">, yay. haz. Iso Kern, Husserliana XV, Martinus Nijhoff, Den Haag 1973, "Einleitung des Herausgebers", s. XV–LXX.</w:t>
      </w:r>
    </w:p>
    <w:p>
      <w:pPr>
        <w:spacing w:after="120" w:line="300"/>
        <w:jc w:val="both"/>
      </w:pPr>
      <w:r>
        <w:rPr>
          <w:b/>
          <w:bCs/>
        </w:rPr>
        <w:t xml:space="preserve">Çeviri notları:</w:t>
      </w:r>
    </w:p>
    <w:p>
      <w:pPr>
        <w:pStyle w:val="ListParagraph"/>
        <w:numPr>
          <w:ilvl w:val="0"/>
          <w:numId w:val="2"/>
        </w:numPr>
        <w:spacing w:after="80"/>
        <w:jc w:val="both"/>
      </w:pPr>
      <w:r>
        <w:rPr>
          <w:sz w:val="22"/>
          <w:szCs w:val="22"/>
        </w:rPr>
        <w:t xml:space="preserve">Özgün sayfa geçişleri köşeli parantez içinde kalın harflerle gösterilmiştir: </w:t>
      </w:r>
      <w:r>
        <w:rPr>
          <w:b/>
          <w:bCs/>
          <w:sz w:val="22"/>
          <w:szCs w:val="22"/>
        </w:rPr>
        <w:t xml:space="preserve">[XVI]</w:t>
      </w:r>
      <w:r>
        <w:rPr>
          <w:sz w:val="22"/>
          <w:szCs w:val="22"/>
        </w:rPr>
        <w:t xml:space="preserve"> vb. Metin içindeki "yukarıya bkz., s. XXIV" türünden göndermeler özgün sayfa numaralarına yapılmıştır.</w:t>
      </w:r>
    </w:p>
    <w:p>
      <w:pPr>
        <w:pStyle w:val="ListParagraph"/>
        <w:numPr>
          <w:ilvl w:val="0"/>
          <w:numId w:val="2"/>
        </w:numPr>
        <w:spacing w:after="80"/>
        <w:jc w:val="both"/>
      </w:pPr>
      <w:r>
        <w:rPr>
          <w:sz w:val="22"/>
          <w:szCs w:val="22"/>
        </w:rPr>
        <w:t xml:space="preserve">Dipnotlar özgün metinde her sayfada yeniden 1'den başlar; bu belgede ise baştan sona sıralı numaralanmış ve her sayfanın altına yerleştirilmiştir. Her dipnotun başındaki köşeli parantez özgün konumu verir (örn. [XVII-2] = özgün s. XVII, dipnot 2); böylece metindeki "s. XVI, dn. 2" gibi çapraz göndermeler doğrudan izlenebilir.</w:t>
      </w:r>
    </w:p>
    <w:p>
      <w:pPr>
        <w:pStyle w:val="ListParagraph"/>
        <w:numPr>
          <w:ilvl w:val="0"/>
          <w:numId w:val="2"/>
        </w:numPr>
        <w:spacing w:after="80"/>
        <w:jc w:val="both"/>
      </w:pPr>
      <w:r>
        <w:rPr>
          <w:sz w:val="22"/>
          <w:szCs w:val="22"/>
        </w:rPr>
        <w:t xml:space="preserve">El yazması imleri (A V 5, B I 14, C 3 vb.) ve "Bl." (Blatt = yaprak) kısaltması Husserl Arşivi'nin standart künye biçimi olduğu için olduğu gibi bırakılmıştır. "Ms." = el yazması, "Krş." = karşılaştırınız, "dn." = dipnot, "a.g.e." = adı geçen eser.</w:t>
      </w:r>
    </w:p>
    <w:p>
      <w:pPr>
        <w:pStyle w:val="ListParagraph"/>
        <w:numPr>
          <w:ilvl w:val="0"/>
          <w:numId w:val="2"/>
        </w:numPr>
        <w:spacing w:after="80"/>
        <w:jc w:val="both"/>
      </w:pPr>
      <w:r>
        <w:rPr>
          <w:sz w:val="22"/>
          <w:szCs w:val="22"/>
        </w:rPr>
        <w:t xml:space="preserve">Husserl'in yapıt adları ilk geçtikleri yerde Almanca özgün adlarıyla birlikte verilmiştir; dergi ve mektup derlemelerinin adları özgün biçimiyle bırakılmıştır.</w:t>
      </w:r>
    </w:p>
    <w:p>
      <w:pPr>
        <w:pStyle w:val="ListParagraph"/>
        <w:numPr>
          <w:ilvl w:val="0"/>
          <w:numId w:val="2"/>
        </w:numPr>
        <w:spacing w:after="80"/>
        <w:jc w:val="both"/>
      </w:pPr>
      <w:r>
        <w:rPr>
          <w:sz w:val="22"/>
          <w:szCs w:val="22"/>
        </w:rPr>
        <w:t xml:space="preserve">Temel terimler: </w:t>
      </w:r>
      <w:r>
        <w:rPr>
          <w:i/>
          <w:iCs/>
          <w:sz w:val="22"/>
          <w:szCs w:val="22"/>
        </w:rPr>
        <w:t xml:space="preserve">Einfühlung</w:t>
      </w:r>
      <w:r>
        <w:rPr>
          <w:sz w:val="22"/>
          <w:szCs w:val="22"/>
        </w:rPr>
        <w:t xml:space="preserve"> = empati; </w:t>
      </w:r>
      <w:r>
        <w:rPr>
          <w:i/>
          <w:iCs/>
          <w:sz w:val="22"/>
          <w:szCs w:val="22"/>
        </w:rPr>
        <w:t xml:space="preserve">Fremderfahrung</w:t>
      </w:r>
      <w:r>
        <w:rPr>
          <w:sz w:val="22"/>
          <w:szCs w:val="22"/>
        </w:rPr>
        <w:t xml:space="preserve"> = başkası deneyimi; </w:t>
      </w:r>
      <w:r>
        <w:rPr>
          <w:i/>
          <w:iCs/>
          <w:sz w:val="22"/>
          <w:szCs w:val="22"/>
        </w:rPr>
        <w:t xml:space="preserve">Fremdwahrnehmung</w:t>
      </w:r>
      <w:r>
        <w:rPr>
          <w:sz w:val="22"/>
          <w:szCs w:val="22"/>
        </w:rPr>
        <w:t xml:space="preserve"> = başkası algısı; </w:t>
      </w:r>
      <w:r>
        <w:rPr>
          <w:i/>
          <w:iCs/>
          <w:sz w:val="22"/>
          <w:szCs w:val="22"/>
        </w:rPr>
        <w:t xml:space="preserve">Eigenheit</w:t>
      </w:r>
      <w:r>
        <w:rPr>
          <w:sz w:val="22"/>
          <w:szCs w:val="22"/>
        </w:rPr>
        <w:t xml:space="preserve"> = kendine-özgülük; </w:t>
      </w:r>
      <w:r>
        <w:rPr>
          <w:i/>
          <w:iCs/>
          <w:sz w:val="22"/>
          <w:szCs w:val="22"/>
        </w:rPr>
        <w:t xml:space="preserve">Primordinalität/Primordialität</w:t>
      </w:r>
      <w:r>
        <w:rPr>
          <w:sz w:val="22"/>
          <w:szCs w:val="22"/>
        </w:rPr>
        <w:t xml:space="preserve"> = primordinallik/primordiallik (Husserl'in iki yazımı korunmuştur); </w:t>
      </w:r>
      <w:r>
        <w:rPr>
          <w:i/>
          <w:iCs/>
          <w:sz w:val="22"/>
          <w:szCs w:val="22"/>
        </w:rPr>
        <w:t xml:space="preserve">Vergegenwärtigung</w:t>
      </w:r>
      <w:r>
        <w:rPr>
          <w:sz w:val="22"/>
          <w:szCs w:val="22"/>
        </w:rPr>
        <w:t xml:space="preserve"> = yeniden-şimdileştirme; </w:t>
      </w:r>
      <w:r>
        <w:rPr>
          <w:i/>
          <w:iCs/>
          <w:sz w:val="22"/>
          <w:szCs w:val="22"/>
        </w:rPr>
        <w:t xml:space="preserve">Appräsentation</w:t>
      </w:r>
      <w:r>
        <w:rPr>
          <w:sz w:val="22"/>
          <w:szCs w:val="22"/>
        </w:rPr>
        <w:t xml:space="preserve"> = appresentasyon; </w:t>
      </w:r>
      <w:r>
        <w:rPr>
          <w:i/>
          <w:iCs/>
          <w:sz w:val="22"/>
          <w:szCs w:val="22"/>
        </w:rPr>
        <w:t xml:space="preserve">Paarung</w:t>
      </w:r>
      <w:r>
        <w:rPr>
          <w:sz w:val="22"/>
          <w:szCs w:val="22"/>
        </w:rPr>
        <w:t xml:space="preserve"> = eşleşme; </w:t>
      </w:r>
      <w:r>
        <w:rPr>
          <w:i/>
          <w:iCs/>
          <w:sz w:val="22"/>
          <w:szCs w:val="22"/>
        </w:rPr>
        <w:t xml:space="preserve">Assoziation</w:t>
      </w:r>
      <w:r>
        <w:rPr>
          <w:sz w:val="22"/>
          <w:szCs w:val="22"/>
        </w:rPr>
        <w:t xml:space="preserve"> = çağrışım; </w:t>
      </w:r>
      <w:r>
        <w:rPr>
          <w:i/>
          <w:iCs/>
          <w:sz w:val="22"/>
          <w:szCs w:val="22"/>
        </w:rPr>
        <w:t xml:space="preserve">Genesis</w:t>
      </w:r>
      <w:r>
        <w:rPr>
          <w:sz w:val="22"/>
          <w:szCs w:val="22"/>
        </w:rPr>
        <w:t xml:space="preserve"> = genez; </w:t>
      </w:r>
      <w:r>
        <w:rPr>
          <w:i/>
          <w:iCs/>
          <w:sz w:val="22"/>
          <w:szCs w:val="22"/>
        </w:rPr>
        <w:t xml:space="preserve">Konstitution</w:t>
      </w:r>
      <w:r>
        <w:rPr>
          <w:sz w:val="22"/>
          <w:szCs w:val="22"/>
        </w:rPr>
        <w:t xml:space="preserve"> = konstitüsyon; </w:t>
      </w:r>
      <w:r>
        <w:rPr>
          <w:i/>
          <w:iCs/>
          <w:sz w:val="22"/>
          <w:szCs w:val="22"/>
        </w:rPr>
        <w:t xml:space="preserve">strömend lebendige Gegenwart</w:t>
      </w:r>
      <w:r>
        <w:rPr>
          <w:sz w:val="22"/>
          <w:szCs w:val="22"/>
        </w:rPr>
        <w:t xml:space="preserve"> = akan canlı şimdi; </w:t>
      </w:r>
      <w:r>
        <w:rPr>
          <w:i/>
          <w:iCs/>
          <w:sz w:val="22"/>
          <w:szCs w:val="22"/>
        </w:rPr>
        <w:t xml:space="preserve">Zeitigung</w:t>
      </w:r>
      <w:r>
        <w:rPr>
          <w:sz w:val="22"/>
          <w:szCs w:val="22"/>
        </w:rPr>
        <w:t xml:space="preserve"> = zamanlanma; </w:t>
      </w:r>
      <w:r>
        <w:rPr>
          <w:i/>
          <w:iCs/>
          <w:sz w:val="22"/>
          <w:szCs w:val="22"/>
        </w:rPr>
        <w:t xml:space="preserve">Vorgegebenheit</w:t>
      </w:r>
      <w:r>
        <w:rPr>
          <w:sz w:val="22"/>
          <w:szCs w:val="22"/>
        </w:rPr>
        <w:t xml:space="preserve"> = önceden-verilmişlik; </w:t>
      </w:r>
      <w:r>
        <w:rPr>
          <w:i/>
          <w:iCs/>
          <w:sz w:val="22"/>
          <w:szCs w:val="22"/>
        </w:rPr>
        <w:t xml:space="preserve">Geltung</w:t>
      </w:r>
      <w:r>
        <w:rPr>
          <w:sz w:val="22"/>
          <w:szCs w:val="22"/>
        </w:rPr>
        <w:t xml:space="preserve"> = geçerlilik; </w:t>
      </w:r>
      <w:r>
        <w:rPr>
          <w:i/>
          <w:iCs/>
          <w:sz w:val="22"/>
          <w:szCs w:val="22"/>
        </w:rPr>
        <w:t xml:space="preserve">Leib</w:t>
      </w:r>
      <w:r>
        <w:rPr>
          <w:sz w:val="22"/>
          <w:szCs w:val="22"/>
        </w:rPr>
        <w:t xml:space="preserve"> = canlı beden, </w:t>
      </w:r>
      <w:r>
        <w:rPr>
          <w:i/>
          <w:iCs/>
          <w:sz w:val="22"/>
          <w:szCs w:val="22"/>
        </w:rPr>
        <w:t xml:space="preserve">Körper</w:t>
      </w:r>
      <w:r>
        <w:rPr>
          <w:sz w:val="22"/>
          <w:szCs w:val="22"/>
        </w:rPr>
        <w:t xml:space="preserve"> = cisim/fiziksel beden, </w:t>
      </w:r>
      <w:r>
        <w:rPr>
          <w:i/>
          <w:iCs/>
          <w:sz w:val="22"/>
          <w:szCs w:val="22"/>
        </w:rPr>
        <w:t xml:space="preserve">Leibkörper</w:t>
      </w:r>
      <w:r>
        <w:rPr>
          <w:sz w:val="22"/>
          <w:szCs w:val="22"/>
        </w:rPr>
        <w:t xml:space="preserve"> = beden-cisim; </w:t>
      </w:r>
      <w:r>
        <w:rPr>
          <w:i/>
          <w:iCs/>
          <w:sz w:val="22"/>
          <w:szCs w:val="22"/>
        </w:rPr>
        <w:t xml:space="preserve">Geisteswissenschaft</w:t>
      </w:r>
      <w:r>
        <w:rPr>
          <w:sz w:val="22"/>
          <w:szCs w:val="22"/>
        </w:rPr>
        <w:t xml:space="preserve"> = tin bilimi; </w:t>
      </w:r>
      <w:r>
        <w:rPr>
          <w:i/>
          <w:iCs/>
          <w:sz w:val="22"/>
          <w:szCs w:val="22"/>
        </w:rPr>
        <w:t xml:space="preserve">Lebensphilosophie</w:t>
      </w:r>
      <w:r>
        <w:rPr>
          <w:sz w:val="22"/>
          <w:szCs w:val="22"/>
        </w:rPr>
        <w:t xml:space="preserve"> = yaşam felsefesi; </w:t>
      </w:r>
      <w:r>
        <w:rPr>
          <w:i/>
          <w:iCs/>
          <w:sz w:val="22"/>
          <w:szCs w:val="22"/>
        </w:rPr>
        <w:t xml:space="preserve">Nachlass</w:t>
      </w:r>
      <w:r>
        <w:rPr>
          <w:sz w:val="22"/>
          <w:szCs w:val="22"/>
        </w:rPr>
        <w:t xml:space="preserve"> = ölümünden sonra kalan yazılar (terim olarak korunmuştur).</w:t>
      </w:r>
    </w:p>
    <w:p>
      <w:r>
        <w:br w:type="page"/>
      </w:r>
    </w:p>
    <w:p>
      <w:pPr>
        <w:pStyle w:val="Heading1"/>
        <w:spacing w:after="360" w:before="240"/>
        <w:jc w:val="center"/>
      </w:pPr>
      <w:r>
        <w:rPr>
          <w:b/>
          <w:bCs/>
          <w:sz w:val="28"/>
          <w:szCs w:val="28"/>
        </w:rPr>
        <w:t xml:space="preserve">EDİTÖRÜN GİRİŞİ</w:t>
      </w:r>
    </w:p>
    <w:p>
      <w:pPr>
        <w:spacing w:after="120" w:line="300"/>
        <w:jc w:val="both"/>
      </w:pPr>
      <w:r>
        <w:rPr>
          <w:b/>
          <w:bCs/>
        </w:rPr>
        <w:t xml:space="preserve">[XV]</w:t>
      </w:r>
      <w:r>
        <w:t xml:space="preserve"> Bu üçüncü Nachlass cildi </w:t>
      </w:r>
      <w:r>
        <w:rPr>
          <w:i/>
          <w:iCs/>
        </w:rPr>
        <w:t xml:space="preserve">Öznelerarasılığın Fenomenolojisine Dair</w:t>
      </w:r>
      <w:r>
        <w:t xml:space="preserve"> [</w:t>
      </w:r>
      <w:r>
        <w:rPr>
          <w:i/>
          <w:iCs/>
        </w:rPr>
        <w:t xml:space="preserve">Zur Phänomenologie der Intersubjektivität</w:t>
      </w:r>
      <w:r>
        <w:t xml:space="preserve">], kendisinden önceki iki cilt gibi</w:t>
      </w:r>
      <w:r>
        <w:rPr>
          <w:rStyle w:val="FootnoteReference"/>
        </w:rPr>
        <w:footnoteReference w:id="1"/>
      </w:r>
      <w:r>
        <w:t xml:space="preserve"> neredeyse yalnızca Husserl'in "araştırma el yazmaları" denen yazılarını içermektedir; bunların özel karakteri bu üç cildin ilkine yazılan editör girişinde betimlenmişti.</w:t>
      </w:r>
      <w:r>
        <w:rPr>
          <w:rStyle w:val="FootnoteReference"/>
        </w:rPr>
        <w:footnoteReference w:id="2"/>
      </w:r>
      <w:r>
        <w:t xml:space="preserve"> Metinlerin seçimine ve sunumuna ilişkin ilkeler bakımından da elinizdeki cilt önceki iki ciltle uyum içindedir.</w:t>
      </w:r>
      <w:r>
        <w:rPr>
          <w:rStyle w:val="FootnoteReference"/>
        </w:rPr>
        <w:footnoteReference w:id="3"/>
      </w:r>
    </w:p>
    <w:p>
      <w:pPr>
        <w:spacing w:after="120" w:line="300"/>
        <w:jc w:val="both"/>
      </w:pPr>
      <w:r>
        <w:t xml:space="preserve">Burada sunulan öznelerarasılığın fenomenolojisine dair metinler 1929–1935 yıllarından gelmektedir. 1927/28 kış sömestrinden sonra Husserl, yaş sınırına ulaşmadan bir yıl önce emekliye ayrıldı. Ama 1928 yaz sömestrinde bir kez daha büyük bir ders verdi: "Fenomenolojik Psikolojiye Giriş".</w:t>
      </w:r>
      <w:r>
        <w:rPr>
          <w:rStyle w:val="FootnoteReference"/>
        </w:rPr>
        <w:footnoteReference w:id="4"/>
      </w:r>
      <w:r>
        <w:t xml:space="preserve"> Ancak bunu izleyen kış sömestrinde Martin Heidegger, Husserl'in halefi olarak Freiburg'daki öğretim faaliyetine başlayınca Husserl akademik öğretimden büyük ölçüde çekildi. Emeritus olarak 1929/30 kış sömestrine kadar bazı dersler ve seminerler ilan etmeye devam etti, ancak bu sonraki ilanlardan yalnızca ilkini yerine getirdi: 1928/29 kış sömestrindeki "Derslerde ve Seminerlerde Empati Fenomenolojisi". Serbest konuştuğu için elimizde hiçbir el yazması bulunmayan bu seminer</w:t>
      </w:r>
      <w:r>
        <w:rPr>
          <w:rStyle w:val="FootnoteReference"/>
        </w:rPr>
        <w:footnoteReference w:id="5"/>
      </w:r>
      <w:r>
        <w:t xml:space="preserve"> Husserl'in üniversitedeki son öğretim etkinliği oldu. Husserl emekliliğinden sonraki yılları esas olarak, son Göttingen yıllarında ve Freiburg yıllarında </w:t>
      </w:r>
      <w:r>
        <w:rPr>
          <w:b/>
          <w:bCs/>
        </w:rPr>
        <w:t xml:space="preserve">[XVI]</w:t>
      </w:r>
      <w:r>
        <w:t xml:space="preserve"> kendisinde birikmiş (ve muazzam miktarda el yazmasında kayda geçirilmiş) felsefi düşüncelerin sistemleştirilmesi ve yazınsal olarak işlenmesi için kullanmak istiyordu. 1913'te yayımlanan ve iki cilt daha izlemesi gereken </w:t>
      </w:r>
      <w:r>
        <w:rPr>
          <w:i/>
          <w:iCs/>
        </w:rPr>
        <w:t xml:space="preserve">İdeler</w:t>
      </w:r>
      <w:r>
        <w:t xml:space="preserve">'in [</w:t>
      </w:r>
      <w:r>
        <w:rPr>
          <w:i/>
          <w:iCs/>
        </w:rPr>
        <w:t xml:space="preserve">Ideen</w:t>
      </w:r>
      <w:r>
        <w:t xml:space="preserve">] birinci kitabından bu yana, Japon dergilerindeki birkaç makale ve Martin Heidegger'in yayıma hazırladığı 1905 tarihli (1917'ye kadar eklerle) </w:t>
      </w:r>
      <w:r>
        <w:rPr>
          <w:i/>
          <w:iCs/>
        </w:rPr>
        <w:t xml:space="preserve">İç Zaman Bilincinin Fenomenolojisi</w:t>
      </w:r>
      <w:r>
        <w:t xml:space="preserve"> üzerine eski dersler dışında hiçbir şey yayımlamamıştı. Elinizdeki ciltte bir araya getirilen metinleri tam anlamıyla kavrayabilmek için Husserl'in bu dönemdeki yazınsal planlarını ve bunların gerçekleştirilmesine yönelik çalışmasını olabildiğince yakından izlemek gerekir. Çünkü Husserl bu metinleri büyük ölçüde, felsefesinin çeşitli planlar aracılığıyla yazınsal sunuma kavuşturmak istediği büyük sistematik bağlantılarını göz önünde tutarak yazmıştır. Elinizdeki cildin dört bölüme ayrılması, Husserl'in bu amacı her birinde farklı biçimde izlediği, birbirinden ayırt edilebilir, art arda gelen yaratım evrelerine karşılık gelir.</w:t>
      </w:r>
    </w:p>
    <w:p>
      <w:pPr>
        <w:pStyle w:val="Heading2"/>
        <w:spacing w:after="240" w:before="360"/>
        <w:jc w:val="center"/>
      </w:pPr>
      <w:r>
        <w:rPr>
          <w:b/>
          <w:bCs/>
          <w:sz w:val="26"/>
          <w:szCs w:val="26"/>
        </w:rPr>
        <w:t xml:space="preserve">I.</w:t>
      </w:r>
    </w:p>
    <w:p>
      <w:pPr>
        <w:spacing w:after="120" w:line="300"/>
        <w:jc w:val="both"/>
      </w:pPr>
      <w:r>
        <w:t xml:space="preserve">1928'in sonunda Husserl için yazınsal bakımdan olağanüstü verimli aylar başladı. Kasım ya da Aralık 1928'den Ocak 1929'a kadar, yani yaklaşık iki ay içinde, kişisel asistanı Ludwig Landgrebe'nin hazırladığı bir mantık el yazmaları derlemesinden</w:t>
      </w:r>
      <w:r>
        <w:rPr>
          <w:rStyle w:val="FootnoteReference"/>
        </w:rPr>
        <w:footnoteReference w:id="6"/>
      </w:r>
      <w:r>
        <w:t xml:space="preserve"> esinlenerek </w:t>
      </w:r>
      <w:r>
        <w:rPr>
          <w:i/>
          <w:iCs/>
        </w:rPr>
        <w:t xml:space="preserve">Formel ve Transandantal Mantık</w:t>
      </w:r>
      <w:r>
        <w:t xml:space="preserve"> [</w:t>
      </w:r>
      <w:r>
        <w:rPr>
          <w:i/>
          <w:iCs/>
        </w:rPr>
        <w:t xml:space="preserve">Formale und transzendentale Logik</w:t>
      </w:r>
      <w:r>
        <w:t xml:space="preserve">] yapıtını yazdı.</w:t>
      </w:r>
      <w:r>
        <w:rPr>
          <w:rStyle w:val="FootnoteReference"/>
        </w:rPr>
        <w:footnoteReference w:id="7"/>
      </w:r>
      <w:r>
        <w:t xml:space="preserve"> Hemen ardından (muhtemelen 25 Ocak'tan itibaren), 23 ve 25 Şubat 1929'da Sorbonne'da "Transandantal Fenomenolojiye Giriş" başlığı altında verdiği iki çift konferansı hazırladı.</w:t>
      </w:r>
      <w:r>
        <w:rPr>
          <w:rStyle w:val="FootnoteReference"/>
        </w:rPr>
        <w:footnoteReference w:id="8"/>
      </w:r>
      <w:r>
        <w:t xml:space="preserve"> Paris'ten Freiburg'a dönüş yolunda, eski öğrencisi Jean Hering'in daveti üzerine Strasbourg'da da konuştu. </w:t>
      </w:r>
      <w:r>
        <w:rPr>
          <w:b/>
          <w:bCs/>
        </w:rPr>
        <w:t xml:space="preserve">[XVII]</w:t>
      </w:r>
      <w:r>
        <w:t xml:space="preserve"> Orada, büyük olasılıkla önceden hazırlanmış bir el yazması olmaksızın, Paris Konferansları'nda yalnızca ima edilen öznelerarasılık sorunsalını daha ayrıntılı biçimde ele aldı; ancak bu sorunsal konuşmanın tek ya da hatta merkezî konusunu oluşturmuş değildi.</w:t>
      </w:r>
      <w:r>
        <w:rPr>
          <w:rStyle w:val="FootnoteReference"/>
        </w:rPr>
        <w:footnoteReference w:id="9"/>
      </w:r>
      <w:r>
        <w:t xml:space="preserve"> Yaklaşık Mart ortasından itibaren Paris Konferansları'nı baskıya hazırladı ve bu hazırlıkları 8 Nisan 1929'daki 70. doğum gününe doğru tamamladı. Ne var ki bu yalnızca geçici bir tamamlanmaydı; çünkü doğum gününden yaklaşık bir hafta sonra el yazmasını yeniden ele aldı ve 15 Mayıs'a kadar onu, 1931'de </w:t>
      </w:r>
      <w:r>
        <w:rPr>
          <w:i/>
          <w:iCs/>
        </w:rPr>
        <w:t xml:space="preserve">Méditations Cartésiennes</w:t>
      </w:r>
      <w:r>
        <w:t xml:space="preserve"> başlığıyla yayımlanan Fransızca çevirinin temel aldığı ve 1950'de </w:t>
      </w:r>
      <w:r>
        <w:rPr>
          <w:i/>
          <w:iCs/>
        </w:rPr>
        <w:t xml:space="preserve">Husserliana</w:t>
      </w:r>
      <w:r>
        <w:t xml:space="preserve">'nın birinci cildinde edite edilen metne dönüştürdü. 15 Nisan ile 15 Mayıs arasındaki bu geliştirme yalnızca ya da en azından esas olarak, öznelerarasılık sorunsalına ayrılmış olan Beşinci Meditasyon'u ilgilendiriyordu. Husserl bu konuda 26 Mayıs 1929'da Roman Ingarden'a şöyle yazar: "Siz ayrıldığınızdan beri</w:t>
      </w:r>
      <w:r>
        <w:rPr>
          <w:rStyle w:val="FootnoteReference"/>
        </w:rPr>
        <w:footnoteReference w:id="10"/>
      </w:r>
      <w:r>
        <w:t xml:space="preserve"> sıkı bir iş çıkardım — yani yaklaşık bir hafta boyunca ıvır zıvırla, mektuplarla vs. fazlasıyla meşguldüm ve üstelik aşırı yorgundum; ne de olsa Paris derslerinin işlenmesini bitirebilmek için 7 Nisan'a kadar tam gaz çalışmak zorunda kalmıştım. Ne yazık ki sonradan bu bitmişliğin pek de tatmin edici olmadığını gördüm; çünkü güç açıklamalardan kaçınmak ve Paris Konferansları'nın planını ('Sommaire'ini) fazla aşmamak için kanıtlamada boşluklar bırakmıştım — bu, öznelerarasılık teorisini (yani fenomenolojinin monadolojisini ve transandantal idealizmini) ilgilendiriyordu. İşi tam yapmaya karar verdim ve başkası deneyiminin transandantal teorisinin vb. eksiksiz bir kuruluşunu verdim. Böylece şimdi yeni 'Kartezyen Meditasyonlar'ın (şimdiki başlık bu) eksiksiz bir biçimlenişi ortaya çıktı... Bunu ana yapıtım olarak görüyorum ve yakında Niemeyer'de de yayımlatacağım".</w:t>
      </w:r>
      <w:r>
        <w:rPr>
          <w:rStyle w:val="FootnoteReference"/>
        </w:rPr>
        <w:footnoteReference w:id="11"/>
      </w:r>
      <w:r>
        <w:t xml:space="preserve"> Husserl'in 70. doğum gününü izleyen o ayda Beşinci Meditasyon, </w:t>
      </w:r>
      <w:r>
        <w:rPr>
          <w:b/>
          <w:bCs/>
        </w:rPr>
        <w:t xml:space="preserve">[XVIII]</w:t>
      </w:r>
      <w:r>
        <w:t xml:space="preserve"> </w:t>
      </w:r>
      <w:r>
        <w:rPr>
          <w:i/>
          <w:iCs/>
        </w:rPr>
        <w:t xml:space="preserve">Kartezyen Meditasyonlar</w:t>
      </w:r>
      <w:r>
        <w:t xml:space="preserve">'ın [</w:t>
      </w:r>
      <w:r>
        <w:rPr>
          <w:i/>
          <w:iCs/>
        </w:rPr>
        <w:t xml:space="preserve">Cartesianische Meditationen</w:t>
      </w:r>
      <w:r>
        <w:t xml:space="preserve">] açık ara en kapsamlı bölümü hâline gelecek biçimde işlenmiştir. Husserl'in stenografik el yazmaları arasında Beşinci Meditasyon'un çok daha kısa bir başka versiyonu daha bulunur; bu versiyon bazı kısımlarında Husserl'in Mayıs ortasında tamamladığı versiyonla özdeştir ve muhtemelen 8 Nisan'daki 70. doğum gününden önceki günlerde yazdığı, sonra da kanıtlama bakımından boşluklu diye değerlendirdiği metni temsil etmektedir.</w:t>
      </w:r>
    </w:p>
    <w:p>
      <w:pPr>
        <w:spacing w:after="120" w:line="300"/>
        <w:jc w:val="both"/>
      </w:pPr>
      <w:r>
        <w:t xml:space="preserve">Beşinci Meditasyon'un bu daha erken versiyonu burada, bu cildin Birinci Bölümü içinde Metin No. 1 olarak sunulmuştur; bu bölümde Husserl'in 1929 ve 1930'da (ilkbahara kadar), </w:t>
      </w:r>
      <w:r>
        <w:rPr>
          <w:i/>
          <w:iCs/>
        </w:rPr>
        <w:t xml:space="preserve">Kartezyen Meditasyonlar</w:t>
      </w:r>
      <w:r>
        <w:t xml:space="preserve">'ın hazırlanması ve daha Mayıs 1929 ortasındaki tamamlanmasından birkaç ay sonra Almanca bir baskı için planlanan yeniden işlenmesi bağlamında kaleme aldığı ya da bu bağlama dâhil ettiği öznelerarasılık sorunsalına dair metinler bir araya getirilmiştir. Beşinci Meditasyon'un muhtemelen bu ilk versiyonunda onun temel anlayışı bütün keskinliği ve açıklığıyla karşımıza çıkar. Böylece bu versiyonda, sonraki işlenişinde olduğundan daha açık bir biçimde, bu meditasyonun temel bir iç gerilimi ve ikircikliği de belirginleşir; buna burada işaret etmek yararlıdır, çünkü bu, Husserl'in bu meditasyonun sorunsalıyla daha sonraki hesaplaşmasının anlaşılmasına önemli ölçüde katkıda bulunabilir. Bu ikirciklik en iyi, bu meditasyonda geliştirilen "kendine-özgülük" [</w:t>
      </w:r>
      <w:r>
        <w:rPr>
          <w:i/>
          <w:iCs/>
        </w:rPr>
        <w:t xml:space="preserve">Eigenheit</w:t>
      </w:r>
      <w:r>
        <w:t xml:space="preserve">] ya da "primordinallik" [</w:t>
      </w:r>
      <w:r>
        <w:rPr>
          <w:i/>
          <w:iCs/>
        </w:rPr>
        <w:t xml:space="preserve">Primordinalität</w:t>
      </w:r>
      <w:r>
        <w:t xml:space="preserve">]</w:t>
      </w:r>
      <w:r>
        <w:rPr>
          <w:rStyle w:val="FootnoteReference"/>
        </w:rPr>
        <w:footnoteReference w:id="12"/>
      </w:r>
      <w:r>
        <w:t xml:space="preserve"> idesinde, bu idenin "yabancılık"la [</w:t>
      </w:r>
      <w:r>
        <w:rPr>
          <w:i/>
          <w:iCs/>
        </w:rPr>
        <w:t xml:space="preserve">Fremdheit</w:t>
      </w:r>
      <w:r>
        <w:t xml:space="preserve">] ilişkisinde gösterilebilir: Bir yandan Beşinci Meditasyon, apodiktik öz-algıda verili olan orijinal yaşantıların ve yaşantı potansiyellerinin, ayrıca bunlarda orijinal olarak ve onlardan ayrılmaz biçimde </w:t>
      </w:r>
      <w:r>
        <w:rPr>
          <w:b/>
          <w:bCs/>
        </w:rPr>
        <w:t xml:space="preserve">[XIX]</w:t>
      </w:r>
      <w:r>
        <w:t xml:space="preserve"> konstitüe edilen birliklerin, hiçbir zaman orijinal olarak değil yalnızca yeniden-şimdileştirmede verili olan yabancı monadlarla ilişkisini sorar; bu soru, apodiktik felsefi bilgi temellendirmesine dair Kartezyen idenin yol göstericiliğinde ve ayrıca kendi monadı ile yabancı monadın felsefi olarak ayırt edilmesi sorun ufkunda sorulur.</w:t>
      </w:r>
    </w:p>
    <w:p>
      <w:pPr>
        <w:spacing w:after="120" w:line="300"/>
        <w:jc w:val="both"/>
      </w:pPr>
      <w:r>
        <w:t xml:space="preserve">Bu sorular açısından, başkası deneyiminin yaşantıları da, tam da kendi yaşantıları oldukları ölçüde, doğal olarak temel alana (primordinal alana) dâhildir; oysa bu yaşantıların ontik korelatı olan yabancı, bu alanın dışında kalır. Nitekim Husserl burada birçok yerde başkası deneyimlerini (yaşantıları) açıkça kendine-özgülük ya da primordinallik alanına ait diye ilan eder.</w:t>
      </w:r>
      <w:r>
        <w:rPr>
          <w:rStyle w:val="FootnoteReference"/>
        </w:rPr>
        <w:footnoteReference w:id="13"/>
      </w:r>
      <w:r>
        <w:t xml:space="preserve"> Öte yandan ise Beşinci Meditasyon'da kendine ait olan (ya da primordinal olan) ile yabancı olanın ilişkisi, başkası deneyiminin motivasyonuna ilişkin yol gösterici sorunun da altında durur; hem de felsefi motivasyonun değil, doğal empatinin kendisinin "motivasyon çizgileri"nin: Yabancının doğal deneyimi (empati) nasıl motive edilir?</w:t>
      </w:r>
      <w:r>
        <w:rPr>
          <w:rStyle w:val="FootnoteReference"/>
        </w:rPr>
        <w:footnoteReference w:id="14"/>
      </w:r>
      <w:r>
        <w:t xml:space="preserve"> Burada motive eden ya da "motivasyon temeli" primordinal olan ya da kendine ait olandır, motive edilen ise yabancı olandır. Bu bakış açısından, ego'nun motivasyonu anlaşılır kılınacak olan başkası deneyimlerini (yaşantılar olarak) motivasyon temeline ya da primordinal olana dâhil etmek elbette saçmadır. Gerçekten de Husserl burada birçok yerde bu yaşantıların soyutlama yoluyla elde edilen temel alanın dışında tutulmasını ister.</w:t>
      </w:r>
      <w:r>
        <w:rPr>
          <w:rStyle w:val="FootnoteReference"/>
        </w:rPr>
        <w:footnoteReference w:id="15"/>
      </w:r>
      <w:r>
        <w:t xml:space="preserve"> Ama bununla yalnızca "primordinal olan"ın ya da primordinal soyutlamanın götürdüğü temel alanın bir çift anlamlılığı ortaya konmuş olmaz — yani bir yandan felsefi refleksiyonda apodiktik ve orijinal olarak deneyimlenebilen kendi monadının alanı (felsefi refleksiyonun temellendirme düzeninde ilk olan), öte yandan doğal başkası deneyiminin motivasyon temeli (doğal empatinin motivasyon düzeninde ilk olan) olarak —; bununla Beşinci Meditasyon'un bütün düşünce akışı ikircikli olarak ortaya çıkar: Söz konusu olan, transandantal yabancının refleksif-felsefi temellendirilmesi (gerekçelendirilmesi) </w:t>
      </w:r>
      <w:r>
        <w:rPr>
          <w:b/>
          <w:bCs/>
        </w:rPr>
        <w:t xml:space="preserve">[XX]</w:t>
      </w:r>
      <w:r>
        <w:t xml:space="preserve"> ve kendi monadı ile yabancı monadın transandantal ilişkisi midir, yoksa "doğal", "dünyasal" empatinin temellendirilmesinin (motivasyonunun) konstitütif analizi mi? Primordinalliğe indirgeme söz konusu olduğunda bu, transandantal ego'nun kendi empatilerinin de dâhil olduğu kendi edimsel yaşamının sınırlandırılması mıdır, yoksa dünyanın, transandantal ego'nun alter ego'nun implikasyonu olmaksızın gerçekleştirebildiği şeye konstitütif olarak geri sökülmesi [Abbau], yani daha yüksek, öznelerarası konstitüsyon katmanının geri sökülmesi ve daha alt bir konstitüsyon basamağına sınırlanma mı? Bu dışarıda bırakma ile bu geri sökme bütünüyle farklı bakış açıları altında durur. İlk durumda söz konusu olan, transandantal başkasının belirlenmesi amacıyla kendi monadının belirlenmesine yönelik transandantal-indirgemeci bir yöntemdir; ikinci durumda ise dünyasal başkasının doğal deneyiminin konstitütif analizine ilişkin bir yöntem. Beşinci Meditasyon bu iki düşünce çizgisini birbirine karıştırır. Meditasyonun başında transandantal başkasının felsefi olarak temellendirilmesi idesi ön plandadır; sonra başkasının doğal ontik verilmişliğinin kılavuzluğunda empati konstitütif bir analize tabi tutulur ve sonunda şöyle açıklanır: "Aynı zamanda şu da apaçıktır ki, transandantal indirgemede transandantal ego olarak gerçekleştirdiğim bu açımlamada zorunlu olarak başkalarına transandantal başkaları olarak varırım..."</w:t>
      </w:r>
      <w:r>
        <w:rPr>
          <w:rStyle w:val="FootnoteReference"/>
        </w:rPr>
        <w:footnoteReference w:id="16"/>
      </w:r>
      <w:r>
        <w:t xml:space="preserve"> Husserl'in, yalnızca doğal başkası deneyiminin transandantal-konstitütif analizi yoluyla eo ipso başkasını transandantal başkası olarak yöntemsel bakımdan zaten elde ettiğine inanması, ancak bu karıştırma sayesinde mümkündür. Bu elde ediş için Husserl'in daha 1910/11'de "Fenomenolojinin Temel Problemleri" derslerinde</w:t>
      </w:r>
      <w:r>
        <w:rPr>
          <w:rStyle w:val="FootnoteReference"/>
        </w:rPr>
        <w:footnoteReference w:id="17"/>
      </w:r>
      <w:r>
        <w:t xml:space="preserve"> ve yirmili yıllarda da</w:t>
      </w:r>
      <w:r>
        <w:rPr>
          <w:rStyle w:val="FootnoteReference"/>
        </w:rPr>
        <w:footnoteReference w:id="18"/>
      </w:r>
      <w:r>
        <w:t xml:space="preserve"> "çifte indirgeme" başlığı altında yürüttüğü türden düşüncelere ayrıca ihtiyaç olurdu. Bu bakımdan olduğu gibi başka bakımlardan da Husserl Beşinci Meditasyon'da, öznelerarasılık </w:t>
      </w:r>
      <w:r>
        <w:rPr>
          <w:b/>
          <w:bCs/>
        </w:rPr>
        <w:t xml:space="preserve">[XXI]</w:t>
      </w:r>
      <w:r>
        <w:t xml:space="preserve"> sorunsalında kendisinin ulaşmış olduğu düzeyin gerisinde kalmıştır. Ne var ki Husserl, primordinal olan kavramının sözü edilen ikircikliğinin muhtemelen ancak daha sonra — gerçi </w:t>
      </w:r>
      <w:r>
        <w:rPr>
          <w:i/>
          <w:iCs/>
        </w:rPr>
        <w:t xml:space="preserve">Kartezyen Meditasyonlar</w:t>
      </w:r>
      <w:r>
        <w:t xml:space="preserve">'ın kaleme alınmasından yalnızca birkaç ay sonra — farkına varmıştır.</w:t>
      </w:r>
      <w:r>
        <w:rPr>
          <w:rStyle w:val="FootnoteReference"/>
        </w:rPr>
        <w:footnoteReference w:id="19"/>
      </w:r>
    </w:p>
    <w:p>
      <w:pPr>
        <w:spacing w:after="120" w:line="300"/>
        <w:jc w:val="both"/>
      </w:pPr>
      <w:r>
        <w:t xml:space="preserve">Beşinci Meditasyon'un anlamındaki ikirciklik, bu meditasyonda yürütülen doğal başkası algısının ("empati") konstitütif analizinin kendisine kadar uzanır. Burada söz konusu olan statik bir analiz midir, yoksa genetik bir analiz mi? Husserl, Beşinci Meditasyon'un hem ilk hem de nihai versiyonunda empatinin "temel mekanizması" olarak, çağrışım diye adlandırdığı "kökensel eşleşme"yi [</w:t>
      </w:r>
      <w:r>
        <w:rPr>
          <w:i/>
          <w:iCs/>
        </w:rPr>
        <w:t xml:space="preserve">ursprüngliche Paarung</w:t>
      </w:r>
      <w:r>
        <w:t xml:space="preserve">] ortaya koyar.</w:t>
      </w:r>
      <w:r>
        <w:rPr>
          <w:rStyle w:val="FootnoteReference"/>
        </w:rPr>
        <w:footnoteReference w:id="20"/>
      </w:r>
      <w:r>
        <w:t xml:space="preserve"> Oysa çağrışım, bizzat </w:t>
      </w:r>
      <w:r>
        <w:rPr>
          <w:i/>
          <w:iCs/>
        </w:rPr>
        <w:t xml:space="preserve">Kartezyen Meditasyonlar</w:t>
      </w:r>
      <w:r>
        <w:t xml:space="preserve">'a göre "pasif genezin evrensel ilkesi"dir.</w:t>
      </w:r>
      <w:r>
        <w:rPr>
          <w:rStyle w:val="FootnoteReference"/>
        </w:rPr>
        <w:footnoteReference w:id="21"/>
      </w:r>
      <w:r>
        <w:t xml:space="preserve"> Yirmili yıllardaki mantık dersinde de Husserl şöyle açıklar: "Bizim için çağrışım başlığı, bilince genel olarak sürekli ait olan bir immanent genez biçimini ve yasalılığını adlandırır..."</w:t>
      </w:r>
      <w:r>
        <w:rPr>
          <w:rStyle w:val="FootnoteReference"/>
        </w:rPr>
        <w:footnoteReference w:id="22"/>
      </w:r>
      <w:r>
        <w:t xml:space="preserve"> Öyleyse başkası algısının bu analizinde bir genezle karşı karşıya olmamız gerekirdi. Ama şimdi Husserl söz konusu metnin nihai versiyonunda açıkça ve hatta tekrar tekrar bu analizde zamansal bir genezin değil, statik bir analizin söz konusu olduğunu söyler.</w:t>
      </w:r>
      <w:r>
        <w:rPr>
          <w:rStyle w:val="FootnoteReference"/>
        </w:rPr>
        <w:footnoteReference w:id="23"/>
      </w:r>
      <w:r>
        <w:t xml:space="preserve"> Bu iddia muhtemelen fiilen gerçekleştirilen empati analizinin kendisi tarafından değil, Beşinci Meditasyon'un kendi monadı ile yabancı monadın ilişkisini felsefi olarak belirleme yönündeki genel amacı tarafından motive edilmiştir. — İşaret edilen gerilimler, Husserl'in öznelerarasılık teorisinde neden Beşinci Meditasyon'da kalamadığını, sonraki yıllarda neden onun sorunsalına tekrar tekrar geri döndüğünü gösterir.</w:t>
      </w:r>
    </w:p>
    <w:p>
      <w:pPr>
        <w:spacing w:after="120" w:line="300"/>
        <w:jc w:val="both"/>
      </w:pPr>
      <w:r>
        <w:t xml:space="preserve">1929 yazı Husserl'in tinsel durumu ve sonraki yaratımı için büyük önem taşıyordu. </w:t>
      </w:r>
      <w:r>
        <w:rPr>
          <w:i/>
          <w:iCs/>
        </w:rPr>
        <w:t xml:space="preserve">Kartezyen Meditasyonlar</w:t>
      </w:r>
      <w:r>
        <w:t xml:space="preserve">'ın tamamlanmasından (15 Mayıs) sonra Como Gölü kıyısındaki Tremezzo'da dinlenip ardından Haziran sonuna kadar </w:t>
      </w:r>
      <w:r>
        <w:rPr>
          <w:i/>
          <w:iCs/>
        </w:rPr>
        <w:t xml:space="preserve">Formel ve Transandantal Mantık</w:t>
      </w:r>
      <w:r>
        <w:t xml:space="preserve">'ın baskıya verilmesini tamamladıktan </w:t>
      </w:r>
      <w:r>
        <w:rPr>
          <w:b/>
          <w:bCs/>
        </w:rPr>
        <w:t xml:space="preserve">[XXII]</w:t>
      </w:r>
      <w:r>
        <w:t xml:space="preserve"> sonra,</w:t>
      </w:r>
      <w:r>
        <w:rPr>
          <w:rStyle w:val="FootnoteReference"/>
        </w:rPr>
        <w:footnoteReference w:id="24"/>
      </w:r>
      <w:r>
        <w:t xml:space="preserve"> izleyen iki ay boyunca (önce Freiburg'da, sonra Ağustos'ta ve Eylül başında yine üç hafta kaldığı Tremezzo'da) kendini esas olarak Martin Heidegger'in yapıtlarının incelenmesine adadı: </w:t>
      </w:r>
      <w:r>
        <w:rPr>
          <w:i/>
          <w:iCs/>
        </w:rPr>
        <w:t xml:space="preserve">Varlık ve Zaman</w:t>
      </w:r>
      <w:r>
        <w:t xml:space="preserve">, </w:t>
      </w:r>
      <w:r>
        <w:rPr>
          <w:i/>
          <w:iCs/>
        </w:rPr>
        <w:t xml:space="preserve">Kant ve Metafizik Problemi</w:t>
      </w:r>
      <w:r>
        <w:t xml:space="preserve"> ve </w:t>
      </w:r>
      <w:r>
        <w:rPr>
          <w:i/>
          <w:iCs/>
        </w:rPr>
        <w:t xml:space="preserve">Temelin Özü Üzerine</w:t>
      </w:r>
      <w:r>
        <w:t xml:space="preserve">.</w:t>
      </w:r>
      <w:r>
        <w:rPr>
          <w:rStyle w:val="FootnoteReference"/>
        </w:rPr>
        <w:footnoteReference w:id="25"/>
      </w:r>
      <w:r>
        <w:t xml:space="preserve"> Heidegger'in Husserl'in de dinlediği Freiburg'daki açılış dersi "Metafizik Nedir?" (24 Temmuz 1929) de bu aylara denk düşer. Husserl'in o döneme ait az sayıdaki el yazması da Heidegger'le bu hesaplaşmaya işaret eder.</w:t>
      </w:r>
      <w:r>
        <w:rPr>
          <w:rStyle w:val="FootnoteReference"/>
        </w:rPr>
        <w:footnoteReference w:id="26"/>
      </w:r>
      <w:r>
        <w:t xml:space="preserve"> Bu konuda 6 Ocak 1931'de Alexander Pfänder'e şöyle yazar: "Son kitabımın basılmasından hemen sonra, Heidegger felsefesi karşısında soğukkanlı ve kesin bir tutuma varabilmek için iki ayı </w:t>
      </w:r>
      <w:r>
        <w:rPr>
          <w:i/>
          <w:iCs/>
        </w:rPr>
        <w:t xml:space="preserve">Varlık ve Zaman</w:t>
      </w:r>
      <w:r>
        <w:t xml:space="preserve">'ın ve daha yeni yazıların incelenmesine adadım. Üzücü bir sonuca vardım: Bu Heideggerci derinlikle, bu dâhiyane bilimdışılıkla felsefi olarak hiçbir işim olamaz; Heidegger'in açık ve örtük eleştirisi kaba yanlış anlamalara dayanıyor; o, sonsuza dek olanaksız kılmayı her zaman yaşam görevim saydığım türden bir sistem felsefesi geliştirmekle meşgul. Bunu herkes çoktan görmüştü, bir ben görmemiştim. Vardığım sonucu Heidegger'den gizlemedim".</w:t>
      </w:r>
      <w:r>
        <w:rPr>
          <w:rStyle w:val="FootnoteReference"/>
        </w:rPr>
        <w:footnoteReference w:id="27"/>
      </w:r>
      <w:r>
        <w:t xml:space="preserve"> Husserl, tam da analitik yoldan kazandığı düşüncelerin bolluğunu sistemleştirmede tekrar tekrar yaşadığı güçlük nedeniyle, Heidegger'le işbirliğine en büyük umutları bağlamış ve onun Freiburg'da kendi halefi olarak atanması için de çaba göstermişti; oysa daha 1926 ve 1927'de </w:t>
      </w:r>
      <w:r>
        <w:rPr>
          <w:i/>
          <w:iCs/>
        </w:rPr>
        <w:t xml:space="preserve">Varlık</w:t>
      </w:r>
      <w:r>
        <w:t xml:space="preserve"> </w:t>
      </w:r>
      <w:r>
        <w:rPr>
          <w:b/>
          <w:bCs/>
        </w:rPr>
        <w:t xml:space="preserve">[XXIII]</w:t>
      </w:r>
      <w:r>
        <w:t xml:space="preserve"> </w:t>
      </w:r>
      <w:r>
        <w:rPr>
          <w:i/>
          <w:iCs/>
        </w:rPr>
        <w:t xml:space="preserve">ve Zaman</w:t>
      </w:r>
      <w:r>
        <w:t xml:space="preserve">'ın ilk (muhtemelen yalnızca hızlı bir) okunuşunda ve </w:t>
      </w:r>
      <w:r>
        <w:rPr>
          <w:i/>
          <w:iCs/>
        </w:rPr>
        <w:t xml:space="preserve">Encyclopaedia Britannica</w:t>
      </w:r>
      <w:r>
        <w:t xml:space="preserve"> için "Fenomenoloji" maddesinin ortaklaşa kaleme alınmasına yönelik başarısız girişimde</w:t>
      </w:r>
      <w:r>
        <w:rPr>
          <w:rStyle w:val="FootnoteReference"/>
        </w:rPr>
        <w:footnoteReference w:id="28"/>
      </w:r>
      <w:r>
        <w:t xml:space="preserve"> Heidegger'in felsefe yapma tarzına karşı kuşkular edinmişti.</w:t>
      </w:r>
    </w:p>
    <w:p>
      <w:pPr>
        <w:spacing w:after="120" w:line="300"/>
        <w:jc w:val="both"/>
      </w:pPr>
      <w:r>
        <w:t xml:space="preserve">Ama önceleri kendisiyle Heidegger arasındaki bu gerilimleri ortak felsefi görüş alışverişinin eksikliğine bağlıyor (Heidegger 1924'ten beri Marburg'da ders veriyordu) ve derinleştirilmiş bir düşünce alışverişi yoluyla uzun süredir arzulanan ve hissedilen birliği gerçek kılmayı umuyordu. Husserl'in 8 Nisan 1929'daki 70. doğum gününde bile iki filozof arasındaki ilişki henüz kopmamıştı. Husserl'in Heidegger karşısındaki tutumunu gözden geçirmesinde muhtemelen özellikle önemli olan, Heidegger'in "Metafizik Nedir?" başlıklı açılış dersiydi. Böyle resmî bir derste bilimsel bir temel kaygının ortaya konmasına çalışılır ve Husserl burada Heidegger'in felsefi ilgilerinin ve düşünme tarzının kendisininkinden başka bir yöne gittiğinin bilincine varmak zorundaydı. Filozof Heidegger'le bu meşguliyet ve bu kopuş, bundan sonra Husserl'in kendi yaratımını ve özellikle yayın planlarını birlikte belirledi; çünkü Husserl, kendi yönelimlerine ters düşen Heidegger düşüncesinin çağdaş felsefi durum üzerindeki büyük etkisini hesaba katmak zorundaydı.</w:t>
      </w:r>
    </w:p>
    <w:p>
      <w:pPr>
        <w:spacing w:after="120" w:line="300"/>
        <w:jc w:val="both"/>
      </w:pPr>
      <w:r>
        <w:t xml:space="preserve">Heidegger'le yoğun meşguliyetin hemen ardından Husserl, Eylül 1929'da kendi yapıtıyla, </w:t>
      </w:r>
      <w:r>
        <w:rPr>
          <w:i/>
          <w:iCs/>
        </w:rPr>
        <w:t xml:space="preserve">İdeler</w:t>
      </w:r>
      <w:r>
        <w:t xml:space="preserve"> I ile hesaplaştı. Bunun dış vesilesi, W. B. Boyce Gibson'a daha 1928'de verilmiş olan, onun bu arada tamamlanmış İngilizce çevirisine bir önsöz yazma sözüydü. Bu arada öğrendiği Heidegger'in tutumu ve eleştirisi tarafından muhtemelen güçlü biçimde motive edilerek,</w:t>
      </w:r>
      <w:r>
        <w:rPr>
          <w:rStyle w:val="FootnoteReference"/>
        </w:rPr>
        <w:footnoteReference w:id="29"/>
      </w:r>
      <w:r>
        <w:t xml:space="preserve"> artık salt bir önsözle yetinmek istemedi; bu İngilizce çeviri için yapıtın, esas olarak ikinci kısmı ("fenomenolojik temel irdeleme") ilgilendiren kapsamlı bir yeniden işlenişine girişti.</w:t>
      </w:r>
      <w:r>
        <w:rPr>
          <w:rStyle w:val="FootnoteReference"/>
        </w:rPr>
        <w:footnoteReference w:id="30"/>
      </w:r>
      <w:r>
        <w:t xml:space="preserve"> Bunu göz önünde tutarak </w:t>
      </w:r>
      <w:r>
        <w:rPr>
          <w:b/>
          <w:bCs/>
        </w:rPr>
        <w:t xml:space="preserve">[XXIV]</w:t>
      </w:r>
      <w:r>
        <w:t xml:space="preserve"> birçok metin yazdı ve bunun için kullanmak istediği daha eski el yazmalarını da bir araya getirdi.</w:t>
      </w:r>
      <w:r>
        <w:rPr>
          <w:rStyle w:val="FootnoteReference"/>
        </w:rPr>
        <w:footnoteReference w:id="31"/>
      </w:r>
      <w:r>
        <w:t xml:space="preserve"> Ne var ki Boyce Gibson bu yeniden işleme yüzünden yapmış olduğu bütün çeviri çalışmasını tehlikede görüp kaygılarını Husserl'e açıkça dile getirince Husserl bu niyetinden vazgeçti ve eski önsöz tasarısına geri döndü. 23 Ekim 1929'da Boyce Gibson'a şöyle yazar: "</w:t>
      </w:r>
      <w:r>
        <w:rPr>
          <w:i/>
          <w:iCs/>
        </w:rPr>
        <w:t xml:space="preserve">İdeler</w:t>
      </w:r>
      <w:r>
        <w:t xml:space="preserve">'in fenomenolojik indirgemeye ilişkin kısmının yeniden işleneceğini ilan ederek</w:t>
      </w:r>
      <w:r>
        <w:rPr>
          <w:rStyle w:val="FootnoteReference"/>
        </w:rPr>
        <w:footnoteReference w:id="32"/>
      </w:r>
      <w:r>
        <w:t xml:space="preserve"> sizi ne büyük bir huzursuzluğa sürükledim! Ama kendi üzerime ne büyük bir kaygı yükü bindirdim; çünkü zamanla gördüm ki güçlerimi abartmış, öteki kısımların metni için doğacak sonuçları ise küçümsemiştim... Böylece yine daha önceki anlaşmamıza, okur için yararlı bir önsöz anlaşmasına geri döndüm. Söylenmesi gerekeni söylemeyi başardığım izlenimindeyim... Önsözümün el yazması bu mektupla aynı zamanda taahhütlü posta olarak yola çıkıyor".</w:t>
      </w:r>
      <w:r>
        <w:rPr>
          <w:rStyle w:val="FootnoteReference"/>
        </w:rPr>
        <w:footnoteReference w:id="33"/>
      </w:r>
      <w:r>
        <w:t xml:space="preserve"> Husserl bu önsözü, birkaç ekle zenginleştirerek, 1930'da Almanca olarak da "</w:t>
      </w:r>
      <w:r>
        <w:rPr>
          <w:i/>
          <w:iCs/>
        </w:rPr>
        <w:t xml:space="preserve">İdeler</w:t>
      </w:r>
      <w:r>
        <w:t xml:space="preserve">'ime Sonsöz" ["Nachwort zu meinen </w:t>
      </w:r>
      <w:r>
        <w:rPr>
          <w:i/>
          <w:iCs/>
        </w:rPr>
        <w:t xml:space="preserve">Ideen</w:t>
      </w:r>
      <w:r>
        <w:t xml:space="preserve">"] başlığıyla </w:t>
      </w:r>
      <w:r>
        <w:rPr>
          <w:i/>
          <w:iCs/>
        </w:rPr>
        <w:t xml:space="preserve">Jahrbuch für Philosophie und phänomenologische Forschung</w:t>
      </w:r>
      <w:r>
        <w:t xml:space="preserve">'ta yayımlattı.</w:t>
      </w:r>
      <w:r>
        <w:rPr>
          <w:rStyle w:val="FootnoteReference"/>
        </w:rPr>
        <w:footnoteReference w:id="34"/>
      </w:r>
      <w:r>
        <w:t xml:space="preserve"> Gerek bu önsöz (ya da sonsöz), gerekse </w:t>
      </w:r>
      <w:r>
        <w:rPr>
          <w:i/>
          <w:iCs/>
        </w:rPr>
        <w:t xml:space="preserve">İdeler</w:t>
      </w:r>
      <w:r>
        <w:t xml:space="preserve"> I'in yeniden işlenmesine yönelik o hazırlıklar açıkça Heidegger'le hesaplaşmanın damgasını taşır: O hazırlıklar her şeyden önce saf psikoloji ile transandantal fenomenoloji </w:t>
      </w:r>
      <w:r>
        <w:rPr>
          <w:b/>
          <w:bCs/>
        </w:rPr>
        <w:t xml:space="preserve">[XXV]</w:t>
      </w:r>
      <w:r>
        <w:t xml:space="preserve"> arasındaki ilişkiyi tartışırken, önsöz (ya da sonsöz) transandantal fenomenolojinin gerçek anlamını örtmüş olan genel yanlış anlamalar üzerine konuşur ve bu yanlış anlamanın en önemli konusu olarak yine saf psikoloji ile transandantal fenomenoloji arasındaki ilişkiyi tartışır. Daha </w:t>
      </w:r>
      <w:r>
        <w:rPr>
          <w:i/>
          <w:iCs/>
        </w:rPr>
        <w:t xml:space="preserve">Encyclopaedia Britannica</w:t>
      </w:r>
      <w:r>
        <w:t xml:space="preserve"> maddesinin kaleme alınması sırasında Husserl'in Heidegger'le tartışması esas olarak bu nokta çevresinde dönmüştü</w:t>
      </w:r>
      <w:r>
        <w:rPr>
          <w:rStyle w:val="FootnoteReference"/>
        </w:rPr>
        <w:footnoteReference w:id="35"/>
      </w:r>
      <w:r>
        <w:t xml:space="preserve"> ve Husserl'in </w:t>
      </w:r>
      <w:r>
        <w:rPr>
          <w:i/>
          <w:iCs/>
        </w:rPr>
        <w:t xml:space="preserve">Varlık ve Zaman</w:t>
      </w:r>
      <w:r>
        <w:t xml:space="preserve">'a yönelttiği başlıca suçlama, bu yapıtın transandantal-fenomenolojik indirgemeyi hiçe saydığı için psikolojik ve antropolojik olanda takılıp kaldığıydı. Aynı şekilde Husserl bu önsözde Heidegger'e karşı felsefenin "en radikal bilimsellik ruhuyla sürdürülecek soğukkanlı çalışma" olduğu idesini vurguladı.</w:t>
      </w:r>
      <w:r>
        <w:rPr>
          <w:rStyle w:val="FootnoteReference"/>
        </w:rPr>
        <w:footnoteReference w:id="36"/>
      </w:r>
    </w:p>
    <w:p>
      <w:pPr>
        <w:spacing w:after="120" w:line="300"/>
        <w:jc w:val="both"/>
      </w:pPr>
      <w:r>
        <w:t xml:space="preserve">Husserl, İngilizce çeviri için </w:t>
      </w:r>
      <w:r>
        <w:rPr>
          <w:i/>
          <w:iCs/>
        </w:rPr>
        <w:t xml:space="preserve">İdeler</w:t>
      </w:r>
      <w:r>
        <w:t xml:space="preserve"> I'i yeniden işlemekten vazgeçtikten sonra, bu çeviriye yazdığı önsözü tamamlamasının hemen ardından (yaklaşık 20 Ekim 1929'da) </w:t>
      </w:r>
      <w:r>
        <w:rPr>
          <w:i/>
          <w:iCs/>
        </w:rPr>
        <w:t xml:space="preserve">Kartezyen Meditasyonlar</w:t>
      </w:r>
      <w:r>
        <w:t xml:space="preserve">'ın Almanca baskısı için genişletilmesiyle uğraştı. O önsözün sonunda, o dönemki yayın planları hakkında da konuştuğu bir paragraf bulunur:</w:t>
      </w:r>
      <w:r>
        <w:rPr>
          <w:rStyle w:val="FootnoteReference"/>
        </w:rPr>
        <w:footnoteReference w:id="37"/>
      </w:r>
      <w:r>
        <w:t xml:space="preserve"> "Yazarın 1913'ten bu yana yürüttüğü çalışmayla ve kaydettiği ilerlemelerle ilgilenen okura, yakınlarda yayımlanan </w:t>
      </w:r>
      <w:r>
        <w:rPr>
          <w:i/>
          <w:iCs/>
        </w:rPr>
        <w:t xml:space="preserve">Formel ve Transandantal Mantık. Mantıksal Aklın Eleştirisine Bir Deneme</w:t>
      </w:r>
      <w:r>
        <w:t xml:space="preserve"> adlı yazıya (</w:t>
      </w:r>
      <w:r>
        <w:rPr>
          <w:i/>
          <w:iCs/>
        </w:rPr>
        <w:t xml:space="preserve">Jahrbuch für Philosophie und phänomenologische Forschung</w:t>
      </w:r>
      <w:r>
        <w:t xml:space="preserve">, Cilt X, 1929); ayrıca ilkin bir ön biçimiyle 1922 ilkbaharında Londra Üniversitesi'nde ve daha olgun bir biçimiyle 1929 ilkbaharında Paris'te Sorbonne'da verme fırsatı bulduğum dört konferansın genişletilmiş bir işlenişi olan </w:t>
      </w:r>
      <w:r>
        <w:rPr>
          <w:i/>
          <w:iCs/>
        </w:rPr>
        <w:t xml:space="preserve">Kartezyen Meditasyonlar</w:t>
      </w:r>
      <w:r>
        <w:t xml:space="preserve">'ıma işaret edilsin. Bunlar fenomenolojik felsefeye yalnızca ana hatlarıyla kısa bir giriş verirler, ama transandantal öznelerarasılık temel probleminin ayrıntılı ele alınışıyla önemli bir ekleme içerirler; bununla solipsizm itirazı </w:t>
      </w:r>
      <w:r>
        <w:rPr>
          <w:b/>
          <w:bCs/>
        </w:rPr>
        <w:t xml:space="preserve">[XXVI]</w:t>
      </w:r>
      <w:r>
        <w:t xml:space="preserve"> boşa çıkar. 1930 yazında</w:t>
      </w:r>
      <w:r>
        <w:rPr>
          <w:rStyle w:val="FootnoteReference"/>
        </w:rPr>
        <w:footnoteReference w:id="38"/>
      </w:r>
      <w:r>
        <w:t xml:space="preserve"> Fransızca çeviri olarak </w:t>
      </w:r>
      <w:r>
        <w:rPr>
          <w:i/>
          <w:iCs/>
        </w:rPr>
        <w:t xml:space="preserve">Bulletin de la société française de philosophie</w:t>
      </w:r>
      <w:r>
        <w:t xml:space="preserve">'de yayımlanacaklar.</w:t>
      </w:r>
      <w:r>
        <w:rPr>
          <w:rStyle w:val="FootnoteReference"/>
        </w:rPr>
        <w:footnoteReference w:id="39"/>
      </w:r>
      <w:r>
        <w:t xml:space="preserve"> Aynı yıl Halle a.d.S.'de Niemeyer'de, ek olarak</w:t>
      </w:r>
      <w:r>
        <w:rPr>
          <w:rStyle w:val="FootnoteReference"/>
        </w:rPr>
        <w:footnoteReference w:id="40"/>
      </w:r>
      <w:r>
        <w:t xml:space="preserve"> bir ikinci giriş içerecek Almanca bir baskı yayımlanacak; bu ikinci giriş, kişisel (tin bilimlerine yönelmiş) ve doğal bir antropoloji ve psikoloji idesinin aydınlatılmasını çıkış problemi olarak alıyor. Ancak bir sonraki adımda, kendisinden önceki her şey gibi doğal zeminde kalan bu tartışmadan hareketle transandantal bakış açısına Kopernikçi dönüşün nasıl motive edildiği gösteriliyor. Aynı zamanda </w:t>
      </w:r>
      <w:r>
        <w:rPr>
          <w:i/>
          <w:iCs/>
        </w:rPr>
        <w:t xml:space="preserve">Jahrbuch</w:t>
      </w:r>
      <w:r>
        <w:t xml:space="preserve">'umda bir yayın dizisine başlanıyor: geçmiş yıllarda kendimi aydınlatmak ve fenomenolojinin yapısını sınamak için giriştiğim somut fenomenolojik incelemeler". Burada en son anılan, geçmiş yıllardan gelen somut fenomenolojik incelemelerle muhtemelen her şeyden önce, Ludwig Landgrebe'nin 1928'den beri</w:t>
      </w:r>
      <w:r>
        <w:rPr>
          <w:rStyle w:val="FootnoteReference"/>
        </w:rPr>
        <w:footnoteReference w:id="41"/>
      </w:r>
      <w:r>
        <w:t xml:space="preserve"> yayıma hazırladığı ve 1938'de Prag'da </w:t>
      </w:r>
      <w:r>
        <w:rPr>
          <w:i/>
          <w:iCs/>
        </w:rPr>
        <w:t xml:space="preserve">Deneyim ve Yargı</w:t>
      </w:r>
      <w:r>
        <w:t xml:space="preserve"> başlığıyla basılan mantık çalışmaları ile öte yandan Eugen Fink'in 1928 ya da 1929'dan beri işlenmesini üstlendiği, 1917 ve 1918 tarihli "Bernau Zaman Araştırmaları"</w:t>
      </w:r>
      <w:r>
        <w:rPr>
          <w:rStyle w:val="FootnoteReference"/>
        </w:rPr>
        <w:footnoteReference w:id="42"/>
      </w:r>
      <w:r>
        <w:t xml:space="preserve"> kastedilmektedir. Demek ki Husserl artık </w:t>
      </w:r>
      <w:r>
        <w:rPr>
          <w:i/>
          <w:iCs/>
        </w:rPr>
        <w:t xml:space="preserve">Kartezyen Meditasyonlar</w:t>
      </w:r>
      <w:r>
        <w:t xml:space="preserve">'ın Fransızca çeviriye temel alınan metnini olduğu gibi Almanca olarak da yayımlatmayı </w:t>
      </w:r>
      <w:r>
        <w:rPr>
          <w:b/>
          <w:bCs/>
        </w:rPr>
        <w:t xml:space="preserve">[XXVII]</w:t>
      </w:r>
      <w:r>
        <w:t xml:space="preserve"> düşünmemektedir;</w:t>
      </w:r>
      <w:r>
        <w:rPr>
          <w:rStyle w:val="FootnoteReference"/>
        </w:rPr>
        <w:footnoteReference w:id="43"/>
      </w:r>
      <w:r>
        <w:t xml:space="preserve"> onu, doğa bilimsel ve tin bilimsel antropoloji ya da psikoloji arasındaki ilişkiden hareketle transandantal bakış açısına "Kopernikçi dönüş"ü motive etmesi gereken bir "ikinci giriş"le birlikte sunmak ister.</w:t>
      </w:r>
    </w:p>
    <w:p>
      <w:pPr>
        <w:spacing w:after="120" w:line="300"/>
        <w:jc w:val="both"/>
      </w:pPr>
      <w:r>
        <w:t xml:space="preserve">Demek ki, Husserl'in </w:t>
      </w:r>
      <w:r>
        <w:rPr>
          <w:i/>
          <w:iCs/>
        </w:rPr>
        <w:t xml:space="preserve">İdeler</w:t>
      </w:r>
      <w:r>
        <w:t xml:space="preserve"> I'in İngilizce çevirisine yazdığı önsözde felsefesinin uğradığı yanlış anlamaları tartışırken zaten ima ettiği ve Heidegger'le hesaplaşma yoluyla doğrudan ilgisini çeken aynı sorunsal ayrıntılı biçimde ele alınacaktır. Bu yeni planda kesinlikle Heidegger'in felsefesini de düşündüğünü, Roman Ingarden'a 2 Aralık 1929 tarihli bir mektuptan bir pasaj da gösterir: "Ayrıntılı 'Heidegger incelemesi' mi? Vardığım sonuç şu: Yapıtı fenomenolojimin çerçevesine yerleştiremiyorum, ama ne yazık ki ayrıca onu yöntemsel olarak bütünüyle ve esas itibarıyla içerik bakımından da reddetmek zorundayım. Bu yüzden </w:t>
      </w:r>
      <w:r>
        <w:rPr>
          <w:i/>
          <w:iCs/>
        </w:rPr>
        <w:t xml:space="preserve">Kartezyen Meditasyonlar</w:t>
      </w:r>
      <w:r>
        <w:t xml:space="preserve">'ın Almanca baskısının sistematik 'ana yapıtım' olacak biçimde tam olarak geliştirilmesine daha da çok ağırlık veriyorum. Umarım 30'un sonunda biter; sonra somut olarak uygulayan yapıtlar gelecek — hepsi malzeme bakımından fazlasıyla hazırlanmış".</w:t>
      </w:r>
      <w:r>
        <w:rPr>
          <w:rStyle w:val="FootnoteReference"/>
        </w:rPr>
        <w:footnoteReference w:id="44"/>
      </w:r>
    </w:p>
    <w:p>
      <w:pPr>
        <w:spacing w:after="120" w:line="300"/>
        <w:jc w:val="both"/>
      </w:pPr>
      <w:r>
        <w:rPr>
          <w:i/>
          <w:iCs/>
        </w:rPr>
        <w:t xml:space="preserve">Kartezyen Meditasyonlar</w:t>
      </w:r>
      <w:r>
        <w:t xml:space="preserve">'ın bu geliştirilmesi göz önünde tutularak Husserl o dönemde (1929 sonbaharı) saf psikoloji ile transandantal fenomenolojinin karşı karşıya konduğu 1928 tarihli Amsterdam Konferansları'na</w:t>
      </w:r>
      <w:r>
        <w:rPr>
          <w:rStyle w:val="FootnoteReference"/>
        </w:rPr>
        <w:footnoteReference w:id="45"/>
      </w:r>
      <w:r>
        <w:t xml:space="preserve"> başvurmuş,</w:t>
      </w:r>
      <w:r>
        <w:rPr>
          <w:rStyle w:val="FootnoteReference"/>
        </w:rPr>
        <w:footnoteReference w:id="46"/>
      </w:r>
      <w:r>
        <w:t xml:space="preserve"> asistanı Eugen Fink'e başka eski el yazmalarını da derletip düzenletmiş, ayrıca psikoloji (ya da antropoloji) ile transandantal fenomenoloji arasındaki ilişkiye dair bu sorunsal üzerine yeni düşünceler de yazmıştır.</w:t>
      </w:r>
      <w:r>
        <w:rPr>
          <w:rStyle w:val="FootnoteReference"/>
        </w:rPr>
        <w:footnoteReference w:id="47"/>
      </w:r>
      <w:r>
        <w:t xml:space="preserve"> Hatta Husserl o dönemde bu "ikinci giriş" için bir "ön</w:t>
      </w:r>
      <w:r>
        <w:rPr>
          <w:b/>
          <w:bCs/>
        </w:rPr>
        <w:t xml:space="preserve">[XXVIII]</w:t>
      </w:r>
      <w:r>
        <w:t xml:space="preserve">söz" taslağı bile kaleme almıştır.</w:t>
      </w:r>
      <w:r>
        <w:rPr>
          <w:rStyle w:val="FootnoteReference"/>
        </w:rPr>
        <w:footnoteReference w:id="48"/>
      </w:r>
      <w:r>
        <w:t xml:space="preserve"> Ne var ki görünüşe bakılırsa, o dönemde planlanan </w:t>
      </w:r>
      <w:r>
        <w:rPr>
          <w:i/>
          <w:iCs/>
        </w:rPr>
        <w:t xml:space="preserve">Kartezyen Meditasyonlar</w:t>
      </w:r>
      <w:r>
        <w:t xml:space="preserve">'ın geliştirilmesinde, tin bilimsel psikoloji ve antropolojiden transandantal fenomenolojiye bir yol olarak düşünülen böyle bir "ikinci giriş"in eklenmesiyle yetinmek istemiyordu. Muhtemelen o dönemde, daha önce </w:t>
      </w:r>
      <w:r>
        <w:rPr>
          <w:i/>
          <w:iCs/>
        </w:rPr>
        <w:t xml:space="preserve">İdeler</w:t>
      </w:r>
      <w:r>
        <w:t xml:space="preserve"> I'in yeniden işlenmesi için (İngilizce çeviri göz önünde tutularak) ayırdığı, öznelerarasılık sorunsalına ilişkin birbirine ait iki metni de "Paris derslerine" dâhil etmiştir.</w:t>
      </w:r>
      <w:r>
        <w:rPr>
          <w:rStyle w:val="FootnoteReference"/>
        </w:rPr>
        <w:footnoteReference w:id="49"/>
      </w:r>
      <w:r>
        <w:t xml:space="preserve"> Elinizdeki ciltte No. 2 (a ve b) olarak yayımlanan bu metinler, önce Beşinci Meditasyon gibi empatiyi çağrışımsal bir benzerlik eşleşmesine dayanan analojik (aperseptif) aktarım olarak açımlar; ama daha sonra Descartes'ın </w:t>
      </w:r>
      <w:r>
        <w:rPr>
          <w:i/>
          <w:iCs/>
        </w:rPr>
        <w:t xml:space="preserve">malin génie</w:t>
      </w:r>
      <w:r>
        <w:t xml:space="preserve">'sini anımsatan bir biçimde, başkalarına ilişkin deneyimimin tutarlı biçimde doğrulanmasına rağmen başkalarının yine de var olmayabileceği sorusunu ele alır; ayrıca her türlü topluluktan yoksun, "çılgın", dünyasız öznelerden oluşan bir çokluğun olanağını tartışır ve özsel anlamda </w:t>
      </w:r>
      <w:r>
        <w:rPr>
          <w:b/>
          <w:bCs/>
        </w:rPr>
        <w:t xml:space="preserve">[XXIX]</w:t>
      </w:r>
      <w:r>
        <w:t xml:space="preserve"> akıl olarak "normalliği" böylesi anormal "olanakların" düşünülebilirliğinin önkoşulu olarak ortaya koyar; son olarak ego ile alter ego'nun karşılıklı transandantal bağımlılığı belirginleştirilir. Ama Husserl o dönemde, esas olarak öznelerarasılık ve zaman konstitüsyonu sorunsalını daha da geliştiren iki büyük metin de kaleme almıştır. Husserl'in "Ekim sonundan 4 Kasım 1929'a" diye tarihlediği bu metinlerden birinin son kısmı elinizdeki ciltte No. 3 olarak yer almaktadır. Bu metin, "konstitütif öznelliğin varlık önceliği"nin irdelenmesi bağlamında, transandantal başkasının "dünyanın konstitüe edici eş-taşıyıcısı" olarak apodiktik varlık anlamını tartışır.</w:t>
      </w:r>
      <w:r>
        <w:rPr>
          <w:rStyle w:val="FootnoteReference"/>
        </w:rPr>
        <w:footnoteReference w:id="50"/>
      </w:r>
      <w:r>
        <w:t xml:space="preserve"> Husserl'in bu iki metni yazarken </w:t>
      </w:r>
      <w:r>
        <w:rPr>
          <w:i/>
          <w:iCs/>
        </w:rPr>
        <w:t xml:space="preserve">Kartezyen Meditasyonlar</w:t>
      </w:r>
      <w:r>
        <w:t xml:space="preserve">'ı yalnızca bir "ikinci giriş"le değil, aynı zamanda konstitütif sorunsalının esas olarak zaman ve öznelerarasılık boyutlarında bir devamıyla da geliştirmek istediği varsayılabilir. Bu da kuşkusuz Heidegger'le salt konuya dayalı bir yüzleşme ihtiyacından bağımsız değildi. Ne var ki bu metinlerde (bu ciltte yer alan sonraki bütün metinlerde de olduğu gibi) söz konusu olan her zaman kişisel ön-düşünmelerdir ("araştırma el yazmaları"), yoksa yayın için belirlenmiş işlenmiş metinler değil.</w:t>
      </w:r>
      <w:r>
        <w:rPr>
          <w:rStyle w:val="FootnoteReference"/>
        </w:rPr>
        <w:footnoteReference w:id="51"/>
      </w:r>
    </w:p>
    <w:p>
      <w:pPr>
        <w:spacing w:after="120" w:line="300"/>
        <w:jc w:val="both"/>
      </w:pPr>
      <w:r>
        <w:t xml:space="preserve">Kasım 1929 ortasından Şubat 1930 başına kadar Husserl'in </w:t>
      </w:r>
      <w:r>
        <w:rPr>
          <w:i/>
          <w:iCs/>
        </w:rPr>
        <w:t xml:space="preserve">Kartezyen Meditasyonlar</w:t>
      </w:r>
      <w:r>
        <w:t xml:space="preserve">'ın geliştirilmesi üzerindeki çalışması kesintiye uğradı: Ludwig Landgrebe'nin o sıralar yeni bir düzenleme ve biçimlendirmeyle yayımlanmak üzere kendisine sunduğu mantık el yazmalarıyla meşguliyet,</w:t>
      </w:r>
      <w:r>
        <w:rPr>
          <w:rStyle w:val="FootnoteReference"/>
        </w:rPr>
        <w:footnoteReference w:id="52"/>
      </w:r>
      <w:r>
        <w:t xml:space="preserve"> Noel ve </w:t>
      </w:r>
      <w:r>
        <w:rPr>
          <w:b/>
          <w:bCs/>
        </w:rPr>
        <w:t xml:space="preserve">[XXX]</w:t>
      </w:r>
      <w:r>
        <w:t xml:space="preserve"> Yılbaşı dolaylarında Berlin ve Kiel'de kızının ve oğlunun yanında geçirilen üç haftalık tatil</w:t>
      </w:r>
      <w:r>
        <w:rPr>
          <w:rStyle w:val="FootnoteReference"/>
        </w:rPr>
        <w:footnoteReference w:id="53"/>
      </w:r>
      <w:r>
        <w:t xml:space="preserve"> ve nihayet Ocak 1930'da Thomas Masaryk'e adanan bir armağan kitabı [Festschrift] için "Köken Problemleri" üzerine bir katkının hazırlanması</w:t>
      </w:r>
      <w:r>
        <w:rPr>
          <w:rStyle w:val="FootnoteReference"/>
        </w:rPr>
        <w:footnoteReference w:id="54"/>
      </w:r>
      <w:r>
        <w:t xml:space="preserve"> yüzünden. Husserl, Şubat 1930 başında, yeniden </w:t>
      </w:r>
      <w:r>
        <w:rPr>
          <w:i/>
          <w:iCs/>
        </w:rPr>
        <w:t xml:space="preserve">Kartezyen Meditasyonlar</w:t>
      </w:r>
      <w:r>
        <w:t xml:space="preserve">'ın işlenmesine dönmek üzere hem mantık incelemeleri üzerindeki çalışmalarına hem de içerik bakımından bunlarla bağlantılı Masaryk katkısına ara verdi.</w:t>
      </w:r>
    </w:p>
    <w:p>
      <w:pPr>
        <w:spacing w:after="120" w:line="300"/>
        <w:jc w:val="both"/>
      </w:pPr>
      <w:r>
        <w:t xml:space="preserve">19 Mart 1930'da Roman Ingarden'a şöyle yazar: "Önce ikinci mantık kitabını</w:t>
      </w:r>
      <w:r>
        <w:rPr>
          <w:rStyle w:val="FootnoteReference"/>
        </w:rPr>
        <w:footnoteReference w:id="55"/>
      </w:r>
      <w:r>
        <w:t xml:space="preserve"> bitirmem yönündeki ısrarlı dileğinizi gönülden benimsemeye çok hazırdım. Aslında aylardır bununla uğraşıyordum, ama Kiel'de kararsızlığa düşmüştüm; çünkü umduğumdan çok daha yavaş biçimleniyordu. Ocak'ta bir kez daha giriştim. Ama yaklaşık üç dört haftalık sıkı çalışmadan sonra yeniden bıraktım. El yazmalarından (daha doğrusu Dr. Landgrebe'nin bunlardan birleştirerek oluşturduğu taslaktan) birdenbire şu açıkça ortaya çıkmıştı ki, gevşek parçaların içinde gizli, çok önemli ve birlikli bir düşünce gün yüzüne çıkmaya zorluyor ve şimdi bu düşüncenin ilkesel yol göstericiliğinde, başka eski taslaklardan henüz işlenecek tamamlayıcı parçalarla birlikte bütünüyle yeni bir sistematik işleme gerekli (mantık incelemeleri çok geride kaldı, uzun zamandır mantık problemleriyle </w:t>
      </w:r>
      <w:r>
        <w:rPr>
          <w:b/>
          <w:bCs/>
        </w:rPr>
        <w:t xml:space="preserve">[XXXI]</w:t>
      </w:r>
      <w:r>
        <w:t xml:space="preserve"> uğraşmamıştım — bu yüzden şimdi yavaş gidiyor, önce yeniden içine girmem gerek). Daha dört altı aylık bir çalışmaya ihtiyacım olacağını gördüm ve </w:t>
      </w:r>
      <w:r>
        <w:rPr>
          <w:i/>
          <w:iCs/>
        </w:rPr>
        <w:t xml:space="preserve">Kartezyen Meditasyonlar</w:t>
      </w:r>
      <w:r>
        <w:t xml:space="preserve">'ın Almanca işlenmesini bu kadar uzun süre erteleyemezdim. Çünkü bu, hayatımın ana yapıtı olacak; bende birikmiş felsefenin bir ana planı, yöntemin ve felsefi sorunsalın temel yapıtı. En azından benim için bir tamamlanış ve son açıklık; uğruna savaşabileceğim, onunla huzur içinde ölebileceğim bir açıklık. (Ama daha önemlisi, bununla Alman felsefesinin şu anda içinde bulunduğu kritik duruma belirleyici biçimde müdahale etmeye çağrılmış hissetmem.) Paskalya'da yayımlanacak küçük Fransızca yazı (yaklaşık 100 s.) Almancanın salt bir çevirisi olmayacak; çünkü Alman okur kitlesi için — şimdiki durumda (bir 'varoluş' felsefesine modaya uygun yöneliş, 'kesin bilim olarak felsefe'nin terk edilmesi) daha geniş bir sergileme ve en üst 'metafizik' sorunsala kadar sürdürme gerekiyor. İyi bir güçle ve son derece yoğunlaşarak çalışıyorum; sonbahardan önce kitabı bitiremeyeceğim".</w:t>
      </w:r>
      <w:r>
        <w:rPr>
          <w:rStyle w:val="FootnoteReference"/>
        </w:rPr>
        <w:footnoteReference w:id="56"/>
      </w:r>
    </w:p>
    <w:p>
      <w:pPr>
        <w:spacing w:after="120" w:line="300"/>
        <w:jc w:val="both"/>
      </w:pPr>
      <w:r>
        <w:t xml:space="preserve">Şubat ve Mart 1930'dan, Husserl'in </w:t>
      </w:r>
      <w:r>
        <w:rPr>
          <w:i/>
          <w:iCs/>
        </w:rPr>
        <w:t xml:space="preserve">Kartezyen Meditasyonlar</w:t>
      </w:r>
      <w:r>
        <w:t xml:space="preserve">'ın geliştirilmesi üzerindeki bu çalışmasının devamını doğrulayan ve bu konuda daha ayrıntılı bilgi veren el yazmaları korunmuştur.</w:t>
      </w:r>
      <w:r>
        <w:rPr>
          <w:rStyle w:val="FootnoteReference"/>
        </w:rPr>
        <w:footnoteReference w:id="57"/>
      </w:r>
      <w:r>
        <w:t xml:space="preserve"> Psikolojik bir irdeleme içinde kişisel — bireysel ve toplulukçu — çevre dünyanın "anlamlılığı"ndan yola çıkan ve indirgemeyi, egolojik indirgemenin karşıtı olarak baştan itibaren öznelerarasılığa indirgeme olarak değerlendiren bu metinlerden biri elinizdeki ciltte No. 4 olarak </w:t>
      </w:r>
      <w:r>
        <w:rPr>
          <w:b/>
          <w:bCs/>
        </w:rPr>
        <w:t xml:space="preserve">[XXXII]</w:t>
      </w:r>
      <w:r>
        <w:t xml:space="preserve"> yayımlanmıştır. Bu metinlerden, Husserl'in o dönemde </w:t>
      </w:r>
      <w:r>
        <w:rPr>
          <w:i/>
          <w:iCs/>
        </w:rPr>
        <w:t xml:space="preserve">Kartezyen Meditasyonlar</w:t>
      </w:r>
      <w:r>
        <w:t xml:space="preserve">'ın geliştirilmesi için hâlâ (tin bilimsel psikoloji ve antropolojiden yola çıkan) özel bir "ikinci giriş" düşünüp düşünmediği, yoksa daha çok </w:t>
      </w:r>
      <w:r>
        <w:rPr>
          <w:i/>
          <w:iCs/>
        </w:rPr>
        <w:t xml:space="preserve">Kartezyen Meditasyonlar</w:t>
      </w:r>
      <w:r>
        <w:t xml:space="preserve">'ın o güne kadarki metninin düşünce akışını bu "ikinci giriş" anlamında yeniden biçimlendirmeyi mi amaçladığı kesin olarak çıkarılamıyor. Bu ikinci olasılık lehine bir ipucu vardır.</w:t>
      </w:r>
      <w:r>
        <w:rPr>
          <w:rStyle w:val="FootnoteReference"/>
        </w:rPr>
        <w:footnoteReference w:id="58"/>
      </w:r>
      <w:r>
        <w:t xml:space="preserve"> Elbette Husserl'in o dönemde bu geliştirmeye ilişkin planlarının genel olarak ne kadar kesin olduğu da kuşkuludur. Husserl el yazmalarının büyük bir kısmı tarih taşımadığından, belirli bir dönemin daha ayrıntılı çalışma seyrini yeniden kurmak çoğu zaman çok güçtür. Beşinci Meditasyon'a bütün yapıt içindeki konumu bakımından eleştirel olarak gönderme yapan ve bu cildin No. 5'inde sunulan bir dizi daha küçük metin de muhtemelen bu aylardan (Şubat ve Mart 1930) gelmektedir.</w:t>
      </w:r>
    </w:p>
    <w:p>
      <w:pPr>
        <w:spacing w:after="120" w:line="300"/>
        <w:jc w:val="both"/>
      </w:pPr>
      <w:r>
        <w:t xml:space="preserve">Bu eleştirel metinler, yapıtın düşünce akışındaki muhtemelen zorunlu bir yanılsamayı ve ikircikliği açığa çıkarır. </w:t>
      </w:r>
      <w:r>
        <w:rPr>
          <w:i/>
          <w:iCs/>
        </w:rPr>
        <w:t xml:space="preserve">Kartezyen Meditasyonlar</w:t>
      </w:r>
      <w:r>
        <w:t xml:space="preserve">'ın "Transandantal öznellik olarak 'ego cogito'" başlığını taşıyan § 8'inde şöyle denir: "Radikal biçimde meditasyon yapan filozoflar olarak şimdi ne bizim için geçerli bir bilime ne de bizim için var olan bir dünyaya sahibiz. Dünya bizim için, doğal biçimde deneyimin varlık inancında geçerli olduğu üzere düpedüz var olan değil, salt bir varlık iddiasıdır artık. Bu, bütün öteki ben'lerin dünya-içi varoluşunu da ilgilendirir; öyle ki meşru olarak aslında artık iletişimsel çoğulla konuşamayız. Öteki insanlar ve hayvanlar benim için, onların cisimsel bedenlerinin duyusal deneyimi sayesinde yalnızca deneyim verilmişlikleridir; bu deneyimin geçerliliği de sorgulananlar arasında olduğundan ondan yararlanamam. Başkalarıyla birlikte doğal olarak sosyalliğin ve kültürün bütün oluşumlarını da yitiririm. Kısacası, yalnızca cisimsel doğa değil, bütün yaşam çevresi artık benim için var olan değil, yalnızca varlık fenomenidir".</w:t>
      </w:r>
      <w:r>
        <w:rPr>
          <w:rStyle w:val="FootnoteReference"/>
        </w:rPr>
        <w:footnoteReference w:id="59"/>
      </w:r>
      <w:r>
        <w:t xml:space="preserve"> Bu metne göre açıkça yalnızca "bütün öteki ben'lerin dünya-içi varoluşu" epokheye düşse de, bu yolla kazanılan transandantal varlık zemini yalnızca refleksiyon yapan filozofun kendi yaşam akışı olabilirmiş gibi görünür; buna göre transandantal olan, kendi evrensel olarak konstitüe eden </w:t>
      </w:r>
      <w:r>
        <w:rPr>
          <w:b/>
          <w:bCs/>
        </w:rPr>
        <w:t xml:space="preserve">[XXXIII]</w:t>
      </w:r>
      <w:r>
        <w:t xml:space="preserve"> öznellikle (evrensel ego cogito ile) özdeşleşir görünür. Transandantal olanın bu anlayışı nihai olarak </w:t>
      </w:r>
      <w:r>
        <w:rPr>
          <w:i/>
          <w:iCs/>
        </w:rPr>
        <w:t xml:space="preserve">Kartezyen Meditasyonlar</w:t>
      </w:r>
      <w:r>
        <w:t xml:space="preserve">'da yol gösterici olan apodiktiklik idesi tarafından motive edilir. Beşinci Meditasyon sonunda transandantal başkasını devreye soktuğunda, bunun tutarlılık gereği transandantal alanın bir genişlemesi olarak görülmesi gerekirdi. Ne var ki Beşinci Meditasyon kendini transandantal alanın bir genişlemesi olarak, yani başlangıçta benimsenmiş bir "solipsist bakış açısı"nın aşılması olarak değil, zaten kazanılmış transandantal alanın bir eksplikasyonu (açımlanması, açığa çıkarılması) olarak, yani transandantal solipsizmin salt bir görünüş olduğunun gösterilmesi olarak sunar. Demek ki transandantal öznelliğin transandantal öznelerarasılık olarak tesis edilmesi, egolojik indirgemenin daha kesin bir belirlenimi olarak sunulur ("ego transandantal indirgemede önce kendisinin belirsiz bir ufkuyla kendisinin farkına varır").</w:t>
      </w:r>
      <w:r>
        <w:rPr>
          <w:rStyle w:val="FootnoteReference"/>
        </w:rPr>
        <w:footnoteReference w:id="60"/>
      </w:r>
      <w:r>
        <w:t xml:space="preserve"> Demek ki egolojik indirgeme primordinal indirgemeyle (kendine-özgülük alanına indirgemeyle) hiçbir biçimde özdeş değildir; primordinal indirgeme, egolojik indirgeme içinde onu öznelerarası olarak belirleme amacını taşıyan yöntemsel bir adımdan ibarettir. Başka bir deyişle, transandantal "alan" daha ilk dört Meditasyon'da örtük olarak öznelerarası bir alan olmak zorundadır; transandantal olan "kendinde" daha indirgemenin başından itibaren öznelerarasılıktır. Bu, </w:t>
      </w:r>
      <w:r>
        <w:rPr>
          <w:i/>
          <w:iCs/>
        </w:rPr>
        <w:t xml:space="preserve">Kartezyen Meditasyonlar</w:t>
      </w:r>
      <w:r>
        <w:t xml:space="preserve">'ın ilk kaleme alınışı sırasında Husserl için muhtemelen tam anlamıyla açık değildi; hele o dönemde "primordinal" ve "egolojik" ifadelerini eşanlamlı olarak kullandığı düşünülürse.</w:t>
      </w:r>
      <w:r>
        <w:rPr>
          <w:rStyle w:val="FootnoteReference"/>
        </w:rPr>
        <w:footnoteReference w:id="61"/>
      </w:r>
      <w:r>
        <w:t xml:space="preserve"> En azından bu versiyonda ilk dört Meditasyon'un örtük "öznelerarasılığı"na yeterince dikkat çekilmez. Ama burada No. 5 olarak yayımlanan metinlerde bu bütün açıklığıyla dile getirilir: "'Transandantal öznelliğe indirgeme' — bunun ikircikli olduğu ortaya çıkacak. Epokhede konabilen öznellik, 'benim monadik olarak kendime ait' öznelliğim, fenomenolojikleştiren ben'in monadik olarak kendine ait öznelliği olarak ve bu öznellikte kendini açan transandantal öznelerarasılık olarak anlaşılmak zorunda kalacak".</w:t>
      </w:r>
      <w:r>
        <w:rPr>
          <w:rStyle w:val="FootnoteReference"/>
        </w:rPr>
        <w:footnoteReference w:id="62"/>
      </w:r>
    </w:p>
    <w:p>
      <w:pPr>
        <w:spacing w:after="120" w:line="300"/>
        <w:jc w:val="both"/>
      </w:pPr>
      <w:r>
        <w:rPr>
          <w:b/>
          <w:bCs/>
        </w:rPr>
        <w:t xml:space="preserve">[XXXIV]</w:t>
      </w:r>
    </w:p>
    <w:p>
      <w:pPr>
        <w:pStyle w:val="Heading2"/>
        <w:spacing w:after="240" w:before="360"/>
        <w:jc w:val="center"/>
      </w:pPr>
      <w:r>
        <w:rPr>
          <w:b/>
          <w:bCs/>
          <w:sz w:val="26"/>
          <w:szCs w:val="26"/>
        </w:rPr>
        <w:t xml:space="preserve">II.</w:t>
      </w:r>
    </w:p>
    <w:p>
      <w:pPr>
        <w:spacing w:after="120" w:line="300"/>
        <w:jc w:val="both"/>
      </w:pPr>
      <w:r>
        <w:t xml:space="preserve">1930 ilkbaharında ya da yaz başında Husserl yayın planlarını değiştirdi. Mart 1930'da hâlâ kararlı biçimde </w:t>
      </w:r>
      <w:r>
        <w:rPr>
          <w:i/>
          <w:iCs/>
        </w:rPr>
        <w:t xml:space="preserve">Kartezyen Meditasyonlar</w:t>
      </w:r>
      <w:r>
        <w:t xml:space="preserve">'ın işlenmesini izlerken,</w:t>
      </w:r>
      <w:r>
        <w:rPr>
          <w:rStyle w:val="FootnoteReference"/>
        </w:rPr>
        <w:footnoteReference w:id="63"/>
      </w:r>
      <w:r>
        <w:t xml:space="preserve"> bundan sonra yaklaşık bir yıl boyunca bundan artık söz edilmez. Bunun yerini büyük bir sistematik yapıt tasarısı almıştır. Nitekim 6 Aralık 1930'da Alexander Pfänder'e şöyle yazar: "&lt;</w:t>
      </w:r>
      <w:r>
        <w:rPr>
          <w:i/>
          <w:iCs/>
        </w:rPr>
        <w:t xml:space="preserve">Kartezyen Meditasyonlar</w:t>
      </w:r>
      <w:r>
        <w:t xml:space="preserve">'ın&gt; Almanca bir baskısı yerine gelecek yıl Alman okur kitlesine uyarlanmış daha büyük bir yapıt yayımlamayı düşünüyorum"</w:t>
      </w:r>
      <w:r>
        <w:rPr>
          <w:rStyle w:val="FootnoteReference"/>
        </w:rPr>
        <w:footnoteReference w:id="64"/>
      </w:r>
      <w:r>
        <w:t xml:space="preserve">; ve aynı yılın 16 Kasım'ında Georg Misch'e: "On yıldır hazırlanan, şimdi gerçekten oluşmakta olan kitap, bütünüyle sistematik bir kuruluş olarak umarım en tam açıklığı sağlayacak".</w:t>
      </w:r>
      <w:r>
        <w:rPr>
          <w:rStyle w:val="FootnoteReference"/>
        </w:rPr>
        <w:footnoteReference w:id="65"/>
      </w:r>
      <w:r>
        <w:t xml:space="preserve"> Bu sistematik yapıtın içeriğine ilişkin bir ipucunu Husserl, son anılan muhataba 27 Kasım 1930 tarihli mektubunda verir; "şimdi işlenmekte olan evrensel (konstitütif-fenomenolojik!) bir felsefenin çerçevesinin çizilmesi"nden söz ettikten </w:t>
      </w:r>
      <w:r>
        <w:rPr>
          <w:b/>
          <w:bCs/>
        </w:rPr>
        <w:t xml:space="preserve">[XXXV]</w:t>
      </w:r>
      <w:r>
        <w:t xml:space="preserve"> sonra şöyle açıklar: "... ortaya çıkacak ki 'tarihdışı Husserl' yalnızca geçici olarak tarihe (ki onu her zaman göz önünde tutuyordu) mesafe almak zorunda kalmıştı; tam da yöntemde ona bilimsel sorular sorabilecek kadar ileri gidebilmek için".</w:t>
      </w:r>
      <w:r>
        <w:rPr>
          <w:rStyle w:val="FootnoteReference"/>
        </w:rPr>
        <w:footnoteReference w:id="66"/>
      </w:r>
    </w:p>
    <w:p>
      <w:pPr>
        <w:spacing w:after="120" w:line="300"/>
        <w:jc w:val="both"/>
      </w:pPr>
      <w:r>
        <w:t xml:space="preserve">Husserl'in Nachlass'ında o dönemden büyük bir sistematik yapıt için iki plan taslağı bulunmaktadır; biri Husserl'in kendisinden gelir,</w:t>
      </w:r>
      <w:r>
        <w:rPr>
          <w:rStyle w:val="FootnoteReference"/>
        </w:rPr>
        <w:footnoteReference w:id="67"/>
      </w:r>
      <w:r>
        <w:t xml:space="preserve"> daha ayrıntılı olan diğeri o dönemki asistanı ve çalışma arkadaşı Eugen Fink tarafından kaleme alınmıştır. Fink'in taslağı Husserl'in eliyle tam olarak tarihlenmişken ("13 Ağustos 1930'da ulaştı"), Husserl kendi taslağını yazarken tarih düşmemiştir. Ama bu taslak da 1930'da ortaya çıkmış olmalıdır; çünkü bir yandan ancak 1928'den beri Husserl'e asistanlık yapan Eugen Fink'in bir kopyasıyla da mevcuttur ve ancak 1930 dolaylarında ortaya çıkan terimler (</w:t>
      </w:r>
      <w:r>
        <w:rPr>
          <w:i/>
          <w:iCs/>
        </w:rPr>
        <w:t xml:space="preserve">Autogenesis</w:t>
      </w:r>
      <w:r>
        <w:t xml:space="preserve">, </w:t>
      </w:r>
      <w:r>
        <w:rPr>
          <w:i/>
          <w:iCs/>
        </w:rPr>
        <w:t xml:space="preserve">Vorkonstitution</w:t>
      </w:r>
      <w:r>
        <w:t xml:space="preserve">) kullanır; öte yandan, âdeta coşkulu hırsıyla — beş cilt olarak tasarlanmıştır — Husserl'in bunun için tek söz konusu olabilecek son yılları içinde yalnızca 1930'da tasarlanmış olabilir. Konuları da bütünüyle bu döneme işaret eder.</w:t>
      </w:r>
      <w:r>
        <w:rPr>
          <w:rStyle w:val="FootnoteReference"/>
        </w:rPr>
        <w:footnoteReference w:id="68"/>
      </w:r>
      <w:r>
        <w:t xml:space="preserve"> Burada önce Husserl'in planını veriyoruz:</w:t>
      </w:r>
    </w:p>
    <w:p>
      <w:pPr>
        <w:spacing w:after="120" w:line="300"/>
        <w:jc w:val="both"/>
      </w:pPr>
      <w:r>
        <w:rPr>
          <w:b/>
          <w:bCs/>
        </w:rPr>
        <w:t xml:space="preserve">[XXXVI]</w:t>
      </w:r>
      <w:r>
        <w:t xml:space="preserve"> "I. Cilt: Egolojik bilinç öğretisinin temellendirilmesi (yönelimselliğin özsel-genel biçimlerinde, bütün modifikasyonlarında genel teorisi).</w:t>
      </w:r>
    </w:p>
    <w:p>
      <w:pPr>
        <w:spacing w:after="120" w:line="300"/>
        <w:jc w:val="both"/>
      </w:pPr>
      <w:r>
        <w:t xml:space="preserve">II. &lt;Cilt:&gt; Egolojik dünyasallığın konstitüsyonu. Deneysel uzay-zamansallığın ve uzay-zamansal nesnelliğin konstitüsyonunun noematik ve noetik teorisi. Bütün basamaklarıyla empirik dünya. Canlı beden, şey, </w:t>
      </w:r>
      <w:r>
        <w:rPr>
          <w:i/>
          <w:iCs/>
        </w:rPr>
        <w:t xml:space="preserve">solus</w:t>
      </w:r>
      <w:r>
        <w:t xml:space="preserve"> olarak ben. Önce statik.</w:t>
      </w:r>
    </w:p>
    <w:p>
      <w:pPr>
        <w:spacing w:after="120" w:line="300"/>
        <w:jc w:val="both"/>
      </w:pPr>
      <w:r>
        <w:t xml:space="preserve">III. &lt;Cilt:&gt; Solipsist soyutlama olarak ego'nun oto-genezi. Pasif genez teorisi, çağrışım. Ön-konstitüsyon, önceden-verili nesnelerin konstitüsyonu. Nesnelerin kategorial doğrultuda konstitüsyonu. &lt;üstü çizili: "İdealitelerin, kesin doğanın konstitüsyonu."&gt; Duygu ve irade konstitüsyonu. Kişi, kültür — solipsist olarak.</w:t>
      </w:r>
      <w:r>
        <w:rPr>
          <w:rStyle w:val="FootnoteReference"/>
        </w:rPr>
        <w:footnoteReference w:id="69"/>
      </w:r>
    </w:p>
    <w:p>
      <w:pPr>
        <w:spacing w:after="120" w:line="300"/>
        <w:jc w:val="both"/>
      </w:pPr>
      <w:r>
        <w:t xml:space="preserve">IV. Cilt: Öznelerarasılığın ve ortak dünyanın konstitüsyonu. Empati. İnsanın konstitüsyonu. Tarihsel dünyanın konstitüsyonu. Öznelerarası zaman-uzaysallık. Sonsuzluk. Kesin doğanın idealleştirilmesi (bunun ne kadarı III'e ait olabilir?)</w:t>
      </w:r>
      <w:r>
        <w:rPr>
          <w:rStyle w:val="FootnoteReference"/>
        </w:rPr>
        <w:footnoteReference w:id="70"/>
      </w:r>
      <w:r>
        <w:t xml:space="preserve">. Statik: İnsan ve çevre dünya.</w:t>
      </w:r>
    </w:p>
    <w:p>
      <w:pPr>
        <w:spacing w:after="120" w:line="300"/>
        <w:jc w:val="both"/>
      </w:pPr>
      <w:r>
        <w:t xml:space="preserve">V. Cilt: Nesnel dünyanın transandantal genezi. İnsanın ve insanlıkların transandantal genezi. Kuşak problemleri. Kendini koruma problemleri, hakikilik içindeki insan. İnsanlık ve yazgı. Teleolojik problemler ve Tanrı problemleri."</w:t>
      </w:r>
    </w:p>
    <w:p>
      <w:pPr>
        <w:spacing w:after="120" w:line="300"/>
        <w:jc w:val="both"/>
      </w:pPr>
      <w:r>
        <w:t xml:space="preserve">Buna karşılık Eugen Fink'in planı şöyle görünür; onu burada tam kapsamıyla sunuyoruz,</w:t>
      </w:r>
      <w:r>
        <w:rPr>
          <w:rStyle w:val="FootnoteReference"/>
        </w:rPr>
        <w:footnoteReference w:id="71"/>
      </w:r>
      <w:r>
        <w:t xml:space="preserve"> çünkü o yıllardan kalan, fenomenolojik felsefenin en ayrıntılı tasarımını temsil eder; bu tasarım yalnızca Husserl'den gelmez, ama Husserl'in Fink'le neredeyse her gün sürdürdüğü konuşmalardan doğmuş ve tersine Husserl'in kendi felsefe yapışına geri etkide bulunmuştur:</w:t>
      </w:r>
    </w:p>
    <w:p>
      <w:pPr>
        <w:spacing w:after="120" w:line="300"/>
        <w:jc w:val="both"/>
      </w:pPr>
      <w:r>
        <w:t xml:space="preserve">"Edmund Husserl'in 'FENOMENOLOJİK FELSEFE SİSTEMİ' için plan</w:t>
      </w:r>
    </w:p>
    <w:p>
      <w:pPr>
        <w:spacing w:after="120" w:line="300"/>
        <w:jc w:val="both"/>
      </w:pPr>
      <w:r>
        <w:t xml:space="preserve">Giriş: Felsefi 'sistem'in fenomenolojik idesi. 'Açık çalışma ufukları' sistemi; ön-çizim ve sorunsal taslağı olarak sistem. — Eleştirel hesaplaşmalar.</w:t>
      </w:r>
    </w:p>
    <w:p>
      <w:pPr>
        <w:spacing w:after="120" w:line="300"/>
        <w:jc w:val="both"/>
      </w:pPr>
      <w:r>
        <w:rPr>
          <w:b/>
          <w:bCs/>
        </w:rPr>
        <w:t xml:space="preserve">[XXXVII]</w:t>
      </w:r>
      <w:r>
        <w:t xml:space="preserve"> </w:t>
      </w:r>
      <w:r>
        <w:rPr>
          <w:i/>
          <w:iCs/>
        </w:rPr>
        <w:t xml:space="preserve">Birinci Kitap: Saf Fenomenolojinin Basamakları</w:t>
      </w:r>
    </w:p>
    <w:p>
      <w:pPr>
        <w:spacing w:after="120" w:line="300"/>
        <w:jc w:val="both"/>
      </w:pPr>
      <w:r>
        <w:t xml:space="preserve">1. Kısım: Felsefenin Başlangıcı ve İlkesi Üzerine</w:t>
      </w:r>
    </w:p>
    <w:p>
      <w:pPr>
        <w:spacing w:after="120" w:line="300"/>
        <w:jc w:val="both"/>
      </w:pPr>
      <w:r>
        <w:t xml:space="preserve">A. Dünya içindeki felsefe. a) Felsefenin kendi üzerine düşünme [</w:t>
      </w:r>
      <w:r>
        <w:rPr>
          <w:i/>
          <w:iCs/>
        </w:rPr>
        <w:t xml:space="preserve">Selbstbesinnung</w:t>
      </w:r>
      <w:r>
        <w:t xml:space="preserve">] idesinden özerk olarak temellendirilmesi. Mutlak gerekçelendirme olarak kendi üzerine düşünme; nihai temellendirici bilim olarak felsefe. b) 'Bilim'in formel özü: 'uygunluk' [</w:t>
      </w:r>
      <w:r>
        <w:rPr>
          <w:i/>
          <w:iCs/>
        </w:rPr>
        <w:t xml:space="preserve">Adäquation</w:t>
      </w:r>
      <w:r>
        <w:t xml:space="preserve">], 'dolaysız' ve 'dolaylı apaçıklık' üzerine elementer analizler. 'Kendinde ilk bir apaçıklık' talebi. c) Kendi üzerine düşünmenin durumu: önceden-verili dünya. Önceden-verilmişliğin ön betimlemesi görevi. Böyle bir temalaştırmanın ilkesel özelliği (kendiliğinden anlaşılırlığı yüzünden bizden kaçan 'kendiliğinden anlaşılır olan'ın temalaştırılması). 'Gelenek' kavramının esaslı biçimde genişletilmesi. d) 'Genel apersepsiyonların' bireysel olanın deneyimi karşısındaki önceliği, önceden-verilmişlikte temellenir. Dünyanın tanıdıklık karakteri. e) İnsanın önceden-verilmişliği: gelişmiş yetiler ve aşina kinestetik sistemler. f) Yalnızca her defasında kendine ait olarak edimsel biçimde deneyimlenen dünyanın değil, 'dünya'nın tam anlamının önceden-verilmişliği. Dolaysız ve her şeyden önce dolaylı deneyim yoluyla önceden-verili olanın toplamı olarak dünya: dünya öznelerarası bir gelenektir! g) Normallik ve anormallik ayrımının önceden-verilmişliği. Bütün dünya deneyiminin doğrulayıcı deneyimin 'normu'na bağlı olması. 'Dünyanın varoluşu'na ilişkin kuşkuculuğun motivasyonu olarak anormallik. h) Dünyanın apaçıklığı, her defasında dünya-içi var olanın apaçıklığından daha yüksek bir saygınlıktadır. Varlık ile görünüşün değişim ufku olarak 'dünya'. i) Descartes'ın deneyim eleştirisi, dünyanın varoluşunun kuşku götürürlüğü için motif olarak yetersizdir. k) Evrensel kendi üzerine düşünme, yalnızca edimsel olarak deneyimlenen dünyanın varoluşunun değil, önceden-verili dünyanın tam anlamının, bu önceden-verilmişliğin bütün boyutları bakımından radikal biçimde sorgulanması (kuşku duyma değil!): örn. tarih! Bu sorgulamanın basamakları: 1. Bütün dolaylı deneyimlerin ve deneyim kazanımlarının paranteze alınması; 2. Kendi deneyimimin bütün varsayımlarının [</w:t>
      </w:r>
      <w:r>
        <w:rPr>
          <w:i/>
          <w:iCs/>
        </w:rPr>
        <w:t xml:space="preserve">Präsumptionen</w:t>
      </w:r>
      <w:r>
        <w:t xml:space="preserve">] ve bütün geriye dönük geçerliliklerin paranteze alınması. Kendi üzerine düşünmenin şimdiki durumuna geri çekilme. l) Kendimin ve şimdimin, (dolaysız ve dolaylı olarak) deneyimlenen dünya karşısında gnoseolojik önceliği. m) Ontik öncelik iddiasının saçma bir küstahlık olması: antroposentrik idealizm. Bu güçlü felsefi motifin gerekçelendirilmesi görevi.</w:t>
      </w:r>
    </w:p>
    <w:p>
      <w:pPr>
        <w:spacing w:after="120" w:line="300"/>
        <w:jc w:val="both"/>
      </w:pPr>
      <w:r>
        <w:t xml:space="preserve">B. Fenomenolojik indirgeme. a) Antroposentrik-idealist 'indirgeme'nin en iç amaç anlamının açığa çıkarılması olarak fenomenolojik indirgeme. Örn. Descartes'ın 'ego cogito'ya geri gidişi. b) Fenomenolojik indirgemenin antroposentrik ön-biçimi ilkesel olarak hâlâ önceden-verili dünya içinde kalır, öznelliğin bir insan olarak kendi-apersepsiyonları içinde kalır. 'Doğal tutum'un transandantal kavramına ön-işaret. c) </w:t>
      </w:r>
      <w:r>
        <w:rPr>
          <w:i/>
          <w:iCs/>
        </w:rPr>
        <w:t xml:space="preserve">İdeler</w:t>
      </w:r>
      <w:r>
        <w:t xml:space="preserve">'de fenomenolojik indirgemenin formel-belirtici [</w:t>
      </w:r>
      <w:r>
        <w:rPr>
          <w:i/>
          <w:iCs/>
        </w:rPr>
        <w:t xml:space="preserve">formal-anzeigend</w:t>
      </w:r>
      <w:r>
        <w:t xml:space="preserve">] gerçekleştirilişi. Önceden-verili dünyanın ya da 'doğal tutum'un paranteze alınması olarak </w:t>
      </w:r>
      <w:r>
        <w:rPr>
          <w:b/>
          <w:bCs/>
        </w:rPr>
        <w:t xml:space="preserve">[XXXVIII]</w:t>
      </w:r>
      <w:r>
        <w:t xml:space="preserve"> yürütücü gerçekleştirmeye yönerge. Formel-belirtici ile yürütücü gerçekleştirme arasındaki fark, sembolik-işaretsel [</w:t>
      </w:r>
      <w:r>
        <w:rPr>
          <w:i/>
          <w:iCs/>
        </w:rPr>
        <w:t xml:space="preserve">signitiv</w:t>
      </w:r>
      <w:r>
        <w:t xml:space="preserve">] gerçekleştirme ile açık-ciddi gerçekleştirme arasındaki farkla örtüşmez. d) Fenomenolojik indirgemenin tematik eksplikasyonu. e) Fenomenolojik indirgemenin anlaşılmasındaki iç tehlikelerin tartışılması. Aporetik! f) Fenomenolojik kavramsallığın yöntemsel problemi: mundan-ontik kavramların transandantal kavramlara dönüştürülmesi. 'Transandantal görünüş'ün kaynağı.</w:t>
      </w:r>
    </w:p>
    <w:p>
      <w:pPr>
        <w:spacing w:after="120" w:line="300"/>
        <w:jc w:val="both"/>
      </w:pPr>
      <w:r>
        <w:t xml:space="preserve">2. Kısım: Regresif Fenomenoloji</w:t>
      </w:r>
    </w:p>
    <w:p>
      <w:pPr>
        <w:spacing w:after="120" w:line="300"/>
        <w:jc w:val="both"/>
      </w:pPr>
      <w:r>
        <w:t xml:space="preserve">A. Transandantal öznelliğin elementer analitiği. a) İndirgemeyle açılan transandantal öznelliğin 'belirsizliği'; transandantal 'varlık alanı'nın ufuksallığı (oluşmakta olan 'ikinci basamaktan önceden-verilmişlik'). b) Zamanlanma tarzlarının ve 'egolojik' ile 'öznelerarası' arasındaki kaba ayrımların ilk ayırt edilişleri. Regresif fenomenolojinin evrensel ufku olarak immanent zaman. c) Egolojik 'dünya fenomeni'nin (öznelerarası olarak önceden-verili dünyanın) yapısal açımlanması. Önce şimdi içinde açımlama. Algının örnek analizleri. d) Edimsel ve örtük yönelimsellikler. Olanaklı deneyimin özenli analizi. Olanaklılaştırma [</w:t>
      </w:r>
      <w:r>
        <w:rPr>
          <w:i/>
          <w:iCs/>
        </w:rPr>
        <w:t xml:space="preserve">Vermöglichung</w:t>
      </w:r>
      <w:r>
        <w:t xml:space="preserve">]! e) Geçmişin ve geleceğin egolojik analitiği. Fenomenolojik çağrışım teorisinin ön-biçimi. Çağrışımın ve yeniden-şimdileştirmenin konstitütif işlevi. f) Hakikat ve gerçekliğin konstitütif sorunsalı. Krş. </w:t>
      </w:r>
      <w:r>
        <w:rPr>
          <w:i/>
          <w:iCs/>
        </w:rPr>
        <w:t xml:space="preserve">Kartezyen Meditasyonlar</w:t>
      </w:r>
      <w:r>
        <w:t xml:space="preserve">'ın üçüncü Meditasyon'u. g) 'İdeasyon' fenomenolojisi. h) 'Mantıksal-formel olan'ın fenomenolojisi.</w:t>
      </w:r>
    </w:p>
    <w:p>
      <w:pPr>
        <w:spacing w:after="120" w:line="300"/>
        <w:jc w:val="both"/>
      </w:pPr>
      <w:r>
        <w:t xml:space="preserve">B. Transandantal ego'nun kendini konstitüe etmesi. a) Bütün yönelimlerin ben-kutbu olarak ben'in fenomenolojisi. b) Habitüalitelerin fenomenolojisi. ('Kanaat', 'karar', 'anlamlılık' üzerine örnek analizler; yani teorik, iradi ve pratik habitüalite.)</w:t>
      </w:r>
    </w:p>
    <w:p>
      <w:pPr>
        <w:spacing w:after="120" w:line="300"/>
        <w:jc w:val="both"/>
      </w:pPr>
      <w:r>
        <w:t xml:space="preserve">C. Primordial dünya fenomenine ve korelatif primordial öznelliğe indirgeme. Krş. </w:t>
      </w:r>
      <w:r>
        <w:rPr>
          <w:i/>
          <w:iCs/>
        </w:rPr>
        <w:t xml:space="preserve">Kartezyen Meditasyonlar</w:t>
      </w:r>
      <w:r>
        <w:t xml:space="preserve">'daki beşinci Meditasyon.</w:t>
      </w:r>
    </w:p>
    <w:p>
      <w:pPr>
        <w:spacing w:after="120" w:line="300"/>
        <w:jc w:val="both"/>
      </w:pPr>
      <w:r>
        <w:t xml:space="preserve">D. Başkası deneyiminin analizi, hem de elementer analizler olarak: edimsel olarak mevcut biçimde karşılaşılan başkasıyla sınırlanma. İnsani çağdaşlığı konstitütif olarak olanaklı kılan transandantal 'çağdaşlık'ın açımlanması. Başkasında transandantal eş-indirgeme; fenomenolojik idealizme ön-işaretler.</w:t>
      </w:r>
    </w:p>
    <w:p>
      <w:pPr>
        <w:spacing w:after="120" w:line="300"/>
        <w:jc w:val="both"/>
      </w:pPr>
      <w:r>
        <w:t xml:space="preserve">E. Yöntemsel refleksiyonlar: İlksel kip [</w:t>
      </w:r>
      <w:r>
        <w:rPr>
          <w:i/>
          <w:iCs/>
        </w:rPr>
        <w:t xml:space="preserve">Urmodus</w:t>
      </w:r>
      <w:r>
        <w:t xml:space="preserve">] ve yönelimsel modifikasyon (ilksel-kipsel elementer analizin fenomenolojik önceliği). Regresif fenomenolojinin 'naifliği': 'önceden-verili dünya'nın transandantal korelatı. 'Sınır problemleri'ne işaret! İlksel kip ile yönelimsel modifikasyon karşıtlığı sürekli yinelenir: ideal-genetik progresif fenomenoloji karşısında ilksel-kipsel olarak regresif fenomenoloji!</w:t>
      </w:r>
    </w:p>
    <w:p>
      <w:pPr>
        <w:spacing w:after="120" w:line="300"/>
        <w:jc w:val="both"/>
      </w:pPr>
      <w:r>
        <w:rPr>
          <w:b/>
          <w:bCs/>
        </w:rPr>
        <w:t xml:space="preserve">[XXXIX]</w:t>
      </w:r>
      <w:r>
        <w:t xml:space="preserve"> 3. Kısım: Progresif Fenomenoloji</w:t>
      </w:r>
    </w:p>
    <w:p>
      <w:pPr>
        <w:spacing w:after="120" w:line="300"/>
        <w:jc w:val="both"/>
      </w:pPr>
      <w:r>
        <w:t xml:space="preserve">A. Yöntemsel problem. a) Statik-regresif fenomenoloji kavramının belirlenmesi ve sınırlanması: Bu fenomenoloji, önceden-verili dünyanın korelatı olduğu ölçüde transandantal öznelliğin açımlanması olarak. Progresif analiz, transandantal yaşamın tamamlanmışlığına [</w:t>
      </w:r>
      <w:r>
        <w:rPr>
          <w:i/>
          <w:iCs/>
        </w:rPr>
        <w:t xml:space="preserve">Perfektivität</w:t>
      </w:r>
      <w:r>
        <w:t xml:space="preserve">] yönelik bir saldırı olarak. Geri-sökme analizi olarak regresif analiz; kurma analizi olarak progresif analiz. b) Progresif analiz ne 'genetik'tir ne de 'olanak koşulları'na gönderme yapar: her 'genez' immanent zamanı varsayar (genetik fenomenoloji, ilksel tesis [</w:t>
      </w:r>
      <w:r>
        <w:rPr>
          <w:i/>
          <w:iCs/>
        </w:rPr>
        <w:t xml:space="preserve">Urstiftung</w:t>
      </w:r>
      <w:r>
        <w:t xml:space="preserve">] ve habitüalite teorisidir). Progresif fenomenolojinin soru koyuşu habitüaliteye yönelmez, temellenmeye [</w:t>
      </w:r>
      <w:r>
        <w:rPr>
          <w:i/>
          <w:iCs/>
        </w:rPr>
        <w:t xml:space="preserve">Fundierung</w:t>
      </w:r>
      <w:r>
        <w:t xml:space="preserve">] de yönelmez. c) Progresif analizin 'konstrüktif' karakteri. d) Geleneksel genez soruları (uzay tasarımının kökeni vb.) progresif problemin ön-biçimleri olarak. Dünyanın kendinde-varlığının realist-psikolojik önvarsayımı. Dünya tasarımının kökeninin kendisi dünya-içi bir olay, tam da insanın ruhundaki bir olay. Progresif fenomenoloji uzay tasarımının değil, uzayın kendisinin kökenini sorar. e) 'İmmanent zamanın önceden-verilmişliği'nin çözülmesi. Geleneksel köken soruları ilksel yönelimselliğin analizlerine dönüşür.</w:t>
      </w:r>
    </w:p>
    <w:p>
      <w:pPr>
        <w:spacing w:after="120" w:line="300"/>
        <w:jc w:val="both"/>
      </w:pPr>
      <w:r>
        <w:t xml:space="preserve">B. İlksel yönelimselliğin fenomenolojisi ('İçgüdüler'in fenomenolojisi). a) Henüz farklılaşmamış ilksel yönelimsellik: iyi olarak başarılı varlık konstitüsyonu. Kinestezlerin hareket alanlarının oluşması. İlksel dürtülerin yönelimsel amaçlılığı [</w:t>
      </w:r>
      <w:r>
        <w:rPr>
          <w:i/>
          <w:iCs/>
        </w:rPr>
        <w:t xml:space="preserve">Finalität</w:t>
      </w:r>
      <w:r>
        <w:t xml:space="preserve">], 'bilinçdışı' problemi. b) İlksel çağrışımın fenomenolojisi: hyletik alanlardaki pre-ontik birlik oluşumları. İlksel-pasif alandaki kaynaşma ve ayrışma fenomenleri.</w:t>
      </w:r>
    </w:p>
    <w:p>
      <w:pPr>
        <w:spacing w:after="120" w:line="300"/>
        <w:jc w:val="both"/>
      </w:pPr>
      <w:r>
        <w:t xml:space="preserve">C. İlksel-yönelimsel uzay konstitüsyonunun progresif analizi.</w:t>
      </w:r>
    </w:p>
    <w:p>
      <w:pPr>
        <w:spacing w:after="120" w:line="300"/>
        <w:jc w:val="both"/>
      </w:pPr>
      <w:r>
        <w:t xml:space="preserve">D. 'İde' olarak varlık: varlığın basamak teorisi; ön-varlık basamakları ve dünyasal varlık basamakları (örn. teori öncesi ve teorik varlık).</w:t>
      </w:r>
    </w:p>
    <w:p>
      <w:pPr>
        <w:spacing w:after="120" w:line="300"/>
        <w:jc w:val="both"/>
      </w:pPr>
      <w:r>
        <w:t xml:space="preserve">E. Şimdiye kadarki yol üzerine refleksiyon. Transandantal deneyimin eleştirisi.</w:t>
      </w:r>
    </w:p>
    <w:p>
      <w:pPr>
        <w:spacing w:after="120" w:line="300"/>
        <w:jc w:val="both"/>
      </w:pPr>
      <w:r>
        <w:t xml:space="preserve">4. Kısım: Fenomenolojik Metafiziğin Ana Hatları</w:t>
      </w:r>
    </w:p>
    <w:p>
      <w:pPr>
        <w:spacing w:after="120" w:line="300"/>
        <w:jc w:val="both"/>
      </w:pPr>
      <w:r>
        <w:t xml:space="preserve">A. Fenomenolojik idealizm ve transandantal tarihsellik problemi.</w:t>
      </w:r>
    </w:p>
    <w:p>
      <w:pPr>
        <w:spacing w:after="120" w:line="300"/>
        <w:jc w:val="both"/>
      </w:pPr>
      <w:r>
        <w:t xml:space="preserve">B. Ego'nun 'olgu'sunun transandantal zorunluluğu. Transandantal-tarihsel öznelerarasılığın egolojik merkez monadda merkezlenmesi.</w:t>
      </w:r>
    </w:p>
    <w:p>
      <w:pPr>
        <w:spacing w:after="120" w:line="300"/>
        <w:jc w:val="both"/>
      </w:pPr>
      <w:r>
        <w:t xml:space="preserve">C. 'Dünyanın biricikliği'nin transandantal dedüksiyonu.</w:t>
      </w:r>
    </w:p>
    <w:p>
      <w:pPr>
        <w:spacing w:after="120" w:line="300"/>
        <w:jc w:val="both"/>
      </w:pPr>
      <w:r>
        <w:t xml:space="preserve">D. 'Naiflik'in transandantal hakkının iadesi ('doğal tutum'un, transandantal yaşamın kendisinin bir varoluş tarzı olarak konstitütif biçimde belirlenmesi).</w:t>
      </w:r>
    </w:p>
    <w:p>
      <w:pPr>
        <w:spacing w:after="120" w:line="300"/>
        <w:jc w:val="both"/>
      </w:pPr>
      <w:r>
        <w:t xml:space="preserve">E. Kendine-gelmeye yönelik transandantal eğilim (dindeki, bilgelikteki ve dünya yaşamının etik hakikiliğindeki ön-biçimler). Mutlak'ın işlevi olarak felsefe: Mutlak öznelliği açığa çıkaran olarak filozof, 'dünya tininin </w:t>
      </w:r>
      <w:r>
        <w:rPr>
          <w:b/>
          <w:bCs/>
        </w:rPr>
        <w:t xml:space="preserve">[XL]</w:t>
      </w:r>
      <w:r>
        <w:t xml:space="preserve"> iş yürütücüsü'dür. Bir tarih felsefesine bakış. — 'Transandantal görevli' olarak filozof en yüksek hakikiliğin olanağına sahiptir; örnek olma yükümlülüğü: Platoncu devlet düşüncesinin fenomenolojik olarak yeniden tesisi.</w:t>
      </w:r>
    </w:p>
    <w:p>
      <w:pPr>
        <w:spacing w:after="120" w:line="300"/>
        <w:jc w:val="both"/>
      </w:pPr>
      <w:r>
        <w:rPr>
          <w:i/>
          <w:iCs/>
        </w:rPr>
        <w:t xml:space="preserve">İkinci Kitap: Ontoloji ve Fenomenoloji</w:t>
      </w:r>
    </w:p>
    <w:p>
      <w:pPr>
        <w:spacing w:after="120" w:line="300"/>
        <w:jc w:val="both"/>
      </w:pPr>
      <w:r>
        <w:t xml:space="preserve">1. Kısım: Evrensel 'transandantal estetik' idesi</w:t>
      </w:r>
    </w:p>
    <w:p>
      <w:pPr>
        <w:spacing w:after="120" w:line="300"/>
        <w:jc w:val="both"/>
      </w:pPr>
      <w:r>
        <w:t xml:space="preserve">2. Kısım: Doğa ve Tin</w:t>
      </w:r>
    </w:p>
    <w:p>
      <w:pPr>
        <w:spacing w:after="120" w:line="300"/>
        <w:jc w:val="both"/>
      </w:pPr>
      <w:r>
        <w:t xml:space="preserve">3. Kısım: Saf iç psikolojiden transandantal fenomenolojiye."</w:t>
      </w:r>
    </w:p>
    <w:p>
      <w:pPr>
        <w:spacing w:after="120" w:line="300"/>
        <w:jc w:val="both"/>
      </w:pPr>
      <w:r>
        <w:t xml:space="preserve">Fink'in bu planı Husserl'inkiyle karşılaştırıldığında hemen göze çarpar ki, bu plan yalnızca çok daha ayrıntılı değil, tematik olarak da daha geniştir. Husserl'in planına genel hatlarıyla birinci Kitap'ın 2. ile 4. kısımları karşılık gelir. Birinci Kitap'ın, fenomenolojik indirgeme sorunsalını içeren büyük ölçekli 1. kısmı, "Felsefenin Başlangıcı ve İlkesi Üzerine", Husserl'in planında karşılık bulmaz.</w:t>
      </w:r>
      <w:r>
        <w:rPr>
          <w:rStyle w:val="FootnoteReference"/>
        </w:rPr>
        <w:footnoteReference w:id="72"/>
      </w:r>
      <w:r>
        <w:t xml:space="preserve"> Husserl'in planına göre bir genişleme de bütün ikinci Kitap'tır: "Ontoloji ve Fenomenoloji". Ama bu "ikinci Kitap" yalnızca daha önceki Husserl planlarını yeniden ele alır: Husserl'in 1926 tarihli yapıt planı — buna göre Husserl "saf deneyim dünyası"nın analizinden hareketle de ("transandantal estetik" başlığını kullandığı bir analiz</w:t>
      </w:r>
      <w:r>
        <w:rPr>
          <w:rStyle w:val="FootnoteReference"/>
        </w:rPr>
        <w:footnoteReference w:id="73"/>
      </w:r>
      <w:r>
        <w:t xml:space="preserve">) ve saf psikoloji üzerinden transandantal fenomenolojiye götürmek istiyordu</w:t>
      </w:r>
      <w:r>
        <w:rPr>
          <w:rStyle w:val="FootnoteReference"/>
        </w:rPr>
        <w:footnoteReference w:id="74"/>
      </w:r>
      <w:r>
        <w:t xml:space="preserve"> — ve 1929 sonundaki plan — buna göre </w:t>
      </w:r>
      <w:r>
        <w:rPr>
          <w:i/>
          <w:iCs/>
        </w:rPr>
        <w:t xml:space="preserve">Kartezyen Meditasyonlar</w:t>
      </w:r>
      <w:r>
        <w:t xml:space="preserve">'ın Almanca baskısına "kişisel (tin bilimlerine yönelmiş) ve doğal bir antropoloji ve psikoloji idesinin aydınlatılmasını çıkış problemi olarak alan ikinci bir giriş" eklemeyi tasarlıyordu.</w:t>
      </w:r>
      <w:r>
        <w:rPr>
          <w:rStyle w:val="FootnoteReference"/>
        </w:rPr>
        <w:footnoteReference w:id="75"/>
      </w:r>
      <w:r>
        <w:t xml:space="preserve"> Yirmili yıllara kadar geri giden bu plan sonunda </w:t>
      </w:r>
      <w:r>
        <w:rPr>
          <w:i/>
          <w:iCs/>
        </w:rPr>
        <w:t xml:space="preserve">Kriz</w:t>
      </w:r>
      <w:r>
        <w:t xml:space="preserve">'de (yaşam dünyasından ve saf psikolojiden hareket) gerçekleşmeye kavuşmuştur.</w:t>
      </w:r>
    </w:p>
    <w:p>
      <w:pPr>
        <w:spacing w:after="120" w:line="300"/>
        <w:jc w:val="both"/>
      </w:pPr>
      <w:r>
        <w:rPr>
          <w:b/>
          <w:bCs/>
        </w:rPr>
        <w:t xml:space="preserve">[XLI]</w:t>
      </w:r>
      <w:r>
        <w:t xml:space="preserve"> Fink'in planının daha ayrıntılı ve daha geniş olması bile, muhtemelen Husserl'inkinden sonra ortaya çıktığına işaret eder. Husserl'in planı yalnızca hızla karalanmıştır ve Fink'inki kadar işlenmiş değildir. Ayrıca Husserl'in çalışma arkadaşının planını en azından ana hatlarıyla benimsediğine dair açık bir ipucu vardır. 21 Aralık 1930'da Roman Ingarden'a şöyle yazar: "Ama benim yüreğimde, doğal olarak ve yaşım gereği her şeyden önce, aslında on yıldır içimde hazırladığım ve şimdi işlediğim fenomenolojinin sistematik temel yapıtı var... Geçen yazdan, son kitabın yayımlanmasından beri transandantal fenomenolojinin girişimlerinin, taslaklarının, çok çeşitli düşünce dizilerinin, evrensel sorunsalının tutkuyla derinleşen bir incelemesi içindeyim — tam olarak geliştirildiğinde bütün ontolojileri (bütün apriori bilimleri) ve genel olarak bütün bilimleri — nihai temellendirmeyle — kuşatacak evrensel felsefe olarak transandantal fenomenolojinin... İlk ve belki de en büyük güçlük, radikal önyargısızlıkta ve onun fenomenolojik indirgeme yöntemindedir. Bu sonuncusu — eski öğrencilerimden hiçbirinin anlamadığı — şimdi hiçbir karanlık köşe ve hiçbir kaçamak bırakmayan çok yönlü bir aydınlatmadan geçiyor. Bu tek başına büyük bir kısım olacak; sonra 'önceden-verili dünya'nın konstitütif analizinin sistematiği, daha sonra da genetik fenomenoloji ve 'metafizik' sorunsal geliyor — özel, fenomenolojik anlamda metafizik. Sonra, devamında, transandantal öznellikle birlikte Mutlak, özel transandantal deneyim yoluyla doğrudan açılmış oluyor... Tamamlanması daha epey zaman alacak; ama en azından ilk yarısını gelecek </w:t>
      </w:r>
      <w:r>
        <w:rPr>
          <w:i/>
          <w:iCs/>
        </w:rPr>
        <w:t xml:space="preserve">Jahrbuch</w:t>
      </w:r>
      <w:r>
        <w:t xml:space="preserve">'ta (1931 sonbaharı) yayımlayabileceğimi kesinlikle umuyorum. Çok yetenekli Fink'im yiğitçe yardım ediyor; o olmasa kaybolmuştum".</w:t>
      </w:r>
      <w:r>
        <w:rPr>
          <w:rStyle w:val="FootnoteReference"/>
        </w:rPr>
        <w:footnoteReference w:id="76"/>
      </w:r>
      <w:r>
        <w:t xml:space="preserve"> Husserl'in burada planlanan yapıtı için çizdiği yol, Fink'in "birinci Kitap" planının dört kısmına oldukça tam karşılık gelir. Demek ki Husserl'in, Fink'in bu denli işlenmiş ve kendisinin genel hatlarıyla benimsediği planından </w:t>
      </w:r>
      <w:r>
        <w:rPr>
          <w:b/>
          <w:bCs/>
        </w:rPr>
        <w:t xml:space="preserve">[XLII]</w:t>
      </w:r>
      <w:r>
        <w:t xml:space="preserve"> sonra bir de kendi planını tasarlamış olması pek düşünülemez. Bu iki planın ortaya çıkışı muhtemelen şöyle düşünülmelidir: Husserl önce, 1930 ilkbaharında ya da yaz başında, kendi taslağını (stenogram olarak) yazdı ve kopya etmesi için Fink'e verdi; sonra bu planı Fink'le tartıştı — bu arada belki bugün kayıp ara aşamalar da ortaya çıktı — ve nihayet Fink'i, 13 Ağustos'ta ulaşan o büyük planı yazmakla görevlendirdi.</w:t>
      </w:r>
      <w:r>
        <w:rPr>
          <w:rStyle w:val="FootnoteReference"/>
        </w:rPr>
        <w:footnoteReference w:id="77"/>
      </w:r>
    </w:p>
    <w:p>
      <w:pPr>
        <w:spacing w:after="120" w:line="300"/>
        <w:jc w:val="both"/>
      </w:pPr>
      <w:r>
        <w:t xml:space="preserve">Peki Husserl'i, 1929/30 planlarını (</w:t>
      </w:r>
      <w:r>
        <w:rPr>
          <w:i/>
          <w:iCs/>
        </w:rPr>
        <w:t xml:space="preserve">Kartezyen Meditasyonlar</w:t>
      </w:r>
      <w:r>
        <w:t xml:space="preserve">'ın işlenmesi) bırakıp büyük bir sistematik temel yapıt idesine girişmeye ne motive etmişti — ki bu yapıtı on yıldır içinde hazırladığını söylüyor, dolayısıyla muhtemelen esas olarak 1921/22 tarihli niyetlerini ve el yazmalarını</w:t>
      </w:r>
      <w:r>
        <w:rPr>
          <w:rStyle w:val="FootnoteReference"/>
        </w:rPr>
        <w:footnoteReference w:id="78"/>
      </w:r>
      <w:r>
        <w:t xml:space="preserve"> düşünüyordu? İma ettiğimiz gibi, Husserl 1929/30 planlarının yürütülmesinde muhtemelen büyük içeriksel güçlüklere düşmüştü.</w:t>
      </w:r>
      <w:r>
        <w:rPr>
          <w:rStyle w:val="FootnoteReference"/>
        </w:rPr>
        <w:footnoteReference w:id="79"/>
      </w:r>
      <w:r>
        <w:t xml:space="preserve"> Ama planlardaki bu değişikliğin dolaysız itkisi muhtemelen bu güçlüklerden çok, Husserl'in Georg Misch'in </w:t>
      </w:r>
      <w:r>
        <w:rPr>
          <w:i/>
          <w:iCs/>
        </w:rPr>
        <w:t xml:space="preserve">Lebensphilosophie und Phänomenologie</w:t>
      </w:r>
      <w:r>
        <w:t xml:space="preserve"> [</w:t>
      </w:r>
      <w:r>
        <w:rPr>
          <w:i/>
          <w:iCs/>
        </w:rPr>
        <w:t xml:space="preserve">Yaşam Felsefesi ve Fenomenoloji</w:t>
      </w:r>
      <w:r>
        <w:t xml:space="preserve">] adlı yapıtını okumasında yatıyordu. 1930 ilkbaharında bu yapıtın "Heidegger'le Bir Hesaplaşma" alt başlığını taşıyan ilk iki fasikülü mevcuttu;</w:t>
      </w:r>
      <w:r>
        <w:rPr>
          <w:rStyle w:val="FootnoteReference"/>
        </w:rPr>
        <w:footnoteReference w:id="80"/>
      </w:r>
      <w:r>
        <w:t xml:space="preserve"> üçüncü ve son fasikül</w:t>
      </w:r>
      <w:r>
        <w:rPr>
          <w:rStyle w:val="FootnoteReference"/>
        </w:rPr>
        <w:footnoteReference w:id="81"/>
      </w:r>
      <w:r>
        <w:t xml:space="preserve"> ancak Kasım 1930'da yayımlandı ve "Heidegger ve Husserl'le Bir Hesaplaşma" alt başlığını taşır.</w:t>
      </w:r>
      <w:r>
        <w:rPr>
          <w:rStyle w:val="FootnoteReference"/>
        </w:rPr>
        <w:footnoteReference w:id="82"/>
      </w:r>
      <w:r>
        <w:t xml:space="preserve"> Özellikle o ilk iki fasikülü Husserl olağanüstü bir titizlikle okumuş ve yazarın kendisine sunduğu nüshalarda çok sayıda notla donatmıştır.</w:t>
      </w:r>
      <w:r>
        <w:rPr>
          <w:rStyle w:val="FootnoteReference"/>
        </w:rPr>
        <w:footnoteReference w:id="83"/>
      </w:r>
      <w:r>
        <w:t xml:space="preserve"> Daha Haziran 1929'da yapıtın ilk fasikülüne bir göz attıktan </w:t>
      </w:r>
      <w:r>
        <w:rPr>
          <w:b/>
          <w:bCs/>
        </w:rPr>
        <w:t xml:space="preserve">[XLIII]</w:t>
      </w:r>
      <w:r>
        <w:t xml:space="preserve"> sonra,</w:t>
      </w:r>
      <w:r>
        <w:rPr>
          <w:rStyle w:val="FootnoteReference"/>
        </w:rPr>
        <w:footnoteReference w:id="84"/>
      </w:r>
      <w:r>
        <w:t xml:space="preserve"> muhtemelen daha Nisan 1930'daki üç haftalık İtalya tatil yolculuğunda (Floransa–Siena–Chiavari), ama kesinlikle Freiburg'a dönüşünün hemen ardından, bu yapıtın ilk iki fasikülünün çok yoğun bir incelemesine adadı kendini. Bu fasiküller (bütün yapıtın s. 1–173'ü) her şeyden önce "Dilthey çizgisinin" Heidegger'in </w:t>
      </w:r>
      <w:r>
        <w:rPr>
          <w:i/>
          <w:iCs/>
        </w:rPr>
        <w:t xml:space="preserve">Varlık ve Zaman</w:t>
      </w:r>
      <w:r>
        <w:t xml:space="preserve">'ıyla "hesaplaşması"nı temsil eder. Dilthey'in bir yaşam felsefesini temellendirmesi ile Heidegger'in Dasein analitiği arasında geniş ölçüde uyuşmalar saptanır; öte yandan Heidegger'in temel ontoloji idesi de Dilthey'den hareketle eleştiriye tabi tutulur. Tam da bu idenin eleştirel irdelenişinde Misch sık sık Husserl'e gönderme yapar, onun düşüncesini mantıksal-kavramsal olana aşırı bağlılıkla (entelektüalizm) suçlar ve Dilthey'in yaşam kategorilerinin genezi idesini salt statik-yönelimsel bir anlayışa karşı öne çıkarır.</w:t>
      </w:r>
    </w:p>
    <w:p>
      <w:pPr>
        <w:spacing w:after="120" w:line="300"/>
        <w:jc w:val="both"/>
      </w:pPr>
      <w:r>
        <w:t xml:space="preserve">Husserl daha 1929/30 planlarında (</w:t>
      </w:r>
      <w:r>
        <w:rPr>
          <w:i/>
          <w:iCs/>
        </w:rPr>
        <w:t xml:space="preserve">Kartezyen Meditasyonlar</w:t>
      </w:r>
      <w:r>
        <w:t xml:space="preserve">'ın işlenmesi) kendini "Alman felsefesinin şu anda içinde bulunduğu kritik duruma belirleyici biçimde müdahale etmeye çağrılmış" hissediyordu.</w:t>
      </w:r>
      <w:r>
        <w:rPr>
          <w:rStyle w:val="FootnoteReference"/>
        </w:rPr>
        <w:footnoteReference w:id="85"/>
      </w:r>
      <w:r>
        <w:t xml:space="preserve"> 1930 ilkbaharından ya da yaz başından itibaren planladığı sistematik yapıt da "Alman okur kitlesine uyarlanmış" olacaktı.</w:t>
      </w:r>
      <w:r>
        <w:rPr>
          <w:rStyle w:val="FootnoteReference"/>
        </w:rPr>
        <w:footnoteReference w:id="86"/>
      </w:r>
      <w:r>
        <w:t xml:space="preserve"> Alman felsefesinin o dönemki durumunun Husserl'i ne kadar ilgilendirdiğini, felsefesine bu durum içinde kulak verilmesi için ne kadar içtenlikle mücadele ettiğini, örneğin öğrencilik arkadaşı Gustav Albrecht'e 30 Aralık 1930 tarihli mektubu gösterir. Yeni yapıtı üzerindeki çalışma hakkında ona şöyle der: "Bana düşman olan zamanı, çöküş yüzünden gözü kararmış genç kuşağı hep gözümün önünde tutuyorum; sunumumla onları, duyan kulaklar ve gören gözler kazanmaya nasıl zorlayabilirim diye".</w:t>
      </w:r>
      <w:r>
        <w:rPr>
          <w:rStyle w:val="FootnoteReference"/>
        </w:rPr>
        <w:footnoteReference w:id="87"/>
      </w:r>
      <w:r>
        <w:t xml:space="preserve"> Misch'in incelemesini okumakla Husserl'in Alman felsefesinin durumuna ilişkin bilinci değişmişti. 1929/30 planlarında ön planda yalnızca Heidegger duruyorsa, şimdi </w:t>
      </w:r>
      <w:r>
        <w:rPr>
          <w:b/>
          <w:bCs/>
        </w:rPr>
        <w:t xml:space="preserve">[XLIV]</w:t>
      </w:r>
      <w:r>
        <w:t xml:space="preserve"> onun için Dilthey çizgisindeki yaşam felsefesi de aynı ölçüde önemli olur. </w:t>
      </w:r>
      <w:r>
        <w:rPr>
          <w:i/>
          <w:iCs/>
        </w:rPr>
        <w:t xml:space="preserve">İdeler</w:t>
      </w:r>
      <w:r>
        <w:t xml:space="preserve"> I'in İngilizce çevirisine önsöz olarak kaleme aldığı (1929 sonbaharı</w:t>
      </w:r>
      <w:r>
        <w:rPr>
          <w:rStyle w:val="FootnoteReference"/>
        </w:rPr>
        <w:footnoteReference w:id="88"/>
      </w:r>
      <w:r>
        <w:t xml:space="preserve">) ve şimdi Almanca olarak da "</w:t>
      </w:r>
      <w:r>
        <w:rPr>
          <w:i/>
          <w:iCs/>
        </w:rPr>
        <w:t xml:space="preserve">İdeler</w:t>
      </w:r>
      <w:r>
        <w:t xml:space="preserve">'ime Sonsöz" başlığıyla </w:t>
      </w:r>
      <w:r>
        <w:rPr>
          <w:i/>
          <w:iCs/>
        </w:rPr>
        <w:t xml:space="preserve">Jahrbuch für Philosophie und phänomenologische Forschung</w:t>
      </w:r>
      <w:r>
        <w:t xml:space="preserve">'ta (1930) yayımlamaya karar verdiği açıklamalara, muhtemelen 1930 ilkbaharında yazdığı ön notta bu açıklamalar hakkında şöyle der: "Bunlar, (yalnızca daha büyük bir bütünün parçası olarak yayımlanmış olan) bu yazının &lt;yani </w:t>
      </w:r>
      <w:r>
        <w:rPr>
          <w:i/>
          <w:iCs/>
        </w:rPr>
        <w:t xml:space="preserve">İdeler</w:t>
      </w:r>
      <w:r>
        <w:t xml:space="preserve"> I'in&gt; Alman okuru için de yararsız olmasa gerek; çünkü transandantal fenomenolojimin gerçek anlamını örtmüş olan genel yanlış anlamalar hakkında konuşuyorum... Ne var ki Alman felsefesinin (İngiliz felsefesininkinden çok farklı olan) durumu — içinde egemenlik için mücadele eden yaşam felsefesiyle, yeni antropolojisiyle, 'varoluş' felsefesiyle — dikkate alınmış değil. Yani bu taraflardan fenomenolojime yöneltilmiş olan ve benim felsefe kavramını kavrayışımla çok yakından bağlantılı olan 'entelektüalizm' ya da 'rasyonalizm' suçlamaları dikkate alınmış değil".</w:t>
      </w:r>
      <w:r>
        <w:rPr>
          <w:rStyle w:val="FootnoteReference"/>
        </w:rPr>
        <w:footnoteReference w:id="89"/>
      </w:r>
      <w:r>
        <w:t xml:space="preserve"> Alman felsefesinin durumunu nitelemek için Husserl burada ilk sırada yaşam felsefesini anar.</w:t>
      </w:r>
    </w:p>
    <w:p>
      <w:pPr>
        <w:spacing w:after="120" w:line="300"/>
        <w:jc w:val="both"/>
      </w:pPr>
      <w:r>
        <w:t xml:space="preserve">Gerek Husserl ile Fink'in plan taslakları, gerekse yukarıda Husserl'in Misch ve Ingarden'a yazdığı mektuplardan planlanan yapıt hakkında alıntılanan pasajlar, Misch'in açtığı tartışmanın özel olarak dikkate alındığını hissettirir: Önceden-verili dünyanın tarihsel dünya olarak konstitütif analizi, güçlü biçimde vurgulanan genetik sorunsal (Fink'e özgü kavramsallıkla "progresif fenomenoloji"nin sorunsalı), ontoloji ile fenomenoloji arasındaki ilişki, "Doğa ve Tin"le belirtilen problemler — bütün bu temalar, Misch'in </w:t>
      </w:r>
      <w:r>
        <w:rPr>
          <w:i/>
          <w:iCs/>
        </w:rPr>
        <w:t xml:space="preserve">Lebensphilosophie und Phänomenologie</w:t>
      </w:r>
      <w:r>
        <w:t xml:space="preserve">'de ortaya koyduğu ve fenomenolojiyle karşı karşıya getirdiği Dilthey düşüncelerinin ağırlık noktalarına karşılık gelir.</w:t>
      </w:r>
    </w:p>
    <w:p>
      <w:pPr>
        <w:spacing w:after="120" w:line="300"/>
        <w:jc w:val="both"/>
      </w:pPr>
      <w:r>
        <w:t xml:space="preserve">Dilthey'in yaşam felsefesinin bu ağırlığı Husserl'in Mayıs 1930'dan Mart 1931'e kadarki dönemden kalan el yazmalarında daha da açık biçimde belirginleşir: Husserl bu el yazması </w:t>
      </w:r>
      <w:r>
        <w:rPr>
          <w:b/>
          <w:bCs/>
        </w:rPr>
        <w:t xml:space="preserve">[XLV]</w:t>
      </w:r>
      <w:r>
        <w:t xml:space="preserve"> dizisinde "Weltanschauung" [dünya görüşü] sorunsalından, yaşam dünyasının ya da dünya yaşamının çeşitli basamaklardaki tarihsel praksis olarak analizinden yola çıkar. Bu arada amaç yaşamına, sosyalliğe, geleneğe, normalliğe, yaşam teleolojisine ve akla (logos) ilişkin soruları ele alır. Ağustos 1930'da bu tarihsel dünya yaşamının nihai konstitütif temellendirilmesine yönelik çaba onu "akan canlı şimdi"ye [</w:t>
      </w:r>
      <w:r>
        <w:rPr>
          <w:i/>
          <w:iCs/>
        </w:rPr>
        <w:t xml:space="preserve">strömend lebendige Gegenwart</w:t>
      </w:r>
      <w:r>
        <w:t xml:space="preserve">] (burada ilk kez devreye sokulan bir terim), yani transandantal indirgeme yöntemine götürür. Bu yöntem artık bütünüyle "bütün varlığın ilksel yurdu olan akan canlı şimdi"ye yönelik olarak kavranır ve bu şimdiye indirgeme transandantal indirgemeyle eşdeğer olarak nitelenir.</w:t>
      </w:r>
      <w:r>
        <w:rPr>
          <w:rStyle w:val="FootnoteReference"/>
        </w:rPr>
        <w:footnoteReference w:id="90"/>
      </w:r>
    </w:p>
    <w:p>
      <w:pPr>
        <w:spacing w:after="120" w:line="300"/>
        <w:jc w:val="both"/>
      </w:pPr>
      <w:r>
        <w:t xml:space="preserve">Husserl bu yılın Eylül ayının büyük bölümünü ve Ekim ayını Chiavari'de geçirdi; orada sistematik yapıt için hazırlıklarını sürdürmeyi düşünüyordu ve bu amaçla Eugen Fink'i de oraya davet etti. Ne var ki Liguria kıyısında kısa sürede ağır bir bronşite yakalandı; üstelik o sırada Almanya'daki siyasi koşullar son derece bunaltıcıydı (ekonomik kriz, NSDAP'nin Reichstag'da önemsiz bir gruptan ikinci büyük partiye yükselmesini sağlayan 14 Eylül 1930 seçimleri), öyle ki Husserl bu yüzden de felsefi çalışması için gereken tinsel yatkınlığı bulamadı. Ancak 3 Kasım'da Freiburg'a döndükten sonra çalışmasını gerçekten yeniden ele alabildi.</w:t>
      </w:r>
      <w:r>
        <w:rPr>
          <w:rStyle w:val="FootnoteReference"/>
        </w:rPr>
        <w:footnoteReference w:id="91"/>
      </w:r>
      <w:r>
        <w:t xml:space="preserve"> Yeniden, bir önceki Ağustos'ta ilerlediği noktadan başladı: akan canlı şimdiden, yani transandantal indirgemeden; ve sistematiğinin başlangıcını burada bulmaya çalıştı. Buradan hareketle dünya deneyiminin konstitütif analizinde çeşitli basamaklarda ilerledi ve kendini, önceki Mayıs–Temmuz aylarındaki aynı problem çevrelerine adadı. Bu yaratım döneminin sonunu (Mart 1931) yine canlı şimdi üzerine, "bütün geçerliliklerimin nihai mutlak zemini olarak" canlı şimdi üzerine bir el yazması oluşturur.</w:t>
      </w:r>
      <w:r>
        <w:rPr>
          <w:rStyle w:val="FootnoteReference"/>
        </w:rPr>
        <w:footnoteReference w:id="92"/>
      </w:r>
    </w:p>
    <w:p>
      <w:pPr>
        <w:spacing w:after="120" w:line="300"/>
        <w:jc w:val="both"/>
      </w:pPr>
      <w:r>
        <w:t xml:space="preserve">Husserl'in 1930/31 tarihli sistematik yapıt taslağı için Georg Misch'in yapıtını, yani bu yapıtta sunulan Dilthey düşüncelerini okumaktan güçlü itkiler almış olduğundan pek kuşku duyulamaz. Ne var ki bu, Husserl'in düşüncesinde bir dönüş olarak görülmemelidir; daha çok yalnızca Dilthey'in düşünce dünyasına "en iç ortaklık" duygusundan hareketle yenilenmiş ve derinleşen bir eğilme ve ona gönderme yapma olarak. Husserl, Dilthey'e 1905'ten sonra transandantal fenomenolojisinin gelişiminde zaten belirleyici bir önem atfetmişti</w:t>
      </w:r>
      <w:r>
        <w:rPr>
          <w:rStyle w:val="FootnoteReference"/>
        </w:rPr>
        <w:footnoteReference w:id="93"/>
      </w:r>
      <w:r>
        <w:t xml:space="preserve"> (tersine Dilthey de Husserl'in </w:t>
      </w:r>
      <w:r>
        <w:rPr>
          <w:i/>
          <w:iCs/>
        </w:rPr>
        <w:t xml:space="preserve">Mantıksal Araştırmalar</w:t>
      </w:r>
      <w:r>
        <w:t xml:space="preserve">'ından [</w:t>
      </w:r>
      <w:r>
        <w:rPr>
          <w:i/>
          <w:iCs/>
        </w:rPr>
        <w:t xml:space="preserve">Logische Untersuchungen</w:t>
      </w:r>
      <w:r>
        <w:t xml:space="preserve">] büyük esinler almıştı) ve daha 1927'de bir derste şöyle açıklamıştı: "Fenomenolojinin temel karakteri bilimsel yaşam felsefesidir";</w:t>
      </w:r>
      <w:r>
        <w:rPr>
          <w:rStyle w:val="FootnoteReference"/>
        </w:rPr>
        <w:footnoteReference w:id="94"/>
      </w:r>
      <w:r>
        <w:t xml:space="preserve"> bu cümleyi Haziran 1931 tarihli bir konferansta yalnızca başka sözcüklerle yineledi: "Hakiki bilinç analizi deyim yerindeyse bilinç yaşamının hermeneutiğidir".</w:t>
      </w:r>
      <w:r>
        <w:rPr>
          <w:rStyle w:val="FootnoteReference"/>
        </w:rPr>
        <w:footnoteReference w:id="95"/>
      </w:r>
      <w:r>
        <w:t xml:space="preserve"> Husserl konstitütif fenomenolojisini Dilthey'in yönelimlerinin felsefi olarak radikalleştirilmesi </w:t>
      </w:r>
      <w:r>
        <w:rPr>
          <w:b/>
          <w:bCs/>
        </w:rPr>
        <w:t xml:space="preserve">[XLVIII]</w:t>
      </w:r>
      <w:r>
        <w:t xml:space="preserve"> ve yöntemsel olarak aydınlatılması olarak görüyordu;</w:t>
      </w:r>
      <w:r>
        <w:rPr>
          <w:rStyle w:val="FootnoteReference"/>
        </w:rPr>
        <w:footnoteReference w:id="96"/>
      </w:r>
      <w:r>
        <w:t xml:space="preserve"> 1930/31'de sistematik bir yapıtta geçerli kılmak istediği buydu.</w:t>
      </w:r>
    </w:p>
    <w:p>
      <w:pPr>
        <w:spacing w:after="120" w:line="300"/>
        <w:jc w:val="both"/>
      </w:pPr>
      <w:r>
        <w:t xml:space="preserve">Akan canlı şimdiye "bütün geçerliliklerimin nihai mutlak zemini olarak" geri gidiş yoluyla Husserl'in öznelerarasılık sorunsalı da dönüşüme uğramıştır. 1930 yazında akan canlı şimdiyi henüz dar anlamda egolojik olarak, tekilleşmiş ego'nun şimdisi olarak görürken,</w:t>
      </w:r>
      <w:r>
        <w:rPr>
          <w:rStyle w:val="FootnoteReference"/>
        </w:rPr>
        <w:footnoteReference w:id="97"/>
      </w:r>
      <w:r>
        <w:t xml:space="preserve"> Mart 1931 tarihli bir metinde, yani az önce nitelenen araştırma döneminin sonunda, başkasının transandantal eş-özne olarak ve akan eş-şimdi olarak ego'nun akan şimdisinden </w:t>
      </w:r>
      <w:r>
        <w:rPr>
          <w:i/>
          <w:iCs/>
        </w:rPr>
        <w:t xml:space="preserve">ayrılmaz</w:t>
      </w:r>
      <w:r>
        <w:t xml:space="preserve"> olduğu saptamasına varır. Böylece Husserl hem </w:t>
      </w:r>
      <w:r>
        <w:rPr>
          <w:i/>
          <w:iCs/>
        </w:rPr>
        <w:t xml:space="preserve">Kartezyen Meditasyonlar</w:t>
      </w:r>
      <w:r>
        <w:t xml:space="preserve">'ıyla hem de 1930 yazından primordiallik üzerine açıklamalarıyla karşıtlık içine girer; bu açıklamalarda primordial öznellik (yabancı monadlar karşısında tekil monad) kendisinden ayrılmaz olan şey yoluyla tanımlanmıştır.</w:t>
      </w:r>
      <w:r>
        <w:rPr>
          <w:rStyle w:val="FootnoteReference"/>
        </w:rPr>
        <w:footnoteReference w:id="98"/>
      </w:r>
      <w:r>
        <w:t xml:space="preserve"> Bu yeni saptama şu anlama gelecektir: "Bütün geçerliliklerimin mutlak zemini" transandantal öznelerarasılıktır ve fenomenoloji, dünyadan konstitüe edici akan canlı şimdiye geri gidişte transandantal olarak tesis edildiği andan itibaren kendini öznelerarası bir zemine yerleştirir: "ilksel-akan biçimde var olan öznelerarasılık"ın zeminine. Mart 1931 tarihli, 30 sayfayı aşan ve </w:t>
      </w:r>
      <w:r>
        <w:rPr>
          <w:i/>
          <w:iCs/>
        </w:rPr>
        <w:t xml:space="preserve">Husserliana</w:t>
      </w:r>
      <w:r>
        <w:t xml:space="preserve">'nın başka bir cildinde yayımlanması öngörülen</w:t>
      </w:r>
      <w:r>
        <w:rPr>
          <w:rStyle w:val="FootnoteReference"/>
        </w:rPr>
        <w:footnoteReference w:id="99"/>
      </w:r>
      <w:r>
        <w:t xml:space="preserve"> o metinden bizi ilgilendiren pasaj burada aktarılsın:</w:t>
      </w:r>
    </w:p>
    <w:p>
      <w:pPr>
        <w:spacing w:after="120" w:line="276"/>
        <w:ind w:left="567" w:right="567"/>
        <w:jc w:val="both"/>
      </w:pPr>
      <w:r>
        <w:rPr>
          <w:sz w:val="22"/>
          <w:szCs w:val="22"/>
        </w:rPr>
        <w:t xml:space="preserve">"Orada her başkası da (her başka ego da) transandantal olarak akan şimdi-olmadır; bende, akan biçimde eş-şimdideki öznellik olarak konstitüe edilmiştir; bu öznellik somut olarak kendisi akan canlı somut şimdidir — tıpkı bende, geçmiş varlık olarak kendi varlık zamansallığımın somut akan şimdi olarak akan biçimde konstitüe edilmesi gibi, ve her geçmiş için böyle. Ama geçmiş tam da gelip geçmiş olandır ve yalnızca şimdinin geçmişi olarak vardır. Eş-şimdi (adprezans) kendisi geçmişlerin eş-kaynak noktasıdır. Başkası bende eş-</w:t>
      </w:r>
      <w:r>
        <w:rPr>
          <w:b/>
          <w:bCs/>
          <w:sz w:val="22"/>
          <w:szCs w:val="22"/>
        </w:rPr>
        <w:t xml:space="preserve">[XLIX]</w:t>
      </w:r>
      <w:r>
        <w:rPr>
          <w:sz w:val="22"/>
          <w:szCs w:val="22"/>
        </w:rPr>
        <w:t xml:space="preserve">şimdidedir. Ben mutlak olarak, canlı akan biçimde var olan somut şimdi olarak, onun şimdisine eş-şimdi olarak sahibim; appresentatif biçimde kendini bende o olarak belli eden olarak, ama aynı zamanda onun kendisini de, beni kendinde kendini-belli-etme içinde, onun canlı şimdisinde eş-şimdi tarzında konstitüe edilmiş olarak taşıyan olarak belli eden. Ben akan şimdi olarak varım, ama benim-için-olmam bu akan şimdinin içinde konstitüe edilmiştir; canlı şimdi kendini canlı şimdi olarak konstitüe edendir ve olasılıkla kendini bilimsel tarzda konstitüe edendir. Bilimsel olarak açımlanmış varlık, ilkin canlı bilimselliktir ve canlı şimdide tortulaşmış olarak potansiyelliği içinde bundan böyle uyandırılabilir, özdeşleştirilebilir vb. Başkası da kendisi için aynı şekildedir, ama onun kendisi-için-olması aynı zamanda benim appresentasyon potansiyelliğim biçiminde benim-için-olmamdır. Ama onun kendisi bende appresente edilmiştir ve ben onda. Bütün başkalarını kendimde, kendileri-appresente-edilmiş ve appresente-edilecek olarak ve beni de aynı şekilde kendilerinde taşıyan olarak taşırım.</w:t>
      </w:r>
    </w:p>
    <w:p>
      <w:pPr>
        <w:spacing w:after="120" w:line="276"/>
        <w:ind w:left="567" w:right="567"/>
        <w:jc w:val="both"/>
      </w:pPr>
      <w:r>
        <w:rPr>
          <w:sz w:val="22"/>
          <w:szCs w:val="22"/>
        </w:rPr>
        <w:t xml:space="preserve">Ben var olan her şey için özneyim ve kendileri yine var olan her şey için özne olan herkes için özneyim; bunun içinde ben de kapsanmış olarak. Mutlak özneler yalnızca yansıtmakla kalmaz; başkalarının kendilerini, ama kendileri-appresente-edilmiş olarak, kendilerinde taşırlar — tıpkı benim ve sonra herkesin geçmiş varlığın kendisini, ama geçmiş olarak, kendinde taşıması gibi. Ve geçmiş canlı şimdi olmaksızın hiçbir şey olmadığı &lt;gibi&gt; (tıpkı dünyanın, bütün nesnel zamansallığıyla ekstensif sonsuzluk olarak, canlı şimdiden var olan olarak hiçbir şey olmaması ve bu yüzden şimdinin dünya için dünyasal bir kip olması ve öyle kalması gibi), başkalarının eş-şimdide-olması da empatinin kökenselliği içinde, bir yeniden-anımsama yerine bir eş-anımsama, başkalarının bir kendinde-anımsanmasıdır [</w:t>
      </w:r>
      <w:r>
        <w:rPr>
          <w:i/>
          <w:iCs/>
          <w:sz w:val="22"/>
          <w:szCs w:val="22"/>
        </w:rPr>
        <w:t xml:space="preserve">Selbst-er-innern</w:t>
      </w:r>
      <w:r>
        <w:rPr>
          <w:sz w:val="22"/>
          <w:szCs w:val="22"/>
        </w:rPr>
        <w:t xml:space="preserve">]. Başkalarının varlığı, başka bir canlı şimdinin varlığı olarak benim şimdime bağlıdır. Başkalarının eş-varlığı, benim canlı kendimi-şimdileştirmem içinde benden ayrılamaz; ve başkalarının bu eş-şimdisi dünyasal şimdi için temellendiricidir; dünyasal şimdi de kendi payına, dünya birlikte-varoluşu (uzay) ve zamansal ardışıklıkla birlikte bütün dünya zamansallığının anlamı için önkoşuldur.</w:t>
      </w:r>
    </w:p>
    <w:p>
      <w:pPr>
        <w:spacing w:after="120" w:line="276"/>
        <w:ind w:left="567" w:right="567"/>
        <w:jc w:val="both"/>
      </w:pPr>
      <w:r>
        <w:rPr>
          <w:sz w:val="22"/>
          <w:szCs w:val="22"/>
        </w:rPr>
        <w:t xml:space="preserve">Şimdi yeniden: 'Ben' ne durumda? Ben varım, ben vardım, ben olacağım — dünyasal olarak. Transandantal indirgemede: Ben, olduğum ben, orada yukarıda akan (transandantal) şimdi olarak nitelenen şeyden başka bir şey miyim? Ben, akan konstitüe etme olarak bu akan yaşamın kökenselliği içindeyim. Bunun içinde konstitüe edilmiş olarak sahip olduğum her şeye böyle olarak geçerlilik içinde sahibim ve bu benim kalıcı edinimimdir. Ben, kalıcı olarak geçerlilik içinde sahip olduğum ya da kazanılacak kalıcı geçerlilikler için açık potansiyeller olarak sahip olduğum ve böylece eş-konstitüe edenler vb. olarak sahip olduğum başkalarıyla ilişki içindeyim; öyle ki dünya başlığı altındaki konstitüe edilmiş edinimim, akan biçimde var olan öznelerarasılığın ortak edinimidir; bunun içinde, benim için ve bizim için kalıcı olan, geçmiş, gelecek, zaman içinde var olan olarak kendimizin varlığı da birlikte kapsanmıştır — ilksel-akan biçimde var olan öznelerarasılıkta kalıcı edinim olarak konstitüe edilmiş. Burada ben-merkezlenmesinin ilk kavramına sahibiz; ya da ben'e merkez olarak, yani dünyanın </w:t>
      </w:r>
      <w:r>
        <w:rPr>
          <w:b/>
          <w:bCs/>
          <w:sz w:val="22"/>
          <w:szCs w:val="22"/>
        </w:rPr>
        <w:t xml:space="preserve">[L]</w:t>
      </w:r>
      <w:r>
        <w:rPr>
          <w:sz w:val="22"/>
          <w:szCs w:val="22"/>
        </w:rPr>
        <w:t xml:space="preserve"> bütün var olanları için ve dünya evreni olarak dünya için merkez olarak sahibiz; ve ben'e, dünyasal olduğu kadar immanent olan bütün zamansallık için merkez olarak (ya da bütünsel öznel merkez olarak biz'e), yani zamansal şimdinin anlamını veren, zamanın şimdisinde duran ve geçmiş ile gelecek zamanın anlamca kendisine bağlı olduğu ben-merkezi olarak. Dünya zamanı var olan olarak anlamını, yalnızca öznelerin edimsel şimdisiyle ilişki &lt;içinde&gt; var olan (şimdi) olarak taşır; onun içinde rastlantısal olarak şimdide bulunan özneler olarak değil, kökensel olarak akan şimdi olarak var olan özneler olarak, kökensel olarak akan birlikte-olma içinde ve konstitütif biçimde dünyaya sahip olarak. Biz (biz, akan biçimde var olanlar) bu dünyanın kendisine akan verilmişlik tarzında, akan biçimde şimdideki dünya olarak sahibiz — akan biçimde geçmişini arkasında, geleceğini önünde bulunduran ve bu akışta hep özdeş olan ve özdeş kalan dünya olarak. Şimdinin çifte anlamı — konstitüe edilmiş şimdi ve ilksel-kaynaklanan canlılık olarak konstitüe eden öznellik — uygun bir terminoloji talep edecek!"</w:t>
      </w:r>
      <w:r>
        <w:rPr>
          <w:rStyle w:val="FootnoteReference"/>
        </w:rPr>
        <w:footnoteReference w:id="100"/>
      </w:r>
    </w:p>
    <w:p>
      <w:pPr>
        <w:spacing w:after="120" w:line="300"/>
        <w:jc w:val="both"/>
      </w:pPr>
      <w:r>
        <w:t xml:space="preserve">1931 ilkbaharına doğru Husserl sistematik yapıtı artık bu yıl tamamlayamayacağını görmek zorundadır ve bu yüzden, bu yapıt için hazırlıkları şimdilik bırakmaksızın, yeniden </w:t>
      </w:r>
      <w:r>
        <w:rPr>
          <w:i/>
          <w:iCs/>
        </w:rPr>
        <w:t xml:space="preserve">Kartezyen Meditasyonlar</w:t>
      </w:r>
      <w:r>
        <w:t xml:space="preserve">'ın işlenmesine ilişkin eski plana döner; ama bu işi şimdilik hâlâ Eugen Fink'e bırakır. 16 Şubat 1931'de Ingarden'a şöyle yazar: "Ne yazık ki yeni yapıt, bütün yılın nefes nefese çabalarına rağmen </w:t>
      </w:r>
      <w:r>
        <w:rPr>
          <w:i/>
          <w:iCs/>
        </w:rPr>
        <w:t xml:space="preserve">Jahrbuch</w:t>
      </w:r>
      <w:r>
        <w:t xml:space="preserve"> XI'e yetişmeyecek; bu çabalar şükür ki çok iç açıklık ve kendini doğrulama getirdi, ama çok yeniden biçimlendirme, kesinleştirme vb. de talep etti. </w:t>
      </w:r>
      <w:r>
        <w:rPr>
          <w:i/>
          <w:iCs/>
        </w:rPr>
        <w:t xml:space="preserve">Jahrbuch</w:t>
      </w:r>
      <w:r>
        <w:t xml:space="preserve">'a </w:t>
      </w:r>
      <w:r>
        <w:rPr>
          <w:i/>
          <w:iCs/>
        </w:rPr>
        <w:t xml:space="preserve">Kartezyen Meditasyonlar</w:t>
      </w:r>
      <w:r>
        <w:t xml:space="preserve">'ı (Dr. Fink ve olasılıkla benim tarafımdan genişletilmiş olarak) ve Fink'in tek başına zaten bir metnin birliğine kavuşturduğu Bernau Zaman Araştırmaları'nı (oldukça kapsamlı)</w:t>
      </w:r>
      <w:r>
        <w:rPr>
          <w:rStyle w:val="FootnoteReference"/>
        </w:rPr>
        <w:footnoteReference w:id="101"/>
      </w:r>
      <w:r>
        <w:t xml:space="preserve"> veriyorum".</w:t>
      </w:r>
      <w:r>
        <w:rPr>
          <w:rStyle w:val="FootnoteReference"/>
        </w:rPr>
        <w:footnoteReference w:id="102"/>
      </w:r>
      <w:r>
        <w:t xml:space="preserve"> Mart sonunda ya da Nisan 1931 başında Husserl gribe yakalanır ve artık planlanan sistematik yapıtı tamamlayıp tamamlayamayacağından kuşku duymaya başlar.</w:t>
      </w:r>
      <w:r>
        <w:rPr>
          <w:rStyle w:val="FootnoteReference"/>
        </w:rPr>
        <w:footnoteReference w:id="103"/>
      </w:r>
      <w:r>
        <w:t xml:space="preserve"> Böylece </w:t>
      </w:r>
      <w:r>
        <w:rPr>
          <w:b/>
          <w:bCs/>
        </w:rPr>
        <w:t xml:space="preserve">[LI]</w:t>
      </w:r>
      <w:r>
        <w:t xml:space="preserve"> </w:t>
      </w:r>
      <w:r>
        <w:rPr>
          <w:i/>
          <w:iCs/>
        </w:rPr>
        <w:t xml:space="preserve">Kartezyen Meditasyonlar</w:t>
      </w:r>
      <w:r>
        <w:t xml:space="preserve">'ın işlenmesi onun için yeniden önem kazanır ve yeniden ön plana çıkar. Ama şimdilik başka bir şey tarafından meşgul edilir: 19 Nisan'da şöyle yazar: "Berlin'de (10 Haziran), Halle'de ve Frankfurt'ta fenomenoloji ve antropoloji üzerine konuşacağım... ve antipodlarım Scheler ile Heidegger'i dikkatle okumam gerekiyor".</w:t>
      </w:r>
      <w:r>
        <w:rPr>
          <w:rStyle w:val="FootnoteReference"/>
        </w:rPr>
        <w:footnoteReference w:id="104"/>
      </w:r>
    </w:p>
    <w:p>
      <w:pPr>
        <w:spacing w:after="120" w:line="300"/>
        <w:jc w:val="both"/>
      </w:pPr>
      <w:r>
        <w:t xml:space="preserve">Husserl'in az önce ele alınan dönemden (Mayıs 1930'dan Mart 1931'e) kalan el yazmalarının ana kısmı </w:t>
      </w:r>
      <w:r>
        <w:rPr>
          <w:i/>
          <w:iCs/>
        </w:rPr>
        <w:t xml:space="preserve">Husserliana</w:t>
      </w:r>
      <w:r>
        <w:t xml:space="preserve">'nın başka ciltlerinde (muhtemelen bir yandan "Weltanschauung" ya da "transandantal estetik", öte yandan "zaman konstitüsyonu" temaları çevresinde gruplanmış olarak) yayımlanacaktır. Elinizdeki edisyonda sunulan metinler üç farklı problem grubunu ele alır: Metin No. 6'da ve ona bağlı Ek'te Husserl, başkası algısının görüsel ve görüsel-olmayan doluluk biçimi arasındaki farkı ele alır (1920'deki asıl ve asıl-olmayan empati ayrımını yeniden alarak</w:t>
      </w:r>
      <w:r>
        <w:rPr>
          <w:rStyle w:val="FootnoteReference"/>
        </w:rPr>
        <w:footnoteReference w:id="105"/>
      </w:r>
      <w:r>
        <w:t xml:space="preserve">) ve bu fark yoluyla davranışçı [behaviorist] irdeleme tarzını yorumlamaya çalışır. Metin No. 7–9 (ve Ekler), primordiallik (kendine-özgülük) kavramının transandantal başkası kavramıyla ilişkisi içinde aydınlatılmasına katkılar oluşturur. Metin No. 10 ve 11'de (ve Eklerde) nihayet öznelerarası "normallik"in dünya konstitüsyonundaki önemi temalaştırılır; burada söz konusu olan, yabancı öznelerin benim için geçerli olan varlığın anlamına konstitütif olarak ne ölçüde katkıda bulunabileceğidir. Bu arada insani ve hayvani çevre dünya arasındaki ilişki üzerine önemli şeyler de okunabilir (her şeyden önce Ek X'da).</w:t>
      </w:r>
    </w:p>
    <w:p>
      <w:pPr>
        <w:pStyle w:val="Heading2"/>
        <w:spacing w:after="240" w:before="360"/>
        <w:jc w:val="center"/>
      </w:pPr>
      <w:r>
        <w:rPr>
          <w:b/>
          <w:bCs/>
          <w:sz w:val="26"/>
          <w:szCs w:val="26"/>
        </w:rPr>
        <w:t xml:space="preserve">III.</w:t>
      </w:r>
    </w:p>
    <w:p>
      <w:pPr>
        <w:spacing w:after="120" w:line="300"/>
        <w:jc w:val="both"/>
      </w:pPr>
      <w:r>
        <w:t xml:space="preserve">Nisan 1931'de Husserl, muazzam bir hacme ulaşmış olan "sistematik ana yapıt" hazırlıklarına ara verdi ve daha yılın başında Eugen Fink'e emanet etmiş olduğu </w:t>
      </w:r>
      <w:r>
        <w:rPr>
          <w:i/>
          <w:iCs/>
        </w:rPr>
        <w:t xml:space="preserve">Kartezyen Meditasyonlar</w:t>
      </w:r>
      <w:r>
        <w:t xml:space="preserve">'ın işlenmesine yeniden bizzat yöneldi. Ama önce, Kant Derneği'nin [Kant-Gesellschaft] daveti üzerine "Fenomenoloji ve Antropoloji" başlığıyla </w:t>
      </w:r>
      <w:r>
        <w:rPr>
          <w:b/>
          <w:bCs/>
        </w:rPr>
        <w:t xml:space="preserve">[LII]</w:t>
      </w:r>
      <w:r>
        <w:t xml:space="preserve"> Frankfurt a.M.'de (1 ve 2 Haziran), Berlin'de (10 Haziran) ve Halle'de (16 Haziran) vermeyi taahhüt ettiği konferansların hazırlığına adadı kendini.</w:t>
      </w:r>
      <w:r>
        <w:rPr>
          <w:rStyle w:val="FootnoteReference"/>
        </w:rPr>
        <w:footnoteReference w:id="106"/>
      </w:r>
      <w:r>
        <w:t xml:space="preserve"> Bu konferans davetini ancak iç dirençle ve önce reddetme niyetinden sonra kabul etmişti; çünkü bütün çabası kapsamlı bir sistematik yayına yönelikti ve yetmiş iki yaşındaki filozof için gerek önünde kalan yaşam süresi gerekse Almanya'nın felsefi durumu bunun ertelenmesine artık izin vermiyordu. Konferansları yine de verme kararı muhtemelen her şeyden önce şu olguya bağlanmalıdır: Husserl, bu davetin arkasında duran Prusya Kültür Bakanı Adolf Grimme'ye kendini çok borçlu hissediyordu; çünkü onun aracılığıyla Prusya devleti, güç otuzlu yıllar boyunca Husserl'in özel asistanı (Eugen Fink) için mali kaynakları kullanıma sunuyordu. Bu konferanslarda Husserl felsefenin antropolojik olarak temellendirilmesi girişimine eleştirel biçimde karşı çıktı — burada Dilthey okulunun yaşam felsefesini ve Scheler ile Heidegger'in felsefesini hedef alıyordu — ve Descartes'ın </w:t>
      </w:r>
      <w:r>
        <w:rPr>
          <w:i/>
          <w:iCs/>
        </w:rPr>
        <w:t xml:space="preserve">Meditasyonlar</w:t>
      </w:r>
      <w:r>
        <w:t xml:space="preserve">'ına bağlanarak transandantal fenomenoloji idesini en radikal kendi üzerine düşünmeden ve kendi sorumluluğundan doğan bilim olarak geliştirdi. Bu konferanslar için Nisan ve Mayıs 1931'de yeniden Heidegger'in ve Scheler'in yazılarıyla ayrıntılı biçimde hesaplaşmıştı.</w:t>
      </w:r>
      <w:r>
        <w:rPr>
          <w:rStyle w:val="FootnoteReference"/>
        </w:rPr>
        <w:footnoteReference w:id="107"/>
      </w:r>
    </w:p>
    <w:p>
      <w:pPr>
        <w:spacing w:after="120" w:line="300"/>
        <w:jc w:val="both"/>
      </w:pPr>
      <w:r>
        <w:rPr>
          <w:b/>
          <w:bCs/>
        </w:rPr>
        <w:t xml:space="preserve">[LIII]</w:t>
      </w:r>
      <w:r>
        <w:t xml:space="preserve"> Konferanslar Husserl'i çok yormuştu; öyle ki ancak Temmuz 1931 ortasında </w:t>
      </w:r>
      <w:r>
        <w:rPr>
          <w:i/>
          <w:iCs/>
        </w:rPr>
        <w:t xml:space="preserve">Kartezyen Meditasyonlar</w:t>
      </w:r>
      <w:r>
        <w:t xml:space="preserve">'ın geliştirilmesi çalışmasına başlayabildi.</w:t>
      </w:r>
      <w:r>
        <w:rPr>
          <w:rStyle w:val="FootnoteReference"/>
        </w:rPr>
        <w:footnoteReference w:id="108"/>
      </w:r>
      <w:r>
        <w:t xml:space="preserve"> Daha o yılın Nisan'ında </w:t>
      </w:r>
      <w:r>
        <w:rPr>
          <w:i/>
          <w:iCs/>
        </w:rPr>
        <w:t xml:space="preserve">Kartezyen Meditasyonlar</w:t>
      </w:r>
      <w:r>
        <w:t xml:space="preserve">'ın o güne kadarki metnini (Fransızca çeviriye temel alınan ve 1950'de </w:t>
      </w:r>
      <w:r>
        <w:rPr>
          <w:i/>
          <w:iCs/>
        </w:rPr>
        <w:t xml:space="preserve">Husserliana</w:t>
      </w:r>
      <w:r>
        <w:t xml:space="preserve">'da yayımlanan metni) "çok genişletme" niyetindeydi ve Mayıs'ta Husserl'in eşi Ingarden'a metnin iki Meditasyon'la genişletileceğini yazdı.</w:t>
      </w:r>
      <w:r>
        <w:rPr>
          <w:rStyle w:val="FootnoteReference"/>
        </w:rPr>
        <w:footnoteReference w:id="109"/>
      </w:r>
      <w:r>
        <w:t xml:space="preserve"> Ne var ki şimdi Husserl, Temmuz 1931 sonundan itibaren onu kısa sürede </w:t>
      </w:r>
      <w:r>
        <w:rPr>
          <w:i/>
          <w:iCs/>
        </w:rPr>
        <w:t xml:space="preserve">Kartezyen Meditasyonlar</w:t>
      </w:r>
      <w:r>
        <w:t xml:space="preserve">'ın çerçevesinin çok ötesine götüren, gerçekten inanılmaz bir çalışma yoğunluğuna girdi; öyle ki sonunda sonbaharda yeniden yeni bir "sistematik yapıt" idesine vardı ve </w:t>
      </w:r>
      <w:r>
        <w:rPr>
          <w:i/>
          <w:iCs/>
        </w:rPr>
        <w:t xml:space="preserve">Kartezyen Meditasyonlar</w:t>
      </w:r>
      <w:r>
        <w:t xml:space="preserve">'ın işlenmesini Eugen Fink'e devretti. Daha 31 Ağustos 1931'de Ingarden'a şöyle yazar: "Ama aylarca süren zaman kaybından sonra </w:t>
      </w:r>
      <w:r>
        <w:rPr>
          <w:i/>
          <w:iCs/>
        </w:rPr>
        <w:t xml:space="preserve">Meditasyonlar</w:t>
      </w:r>
      <w:r>
        <w:t xml:space="preserve">'ın yeniden işlenmesi yakıcı hâle geldi. Her şeyi son ayrıntısına kadar somut olarak düşünmek, eski araştırmaları yeniden canlandırmak, nihai düzenleme içinde sistematik olarak zenginleştirmek — böylesine güç konularda ve felsefenin evrensel yöntem ve sorunsal sisteminin söz konusu olduğu yerde ne büyük bir iş. Ve bunu benim yaşımda; gerçi bir Dr. Fink'in canlandırıcı yardımıyla. Aslında ilkesel olarak yeni bir şey söyleyecek olmasam da — ama total birlikte-görüşte o kadar çok şey aydınlanıyor ve sunumun gidişi için, sunum yöntemi için — ki bu burada yazınsal bir mesele değil, özsel olarak bir felsefenin kendisine onun temellendirme yöntemi olarak ait — nihai zorunluluklar ancak böyle ortaya çıkıyor. </w:t>
      </w:r>
      <w:r>
        <w:rPr>
          <w:i/>
          <w:iCs/>
        </w:rPr>
        <w:t xml:space="preserve">Jahrbuch</w:t>
      </w:r>
      <w:r>
        <w:t xml:space="preserve"> ve Alman durumu için bu kadar kısa ve imalı olamam ve bu da sonunda muhtemelen yeni bir </w:t>
      </w:r>
      <w:r>
        <w:rPr>
          <w:b/>
          <w:bCs/>
        </w:rPr>
        <w:t xml:space="preserve">[LIV]</w:t>
      </w:r>
      <w:r>
        <w:t xml:space="preserve"> kitap verecek".</w:t>
      </w:r>
      <w:r>
        <w:rPr>
          <w:rStyle w:val="FootnoteReference"/>
        </w:rPr>
        <w:footnoteReference w:id="110"/>
      </w:r>
      <w:r>
        <w:t xml:space="preserve"> El yazmalarından ve başka ipuçlarından görüldüğü üzere Husserl, çalışmasını ancak Ekim'de (1931) yeniden yeni bir sistematik temel yapıt yol gösterici idesinin altına koymuş ve </w:t>
      </w:r>
      <w:r>
        <w:rPr>
          <w:i/>
          <w:iCs/>
        </w:rPr>
        <w:t xml:space="preserve">Kartezyen Meditasyonlar</w:t>
      </w:r>
      <w:r>
        <w:t xml:space="preserve">'ın işlenmesini bütünüyle Eugen Fink'e bırakmış olmalıdır. Her hâlükârda Kasım 1931 başında bu dönüş gerçekleşmiştir: 1931 ve 1932'de birkaç sömestr boyunca Freiburg'da bulunan ve Husserl ve Eugen Fink'le düzenli olarak konuşmak üzere bir araya gelen Dorion Cairns, </w:t>
      </w:r>
      <w:r>
        <w:rPr>
          <w:i/>
          <w:iCs/>
        </w:rPr>
        <w:t xml:space="preserve">Conversations with Husserl and Fink</w:t>
      </w:r>
      <w:r>
        <w:t xml:space="preserve"> adlı yapıtında 9 Kasım 1931 tarihi altında (uzunca bir aradan sonra; bir önceki kayıt 3 Ekim tarihlidir) şöyle yazar: "Husserl </w:t>
      </w:r>
      <w:r>
        <w:rPr>
          <w:i/>
          <w:iCs/>
        </w:rPr>
        <w:t xml:space="preserve">Meditasyonlar</w:t>
      </w:r>
      <w:r>
        <w:t xml:space="preserve">'ın yayımlanmasına ilişkin planını yine değiştirdi. Şimdi, Fink'in editör olarak Fransızca çevirinin temel alındığı metni yayımlamasını ve bütün değişikliklerin notlar ve genişletmeler biçiminde eklenmesini öneriyor. Bir giriş ve iki Meditasyon daha eklenecek. Ayrıca birinci Meditasyon değiştirilecek, en azından Fink'e kalırsa".</w:t>
      </w:r>
      <w:r>
        <w:rPr>
          <w:rStyle w:val="FootnoteReference"/>
        </w:rPr>
        <w:footnoteReference w:id="111"/>
      </w:r>
      <w:r>
        <w:t xml:space="preserve"> Bu not, Husserl'in Gustav Albrecht'e 22 Aralık 1931 tarihli mektubundan bir pasajla büyük ölçüde doğrulanır: "Üzerinde çalıştığım sistematik temel yapıt en iyi ihtimalle 1932 sonuna doğru bitecek... Çalışma öngördüğümden çok daha büyük ve güç çıktığından, yine de önce </w:t>
      </w:r>
      <w:r>
        <w:rPr>
          <w:i/>
          <w:iCs/>
        </w:rPr>
        <w:t xml:space="preserve">Kartezyen Meditasyonlar</w:t>
      </w:r>
      <w:r>
        <w:t xml:space="preserve">'ı Almanca olarak ve genişletilmiş bir işlemeyle yayımlamaya karar verdim. Ama bunu şimdilik bütünüyle Fink'e bıraktım. Onu bizzat işlemesine izin veriyorum ve ben yalnızca gözden geçireceğim. Elbette her şey en ince ayrıntısına kadar konuşulacak ve her şeyden önce Alman felsefi durumu göz önünde tutulacak (gerçi hiçbir polemiğe girmiyorum)".</w:t>
      </w:r>
      <w:r>
        <w:rPr>
          <w:rStyle w:val="FootnoteReference"/>
        </w:rPr>
        <w:footnoteReference w:id="112"/>
      </w:r>
    </w:p>
    <w:p>
      <w:pPr>
        <w:spacing w:after="120" w:line="300"/>
        <w:jc w:val="both"/>
      </w:pPr>
      <w:r>
        <w:rPr>
          <w:b/>
          <w:bCs/>
        </w:rPr>
        <w:t xml:space="preserve">[LV]</w:t>
      </w:r>
      <w:r>
        <w:t xml:space="preserve"> 1931 sonunda, yeni sistematik yapıt ve Almanca </w:t>
      </w:r>
      <w:r>
        <w:rPr>
          <w:i/>
          <w:iCs/>
        </w:rPr>
        <w:t xml:space="preserve">Meditasyonlar</w:t>
      </w:r>
      <w:r>
        <w:t xml:space="preserve"> tasarısının yanı sıra, Husserl'in daha 1929 sonunda Heidegger'le hesaplaşmasının ardından ("İkinci Giriş" olarak) oluşturduğu,</w:t>
      </w:r>
      <w:r>
        <w:rPr>
          <w:rStyle w:val="FootnoteReference"/>
        </w:rPr>
        <w:footnoteReference w:id="113"/>
      </w:r>
      <w:r>
        <w:t xml:space="preserve"> sonra Fink'in 1930 yazından plan taslağında ("İkinci Kitap"ta) yeniden ortaya çıkan ve belki de Husserl'in 1931 ilkbaharındaki Heidegger incelemesiyle yeniden canlanan,</w:t>
      </w:r>
      <w:r>
        <w:rPr>
          <w:rStyle w:val="FootnoteReference"/>
        </w:rPr>
        <w:footnoteReference w:id="114"/>
      </w:r>
      <w:r>
        <w:t xml:space="preserve"> fenomenolojik psikoloji üzerine bir yazı yazma yönündeki eski plan bile yeniden gündeme gelir. 23 Aralık 1931'de Dorion Cairns şunu not eder: "Husserl, Bay Welch'e yazdığım mektuba aşağıdakine benzer bir şey eklememi önerdi: 'Edmund Husserl'in hakiki bir psikolojinin (saf yönelimsel bir psikolojinin) temellendirilmesine ilişkin uzun yıllara yayılan somut araştırmalarının yayımlanması hazırlanmaktadır; ayrıca fenomenolojik bir felsefenin yöntem ve sorunsalının sunulacağı sistematik bir temel yapıtın. Bundan önce, muhtemelen 1932 yazında, </w:t>
      </w:r>
      <w:r>
        <w:rPr>
          <w:i/>
          <w:iCs/>
        </w:rPr>
        <w:t xml:space="preserve">Kartezyen Meditasyonlar</w:t>
      </w:r>
      <w:r>
        <w:t xml:space="preserve">'ın genişletilmiş Almanca bir işlenişi yayımlanacaktır'".</w:t>
      </w:r>
      <w:r>
        <w:rPr>
          <w:rStyle w:val="FootnoteReference"/>
        </w:rPr>
        <w:footnoteReference w:id="115"/>
      </w:r>
      <w:r>
        <w:t xml:space="preserve"> Ne var ki yönelimsel psikoloji üzerine bir yapıt planı o dönemde henüz daha ileri bir etki yaratmadı; ancak Prag Konferansları'nda (Kasım 1935) ve </w:t>
      </w:r>
      <w:r>
        <w:rPr>
          <w:i/>
          <w:iCs/>
        </w:rPr>
        <w:t xml:space="preserve">Kriz</w:t>
      </w:r>
      <w:r>
        <w:t xml:space="preserve">'de belli bir gerçekleşme buldu.</w:t>
      </w:r>
    </w:p>
    <w:p>
      <w:pPr>
        <w:spacing w:after="120" w:line="300"/>
        <w:jc w:val="both"/>
      </w:pPr>
      <w:r>
        <w:t xml:space="preserve">Husserl'in 1931 sonbaharındaki, bundan böyle yeniden yeni bir sistematik yapıta adanma ve </w:t>
      </w:r>
      <w:r>
        <w:rPr>
          <w:i/>
          <w:iCs/>
        </w:rPr>
        <w:t xml:space="preserve">Kartezyen Meditasyonlar</w:t>
      </w:r>
      <w:r>
        <w:t xml:space="preserve">'ın yeniden işlenmesini şimdilik yeniden Eugen Fink'e bırakma kararı, felsefi refleksiyonlarında ani bir değişiklik anlamına gelmiyordu; o kadar ki bu plan değişikliğinin el yazmalarındaki tam yeri ancak tahmin yoluyla belirtilebilir. Temmuz'da </w:t>
      </w:r>
      <w:r>
        <w:rPr>
          <w:i/>
          <w:iCs/>
        </w:rPr>
        <w:t xml:space="preserve">Kartezyen Meditasyonlar</w:t>
      </w:r>
      <w:r>
        <w:t xml:space="preserve">'ın yeniden işlenmesi için kararlılıkla ele alınan araştırmalar,</w:t>
      </w:r>
      <w:r>
        <w:rPr>
          <w:rStyle w:val="FootnoteReference"/>
        </w:rPr>
        <w:footnoteReference w:id="116"/>
      </w:r>
      <w:r>
        <w:t xml:space="preserve"> Husserl'in elinde yeniden öyle boyutlara ulaştı ki sonunda bunları </w:t>
      </w:r>
      <w:r>
        <w:rPr>
          <w:i/>
          <w:iCs/>
        </w:rPr>
        <w:t xml:space="preserve">Kartezyen Meditasyonlar</w:t>
      </w:r>
      <w:r>
        <w:t xml:space="preserve">'ına </w:t>
      </w:r>
      <w:r>
        <w:rPr>
          <w:b/>
          <w:bCs/>
        </w:rPr>
        <w:t xml:space="preserve">[LVI]</w:t>
      </w:r>
      <w:r>
        <w:t xml:space="preserve"> yerleştirmeyi artık düşünemedi. Hiçbir zaman yayın için öngörülen kesin metinlerin biçimini almayan, her zaman "araştırma el yazmaları" olan bu 1931 araştırmaları, konuları bakımından 1930'dakilere yakındır; ama onlara göre "monadoloji"ye daha güçlü bir yönelimle ayırt edilirler.</w:t>
      </w:r>
    </w:p>
    <w:p>
      <w:pPr>
        <w:spacing w:after="120" w:line="300"/>
        <w:jc w:val="both"/>
      </w:pPr>
      <w:r>
        <w:t xml:space="preserve">Husserl'in Haziran 1931 konferanslarından sonra </w:t>
      </w:r>
      <w:r>
        <w:rPr>
          <w:i/>
          <w:iCs/>
        </w:rPr>
        <w:t xml:space="preserve">Kartezyen Meditasyonlar</w:t>
      </w:r>
      <w:r>
        <w:t xml:space="preserve">'ın yeniden biçimlendirilmesi üzerindeki çalışmasına başladığı ve 16 Temmuz 1931 tarihli olan muhtemelen ilk metinde,</w:t>
      </w:r>
      <w:r>
        <w:rPr>
          <w:rStyle w:val="FootnoteReference"/>
        </w:rPr>
        <w:footnoteReference w:id="117"/>
      </w:r>
      <w:r>
        <w:t xml:space="preserve"> ego'da içerilmiş, dünyayı konstitüe eden öznelerarasılığı transandantal fenomenolojisinin gerçek boyutu olarak belirler (burada Metin No. 13 olarak sunulmuştur). İzleyen haftaların araştırmaları dünya deneyiminin yapılarına ayrılmıştır (başka metinlerin</w:t>
      </w:r>
      <w:r>
        <w:rPr>
          <w:rStyle w:val="FootnoteReference"/>
        </w:rPr>
        <w:footnoteReference w:id="118"/>
      </w:r>
      <w:r>
        <w:t xml:space="preserve"> yanı sıra burada No. 14 ve Ekler olarak yayımlananlar). Bu bağlamda Husserl Ağustos sonunda "empati" problemine götürülür; bu problemi özellikle kendi bedeni ile başkasının bedeninin deneyimi arasındaki ilişki bakımından ayrıntılı biçimde ele alır (aşağıda Metin No. 15–18 ve Ekler). Bu araştırmalar, </w:t>
      </w:r>
      <w:r>
        <w:rPr>
          <w:i/>
          <w:iCs/>
        </w:rPr>
        <w:t xml:space="preserve">Kartezyen Meditasyonlar</w:t>
      </w:r>
      <w:r>
        <w:t xml:space="preserve">'ın, başkası algısındaki çağrışımsal aktarımı olanaklı kılması gereken kendi beden-cismi ile başkasının beden-cismi arasındaki benzerlik problemini atlayan </w:t>
      </w:r>
      <w:r>
        <w:rPr>
          <w:b/>
          <w:bCs/>
        </w:rPr>
        <w:t xml:space="preserve">[LVII]</w:t>
      </w:r>
      <w:r>
        <w:t xml:space="preserve"> boşluklarını kapatır.</w:t>
      </w:r>
      <w:r>
        <w:rPr>
          <w:rStyle w:val="FootnoteReference"/>
        </w:rPr>
        <w:footnoteReference w:id="119"/>
      </w:r>
      <w:r>
        <w:t xml:space="preserve"> Bunlarda Husserl'in daha Ocak ve Şubat 1927'de "Fenomenolojiye Giriş" dersinde</w:t>
      </w:r>
      <w:r>
        <w:rPr>
          <w:rStyle w:val="FootnoteReference"/>
        </w:rPr>
        <w:footnoteReference w:id="120"/>
      </w:r>
      <w:r>
        <w:t xml:space="preserve"> ayrıntılı biçimde geliştirmeye başladığı düşünceler sürdürülür.</w:t>
      </w:r>
      <w:r>
        <w:rPr>
          <w:rStyle w:val="FootnoteReference"/>
        </w:rPr>
        <w:footnoteReference w:id="121"/>
      </w:r>
      <w:r>
        <w:t xml:space="preserve"> Başka ben'in appresentasyonu ya da yeniden-şimdileştirilmesi kavramının kılavuzluğunda Husserl yeniden eski problemiyle, her ikisi de edimsel primordial ben'in bir "yönelimsel modifikasyonu"nu verilmişliğe getiren (biri başka bir ben'i, diğeri benim geçmiş ben'imi) başkası deneyimi ile anımsama arasındaki ilişki problemiyle karşılaşır ve bu problem bağlamında ego ile alter ego'nun birliğini ve farklılığını ele alır (aşağıda Metin No. 19 ve 20). Muhtemelen bu sorunsaldan motive olarak Husserl 23 Eylül'den itibaren bilincin bensel yapısına yönelir ve buradan ve ayrıca her zaman zaten bir başarımı varsayan bilinç ediminin paradoksundan hareketle Ekim'in ilk yarısında edim probleminin çok derine inen irdelemelerine girer.</w:t>
      </w:r>
      <w:r>
        <w:rPr>
          <w:rStyle w:val="FootnoteReference"/>
        </w:rPr>
        <w:footnoteReference w:id="122"/>
      </w:r>
    </w:p>
    <w:p>
      <w:pPr>
        <w:spacing w:after="120" w:line="300"/>
        <w:jc w:val="both"/>
      </w:pPr>
      <w:r>
        <w:t xml:space="preserve">Husserl bu şekilde titiz analizlerin derinliklerinde "kaybolduktan" sonra, Ekim'in ikinci yarısında yeniden felsefesinin genel çerçevesi üzerine düşünür. Bu genel düşünmeye, burada sunulan o döneme ait Metin No. 21 de aittir: "İndirgemeden sonra sistematik betimlemelerin monadlar öğretisine kadar gidişi". Husserl'in şimdi yine de yeniden yeni bir sistematik yapıta yönelme kararı bu zaman noktasına yerleştirilmelidir. Zamansal olarak bunu izleyen araştırmalarda </w:t>
      </w:r>
      <w:r>
        <w:rPr>
          <w:b/>
          <w:bCs/>
        </w:rPr>
        <w:t xml:space="preserve">[LVIII]</w:t>
      </w:r>
      <w:r>
        <w:t xml:space="preserve"> Husserl felsefe yapışının sistematik çerçevesinden daha da emin olmaya çalışır.</w:t>
      </w:r>
      <w:r>
        <w:rPr>
          <w:rStyle w:val="FootnoteReference"/>
        </w:rPr>
        <w:footnoteReference w:id="123"/>
      </w:r>
    </w:p>
    <w:p>
      <w:pPr>
        <w:spacing w:after="120" w:line="300"/>
        <w:jc w:val="both"/>
      </w:pPr>
      <w:r>
        <w:t xml:space="preserve">Kasım'da "monadolojinin aydınlatılması için"</w:t>
      </w:r>
      <w:r>
        <w:rPr>
          <w:rStyle w:val="FootnoteReference"/>
        </w:rPr>
        <w:footnoteReference w:id="124"/>
      </w:r>
      <w:r>
        <w:t xml:space="preserve"> öznelerarasılığın transandantal tarihi üzerine refleksiyonlara girişir: bilincin ve transandantal öznelerarasılığın bir telos'a "içgüdüsel" yönelimi üzerine (aşağıya bkz., Metin No. 22), dünya tarihinin transandantal yorumu üzerine (aşağıda Metin No. 23), değer problemleri üzerine vb.</w:t>
      </w:r>
      <w:r>
        <w:rPr>
          <w:rStyle w:val="FootnoteReference"/>
        </w:rPr>
        <w:footnoteReference w:id="125"/>
      </w:r>
      <w:r>
        <w:t xml:space="preserve"> Husserl burada, çoğu zaman geniş düşünce uçuşlarıyla, felsefe yapışının nihai evrensel amacının ana hatlarını çizer; bu amaç burada ayrıca E. Pearl Welch'e 17/21 Haziran 1933 tarihli bir mektuptan şu pasajla açıklığa kavuşturulsun:</w:t>
      </w:r>
    </w:p>
    <w:p>
      <w:pPr>
        <w:spacing w:after="120" w:line="276"/>
        <w:ind w:left="567" w:right="567"/>
        <w:jc w:val="both"/>
      </w:pPr>
      <w:r>
        <w:rPr>
          <w:sz w:val="22"/>
          <w:szCs w:val="22"/>
        </w:rPr>
        <w:t xml:space="preserve">"Fenomenolojik reformun radikalizminde şu yatar: Bu reform, yeni türden 'transandantal deneyim'in ilksel zemininden hareketle ve varlık anlamını konstitüe eden transandantal yönelimselliğin sistematik bir analitiği biçiminde, dünyanın bu yönelimsellik içinde anlamını ve varlık geçerliliğini nasıl ve hangi basamaklarda kazandığını göstermeye girişir. Felsefi problemler hakiki anlamlarıyla, transandantal-fenomenolojik problemler olarak, özsel bir sistematik basamak dizisi içinde açılır. Bu arada dinsel-etik problemlerin en yüksek basamağın problemleri olduğu ortaya çıkar... Fenomenolojinin daha yüksek basamağında yanılgı, etik yaşamın, hakiki ya da hakiki-olmayan insanlık içindeki yaşamın, nihai </w:t>
      </w:r>
      <w:r>
        <w:rPr>
          <w:b/>
          <w:bCs/>
          <w:sz w:val="22"/>
          <w:szCs w:val="22"/>
        </w:rPr>
        <w:t xml:space="preserve">[LIX]</w:t>
      </w:r>
      <w:r>
        <w:rPr>
          <w:sz w:val="22"/>
          <w:szCs w:val="22"/>
        </w:rPr>
        <w:t xml:space="preserve"> tatmin ya da mutsuzluk (bireysel ve toplumsal bir uyum ve uyumsuzluk) içindeki yaşamın sorularıyla bir arada yeniden problem hâline gelir. Söz konusu olan, evrensel teleoloji başlığı altında da ele alınabilecek her şeyi kapsayan sorunsaldır. Başka türlü ifade edersek, bunlar totalitenin problemleridir; var olan açık, sonsuz bir transandantal öznelerarasılığın transandantal olanağının problemleridir ve bunun içinde her bir — tekil ve toplumsal — öznelliğin sonsuz bağlam içinde 'gerçek kendini koruma'sının olanağı kapsanmıştır. Demek ki 'evrensel uyum' problemleri, ama aynı zamanda hakiki insanlık problemleri de fenomenolojik problemler olarak, transandantal öznelliğe bağlı mutlak anlamlarını kazanır. Böylece fenomenolojik felsefenin sorunsalı için en üst tamamlanış, evrensel yapıları içinde somut olarak açılmış teleolojinin 'ilkesi'ne ilişkin sorudur. Buna göre en üst 'konstitüsyon problemi', 'var olanın üstündeki'nin [</w:t>
      </w:r>
      <w:r>
        <w:rPr>
          <w:i/>
          <w:iCs/>
          <w:sz w:val="22"/>
          <w:szCs w:val="22"/>
        </w:rPr>
        <w:t xml:space="preserve">Überseiendes</w:t>
      </w:r>
      <w:r>
        <w:rPr>
          <w:sz w:val="22"/>
          <w:szCs w:val="22"/>
        </w:rPr>
        <w:t xml:space="preserve">] varlığına, tam da transandantal öznelerarasılığın kendi içinde uyumlu bir totalitesini onun tarafından konstitüe edilen dünyayla birlikte varoluş bakımından olanaklı kılan bu ilkeye ilişkin sorudur; bu yüzden bu ilke Platoncu biçimde İyi idesi olarak da adlandırılabilir (ama elbette burada 'ide' eidos anlamına gelmemelidir). Ne var ki bütün bunlarla kesin bilim olarak bir felsefenin, tek radikal ve en yüksek anlamda kesin olan felsefenin sorunsalı ve yöntemi içinde hareket edilir. En üst basamak genel problem anlamı bakımından zaten kesin biçimde önceden çizilmiş olsa da, somut olarak işlenmiş bilimsel teorilerde talep edilen teorik yürütmeye kadar daha çok yol vardır. Ama fenomenoloji her hâlükârda oradadır; canlı oluş içindeki gerçek çalışma olarak".</w:t>
      </w:r>
      <w:r>
        <w:rPr>
          <w:rStyle w:val="FootnoteReference"/>
        </w:rPr>
        <w:footnoteReference w:id="126"/>
      </w:r>
    </w:p>
    <w:p>
      <w:pPr>
        <w:spacing w:after="120" w:line="300"/>
        <w:jc w:val="both"/>
      </w:pPr>
      <w:r>
        <w:t xml:space="preserve">Kasım sonundan itibaren Husserl yeniden sistematiğinin başlangıcına döner ve şimdi kendini her şeyden önce bir epokhe fenomenolojisine adar.</w:t>
      </w:r>
      <w:r>
        <w:rPr>
          <w:rStyle w:val="FootnoteReference"/>
        </w:rPr>
        <w:footnoteReference w:id="127"/>
      </w:r>
      <w:r>
        <w:t xml:space="preserve"> Temmuz ortasından beri </w:t>
      </w:r>
      <w:r>
        <w:rPr>
          <w:b/>
          <w:bCs/>
        </w:rPr>
        <w:t xml:space="preserve">[LX]</w:t>
      </w:r>
      <w:r>
        <w:t xml:space="preserve"> inanılmaz bir çalışma yoğunluğuyla fenomenolojik felsefenin bütün sistematiğini kat ettikten sonra,</w:t>
      </w:r>
      <w:r>
        <w:rPr>
          <w:rStyle w:val="FootnoteReference"/>
        </w:rPr>
        <w:footnoteReference w:id="128"/>
      </w:r>
      <w:r>
        <w:t xml:space="preserve"> 1931 Noeli'ne doğru aşırı yorgunluğun ilk belirtileri görülmeye başlar. 22 Aralık'ta Gustav Albrecht'e şöyle yazar: "Haziran'dan beri (konferanslardan dönüş) aralıksız, tutkulu bir derinleşmeyle çalıştım ve şimdi, düşünceler bana bolca akarken, midem sinirsel olarak isyan ediyor ve çalışmayı yavaşlatmaya zorluyor".</w:t>
      </w:r>
      <w:r>
        <w:rPr>
          <w:rStyle w:val="FootnoteReference"/>
        </w:rPr>
        <w:footnoteReference w:id="129"/>
      </w:r>
      <w:r>
        <w:t xml:space="preserve"> Yine de sistematik yapıtı için sürekli çalışmaya devam eder. Yılbaşından sonra düşüncelerinin merkezinde "Weltanschauung" problemleri ve bunlarda içerilmiş olarak dünya deneyiminin toplumsal yapısı (aşağıya bkz., Metin No. 27) ve alter ego'nun apodiktikliği (Metin No. 28) problemleri durur.</w:t>
      </w:r>
      <w:r>
        <w:rPr>
          <w:rStyle w:val="FootnoteReference"/>
        </w:rPr>
        <w:footnoteReference w:id="130"/>
      </w:r>
      <w:r>
        <w:t xml:space="preserve"> Ama Husserl planladığı sistematik yapıtı bitirmenin güçlüklerini ne kadar güçlü hissederse, hazırlığını 1931 sonbaharında yeniden Eugen Fink'e emanet ettiği </w:t>
      </w:r>
      <w:r>
        <w:rPr>
          <w:i/>
          <w:iCs/>
        </w:rPr>
        <w:t xml:space="preserve">Kartezyen Meditasyonlar</w:t>
      </w:r>
      <w:r>
        <w:t xml:space="preserve">'ın Almanca baskısı onun için </w:t>
      </w:r>
      <w:r>
        <w:rPr>
          <w:b/>
          <w:bCs/>
        </w:rPr>
        <w:t xml:space="preserve">[LXI]</w:t>
      </w:r>
      <w:r>
        <w:t xml:space="preserve"> yeniden o kadar önemli hâle gelir.</w:t>
      </w:r>
    </w:p>
    <w:p>
      <w:pPr>
        <w:spacing w:after="120" w:line="300"/>
        <w:jc w:val="both"/>
      </w:pPr>
      <w:r>
        <w:t xml:space="preserve">10 Şubat 1932'de Roman Ingarden'a şöyle yazar: "</w:t>
      </w:r>
      <w:r>
        <w:rPr>
          <w:i/>
          <w:iCs/>
        </w:rPr>
        <w:t xml:space="preserve">Jahrbuch</w:t>
      </w:r>
      <w:r>
        <w:t xml:space="preserve"> konusunda gerçekten sıkıntıdayım — baskının ne zaman başlayabileceği konusunda; çünkü büyük sistem sunumuma saplanıp kaldığımdan </w:t>
      </w:r>
      <w:r>
        <w:rPr>
          <w:i/>
          <w:iCs/>
        </w:rPr>
        <w:t xml:space="preserve">Meditasyonlar</w:t>
      </w:r>
      <w:r>
        <w:t xml:space="preserve">'ın işlenmesini şimdilik ön taslağı için bütünüyle Dr. Fink'e bıraktım; yalnızca gerekli olan her şey genel olarak konuşuldu. Bu bittiğinde yine de kişisel işlemeyi önce ben yapmak zorundayım, bu da aylar alacak. Üstelik yeni </w:t>
      </w:r>
      <w:r>
        <w:rPr>
          <w:i/>
          <w:iCs/>
        </w:rPr>
        <w:t xml:space="preserve">Meditasyonlar</w:t>
      </w:r>
      <w:r>
        <w:t xml:space="preserve">'ın çok daha büyük olacağı görülüyor".</w:t>
      </w:r>
      <w:r>
        <w:rPr>
          <w:rStyle w:val="FootnoteReference"/>
        </w:rPr>
        <w:footnoteReference w:id="131"/>
      </w:r>
      <w:r>
        <w:t xml:space="preserve"> Husserl Şubat 1932'de muhtemelen </w:t>
      </w:r>
      <w:r>
        <w:rPr>
          <w:i/>
          <w:iCs/>
        </w:rPr>
        <w:t xml:space="preserve">Kartezyen Meditasyonlar</w:t>
      </w:r>
      <w:r>
        <w:t xml:space="preserve">'ın bu yeniden işlenmesiyle yeniden bizzat ilgilenmiştir.</w:t>
      </w:r>
      <w:r>
        <w:rPr>
          <w:rStyle w:val="FootnoteReference"/>
        </w:rPr>
        <w:footnoteReference w:id="132"/>
      </w:r>
      <w:r>
        <w:t xml:space="preserve"> Her hâlükârda "sistematik yapıt" üzerindeki yoğunlaşma gevşer. Şubat sonundan Nisan ayına kadar Husserl, bu büyük planı yeniden onun için ulaşılmaz kılan bir depresyondan muzdariptir.</w:t>
      </w:r>
      <w:r>
        <w:rPr>
          <w:rStyle w:val="FootnoteReference"/>
        </w:rPr>
        <w:footnoteReference w:id="133"/>
      </w:r>
      <w:r>
        <w:t xml:space="preserve"> Bu depresyon yalnızca önceki ayların muazzam, "hummalı" çalışma yoğunluğunun değil, aynı zamanda fenomenolojik felsefesinin sistematiğini yazınsal biçimde sonlu kılma konusundaki yetersizliğine ilişkin umutsuzluğa varan hayal kırıklığının da sonucuydu. 1929 sonbaharından beri yetmişini aşmış filozof, en büyük çabayla yürütülen ve felsefi düşünceler bakımından son derece zengin üç farklı girişimde felsefesine somut, birlikli bir biçim vermeye çalışmıştı ve her üç deneme de dış hedef bakımından başarısız olmuştu. Tekrar tekrar "şeylerin kendileri"nin sonsuzluğunda kaybolmuştu.</w:t>
      </w:r>
    </w:p>
    <w:p>
      <w:pPr>
        <w:pStyle w:val="Heading2"/>
        <w:spacing w:after="240" w:before="360"/>
        <w:jc w:val="center"/>
      </w:pPr>
      <w:r>
        <w:rPr>
          <w:b/>
          <w:bCs/>
          <w:sz w:val="26"/>
          <w:szCs w:val="26"/>
        </w:rPr>
        <w:t xml:space="preserve">IV.</w:t>
      </w:r>
    </w:p>
    <w:p>
      <w:pPr>
        <w:spacing w:after="120" w:line="300"/>
        <w:jc w:val="both"/>
      </w:pPr>
      <w:r>
        <w:t xml:space="preserve">Nisan ya da Mayıs 1932'de Husserl önceki haftaların depresyonunu bir ölçüde aşabildi,</w:t>
      </w:r>
      <w:r>
        <w:rPr>
          <w:rStyle w:val="FootnoteReference"/>
        </w:rPr>
        <w:footnoteReference w:id="134"/>
      </w:r>
      <w:r>
        <w:t xml:space="preserve"> </w:t>
      </w:r>
      <w:r>
        <w:rPr>
          <w:b/>
          <w:bCs/>
        </w:rPr>
        <w:t xml:space="preserve">[LXII]</w:t>
      </w:r>
      <w:r>
        <w:t xml:space="preserve"> gerçi izleyen ayların çalışması da istediği gibi gitmedi.</w:t>
      </w:r>
      <w:r>
        <w:rPr>
          <w:rStyle w:val="FootnoteReference"/>
        </w:rPr>
        <w:footnoteReference w:id="135"/>
      </w:r>
      <w:r>
        <w:t xml:space="preserve"> Ama çalışma perspektifleri artık çok değişmiştir. Gerçi hâlâ kendinden bir sistematik temel yapıt koparabilmeyi umar,</w:t>
      </w:r>
      <w:r>
        <w:rPr>
          <w:rStyle w:val="FootnoteReference"/>
        </w:rPr>
        <w:footnoteReference w:id="136"/>
      </w:r>
      <w:r>
        <w:t xml:space="preserve"> ama bu artık gerçekleşmeyi hesaba katan sağlam bir iradeden çok bir dilek olarak kalır. 1932 ilkbaharından itibaren Husserl gerçek anlamda Nachlass'ını düşünür ve Nachlass'ı için çalışır. 11 Haziran 1932 tarihli bir mektupta görevi ve "kaygı dolu çalışmasının" hedefi olarak şunu anar: "kullanılabilir bir Nachlass ve mümkünse genel bir temel yapıt".</w:t>
      </w:r>
      <w:r>
        <w:rPr>
          <w:rStyle w:val="FootnoteReference"/>
        </w:rPr>
        <w:footnoteReference w:id="137"/>
      </w:r>
      <w:r>
        <w:t xml:space="preserve"> Bu, esas itibarıyla Ağustos 1934'e kadar iki yıl boyunca onun perspektifi olarak kalır.</w:t>
      </w:r>
    </w:p>
    <w:p>
      <w:pPr>
        <w:spacing w:after="120" w:line="300"/>
        <w:jc w:val="both"/>
      </w:pPr>
      <w:r>
        <w:t xml:space="preserve">Bu iki yılda (1932 ilkbaharından 1934 sonbaharına) gerçi </w:t>
      </w:r>
      <w:r>
        <w:rPr>
          <w:i/>
          <w:iCs/>
        </w:rPr>
        <w:t xml:space="preserve">Kartezyen Meditasyonlar</w:t>
      </w:r>
      <w:r>
        <w:t xml:space="preserve">'ın yeniden işlenmesi planı da belli bir rol oynamaya devam eder, ama Husserl bununla artık uzunca bir süre ciddi biçimde ilgilenmemiş görünmektedir. 1932 ilkbaharından itibaren yeniden onlara yönelir, ama kısa sürede onlara öyle bir mesafe alır ki bu yapıtın işlenmesine dair gerçek bir niyet varsaymak artık pek mümkün değildir. Fink'in yeniden işleme önerileriyle de Husserl özdeşleşememiştir. Birinci Meditasyon için Fink daha 1931 sonbaharında yeni bir taslak hazırlamıştı;</w:t>
      </w:r>
      <w:r>
        <w:rPr>
          <w:rStyle w:val="FootnoteReference"/>
        </w:rPr>
        <w:footnoteReference w:id="138"/>
      </w:r>
      <w:r>
        <w:t xml:space="preserve"> 1932 yazında da Husserl'e beş Meditasyon'un tamamı için yeniden işleme ve genişletme önerileri sundu ve ayrıca Ağustos–Ekim 1932'de "Transandantal Yöntem Öğretisi" başlıklı bütünüyle yeni bir "altıncı Meditasyon" kaleme aldı.</w:t>
      </w:r>
      <w:r>
        <w:rPr>
          <w:rStyle w:val="FootnoteReference"/>
        </w:rPr>
        <w:footnoteReference w:id="139"/>
      </w:r>
      <w:r>
        <w:t xml:space="preserve"> Fink'in beş Meditasyon için yeniden işleme taslaklarından Husserl yalnızca ilk ikisine ilişkin olanları esaslı biçimde incelemiş ve bunları çok sayıda, kısmen çok eleştirel notla donatmıştır; üçüncüden </w:t>
      </w:r>
      <w:r>
        <w:rPr>
          <w:b/>
          <w:bCs/>
        </w:rPr>
        <w:t xml:space="preserve">[LXIII]</w:t>
      </w:r>
      <w:r>
        <w:t xml:space="preserve"> beşinci Meditasyon'a kadarki taslakları ise olsa olsa çok üstünkörü incelemiş görünmektedir. Nitekim Fink de beşinci Meditasyon üzerindeki çalışmasına erkenden ara vermiştir. Fink'in bütünüyle yeni altıncı Meditasyon'unu ise Husserl yine çok dikkatle okumuştur; ama muhtemelen ancak 1933 yazında ve 1933/34 kışında.</w:t>
      </w:r>
      <w:r>
        <w:rPr>
          <w:rStyle w:val="FootnoteReference"/>
        </w:rPr>
        <w:footnoteReference w:id="140"/>
      </w:r>
      <w:r>
        <w:t xml:space="preserve"> 1932'de Husserl kısa sürede </w:t>
      </w:r>
      <w:r>
        <w:rPr>
          <w:i/>
          <w:iCs/>
        </w:rPr>
        <w:t xml:space="preserve">Kartezyen Meditasyonlar</w:t>
      </w:r>
      <w:r>
        <w:t xml:space="preserve">'ını fenomenolojik felsefesine etkili bir giriş için uygun bulmaz olmuştu. 4 Mayıs 1932'de Dorion Cairns </w:t>
      </w:r>
      <w:r>
        <w:rPr>
          <w:i/>
          <w:iCs/>
        </w:rPr>
        <w:t xml:space="preserve">Conversations</w:t>
      </w:r>
      <w:r>
        <w:t xml:space="preserve">'ında şunu not eder: "Besbelli aklında </w:t>
      </w:r>
      <w:r>
        <w:rPr>
          <w:i/>
          <w:iCs/>
        </w:rPr>
        <w:t xml:space="preserve">Meditasyonlar</w:t>
      </w:r>
      <w:r>
        <w:t xml:space="preserve">'la, Husserl fenomenolojiye kısa bir giriş idesinden — bununla fenomenolojik indirgemenin kısa bir sergilenişini kastediyordu — vazgeçtiğini söyledi. Fink'in </w:t>
      </w:r>
      <w:r>
        <w:rPr>
          <w:i/>
          <w:iCs/>
        </w:rPr>
        <w:t xml:space="preserve">Meditasyonlar</w:t>
      </w:r>
      <w:r>
        <w:t xml:space="preserve">'ı işlemesi hakkında Husserl — Fink yoktu — bunu baştan sona inceleyeceğini, ama kitabın 'bambaşka'</w:t>
      </w:r>
      <w:r>
        <w:rPr>
          <w:rStyle w:val="FootnoteReference"/>
        </w:rPr>
        <w:footnoteReference w:id="141"/>
      </w:r>
      <w:r>
        <w:t xml:space="preserve"> olacağını söyledi". Husserl'in bu yeni girişi nasıl düşündüğü, Cairns'in birkaç gün sonraki (11 Mayıs) bir kaydından çıkarılabilir: "Doğa fenomenolojisiyle devam etmek yerine Husserl bana, yeni birinci Meditasyon'unda ortaya koymayı düşündüğü fenomenolojinin çıkış noktasını ya da motivasyonunu taslak hâlinde anlattı: bilim idesi yoluyla başka, ama daha tarihsel bir motivasyon". Demek ki Husserl burada, sonra </w:t>
      </w:r>
      <w:r>
        <w:rPr>
          <w:i/>
          <w:iCs/>
        </w:rPr>
        <w:t xml:space="preserve">Kriz</w:t>
      </w:r>
      <w:r>
        <w:t xml:space="preserve">'de kendisine yol gösterecek olan bir düşünceyi zaten izlemektedir. Cairns'in bu kayıtları nihayet Husserl'in 11 Haziran 1932 tarihli bir mektubuyla bütünüyle doğrulanır ve açıklanır: "Yeni </w:t>
      </w:r>
      <w:r>
        <w:rPr>
          <w:i/>
          <w:iCs/>
        </w:rPr>
        <w:t xml:space="preserve">Jahrbuch</w:t>
      </w:r>
      <w:r>
        <w:t xml:space="preserve">'u, yani </w:t>
      </w:r>
      <w:r>
        <w:rPr>
          <w:i/>
          <w:iCs/>
        </w:rPr>
        <w:t xml:space="preserve">Méditations Cartésiennes</w:t>
      </w:r>
      <w:r>
        <w:t xml:space="preserve">'i mi soruyorsunuz? Hâlâ söylemek zorundayım ki o noktada değilim ve her hâlükârda eski Almanca metni, şurada burada düzeltilmiş olsa bile basmam söz konusu değil — oysa o kadar iyi düşünülmüş ki. Şu kanıya vardım ki yalnızca doğal dünya ve varlık edinimimizden [</w:t>
      </w:r>
      <w:r>
        <w:rPr>
          <w:i/>
          <w:iCs/>
        </w:rPr>
        <w:t xml:space="preserve">Welt- und Seinshabe</w:t>
      </w:r>
      <w:r>
        <w:t xml:space="preserve">] </w:t>
      </w:r>
      <w:r>
        <w:rPr>
          <w:b/>
          <w:bCs/>
        </w:rPr>
        <w:t xml:space="preserve">[LXIV]</w:t>
      </w:r>
      <w:r>
        <w:t xml:space="preserve"> genel olarak 'transandantal'-fenomenolojik tutuma gerçekten somut biçimde açımlayan bir yukarı-çıkarış ve transandantal fenomenolojinin yöntem ve evrensel sorunsalının somut bir temellendirilmesi yararlı olabilir; burada felsefenin total bir dönüşünün iş başında olduğu ve kaçınılmaz bir zorunluluk olduğu ancak gerçek yürütmede gösterilebilir. Daha önce ciddi bir anlayışın doğması ve benim fenomenolojik indirgeme dediğim şeyin bütün özel felsefi yöntemlerin canlı olarak işletilen yöntemi ve biçimi hâline gelmesi ciddi olarak umulamaz".</w:t>
      </w:r>
      <w:r>
        <w:rPr>
          <w:rStyle w:val="FootnoteReference"/>
        </w:rPr>
        <w:footnoteReference w:id="142"/>
      </w:r>
      <w:r>
        <w:t xml:space="preserve"> </w:t>
      </w:r>
      <w:r>
        <w:rPr>
          <w:i/>
          <w:iCs/>
        </w:rPr>
        <w:t xml:space="preserve">Kartezyen Meditasyonlar</w:t>
      </w:r>
      <w:r>
        <w:t xml:space="preserve"> nitekim, "Kartezyen kuşku irdelemesi"nden sonra "âdeta bir sıçramayla" transandantal ego'nun ortaya konmasıyla ayırt edilir ve hiçbir biçimde "doğal dünya ve varlık ediniminden 'transandantal'-fenomenolojik tutuma gerçekten somut biçimde açımlayan bir yukarı-çıkarış" değildir.</w:t>
      </w:r>
      <w:r>
        <w:rPr>
          <w:rStyle w:val="FootnoteReference"/>
        </w:rPr>
        <w:footnoteReference w:id="143"/>
      </w:r>
      <w:r>
        <w:t xml:space="preserve"> Gerçi Husserl'in bu yapıta ilişkin çekincelerine rağmen hâlâ bir yeniden işlemeyi düşündüğü görülür, ama bu yeniden işleme, o eleştirel kaygılar gerçekten geçerli kılınsaydı, bambaşka bir kitaba götürmek zorunda kalırdı. Nitekim Husserl 19 Ağustos 1932'de Ingarden'a şöyle yazar: "Önemli 'derin sondajlar'ı sürdürdüm ve ancak şimdi, eski biçimi Alman okur kitlesi için yeterli olmayan </w:t>
      </w:r>
      <w:r>
        <w:rPr>
          <w:i/>
          <w:iCs/>
        </w:rPr>
        <w:t xml:space="preserve">Meditasyonlar</w:t>
      </w:r>
      <w:r>
        <w:t xml:space="preserve">'ın yerine geçecek olana girişiyorum".</w:t>
      </w:r>
      <w:r>
        <w:rPr>
          <w:rStyle w:val="FootnoteReference"/>
        </w:rPr>
        <w:footnoteReference w:id="144"/>
      </w:r>
      <w:r>
        <w:t xml:space="preserve"> </w:t>
      </w:r>
      <w:r>
        <w:rPr>
          <w:i/>
          <w:iCs/>
        </w:rPr>
        <w:t xml:space="preserve">Meditasyonlar</w:t>
      </w:r>
      <w:r>
        <w:t xml:space="preserve">'ın "yerine geçecek olan" bu şey, Husserl'in hâlâ umduğu ama artık pek ciddi biçimde girişemediği yeni sistematik temel yapıttan başka bir şey olamaz. Gerçi 1933'te de </w:t>
      </w:r>
      <w:r>
        <w:rPr>
          <w:i/>
          <w:iCs/>
        </w:rPr>
        <w:t xml:space="preserve">Kartezyen Meditasyonlar</w:t>
      </w:r>
      <w:r>
        <w:t xml:space="preserve">'ın yeniden işlenmesi idesi hâlâ ara sıra parlar; bu yılın 30 Aralık'ında Gustav Albrecht'e şöyle yazar: "Belki de... yine de kendimi toparlayıp Paris </w:t>
      </w:r>
      <w:r>
        <w:rPr>
          <w:i/>
          <w:iCs/>
        </w:rPr>
        <w:t xml:space="preserve">Meditasyonlar</w:t>
      </w:r>
      <w:r>
        <w:t xml:space="preserve">'ının Almanca bir işlenişine girişirim. Çok güç bir iş; gerçi söz konusu olan, daha doğrusu tam da söz konusu olan bütün felsefemin sistematik bir özü olduğu için, yani bütün alanlar, bütün el yazmaları (bir</w:t>
      </w:r>
      <w:r>
        <w:rPr>
          <w:b/>
          <w:bCs/>
        </w:rPr>
        <w:t xml:space="preserve">[LXV]</w:t>
      </w:r>
      <w:r>
        <w:t xml:space="preserve">kaç 1000 stenografik yaprak) üzerinde hızla tasarruf edebilme yetisini gerektirdiği için".</w:t>
      </w:r>
      <w:r>
        <w:rPr>
          <w:rStyle w:val="FootnoteReference"/>
        </w:rPr>
        <w:footnoteReference w:id="145"/>
      </w:r>
      <w:r>
        <w:t xml:space="preserve"> Ama Husserl artık bunun için gerçekten kendini toparlayamamıştır.</w:t>
      </w:r>
    </w:p>
    <w:p>
      <w:pPr>
        <w:spacing w:after="120" w:line="300"/>
        <w:jc w:val="both"/>
      </w:pPr>
      <w:r>
        <w:t xml:space="preserve">Husserl'in esas olarak </w:t>
      </w:r>
      <w:r>
        <w:rPr>
          <w:i/>
          <w:iCs/>
        </w:rPr>
        <w:t xml:space="preserve">sub specie aeternitatis</w:t>
      </w:r>
      <w:r>
        <w:t xml:space="preserve"> Nachlass'ı için çalıştığı dönem 1934 sonbaharında sona erdi. Eylül 1934 başında Prag'da yapılan VIII. Uluslararası Felsefe Kongresi'nin düzenleyicilerinden 1934 yazında yazılı bir bildiri sunması için davet aldı. Husserl daveti kabul etti, ama bildiriyi Prag'a göndermiş olduktan sonra son anda geri çekti ve Prag Kongresi'nde yalnızca felsefenin güncel görevi üzerine bir mektupla kendini ifade etti. Geri çekilen o bildiri, bugün bize Husserl'in son yapıtı olarak, </w:t>
      </w:r>
      <w:r>
        <w:rPr>
          <w:i/>
          <w:iCs/>
        </w:rPr>
        <w:t xml:space="preserve">Avrupa Bilimlerinin Krizi ve Transandantal Fenomenoloji. Fenomenolojik Felsefeye Bir Giriş</w:t>
      </w:r>
      <w:r>
        <w:t xml:space="preserve"> [</w:t>
      </w:r>
      <w:r>
        <w:rPr>
          <w:i/>
          <w:iCs/>
        </w:rPr>
        <w:t xml:space="preserve">Die Krisis der europäischen Wissenschaften und die transzendentale Phänomenologie. Eine Einleitung in die phänomenologische Philosophie</w:t>
      </w:r>
      <w:r>
        <w:t xml:space="preserve">] olarak bir fragman biçiminde ulaşmış olan şeyin tohumu olduğunu gösterdi.</w:t>
      </w:r>
      <w:r>
        <w:rPr>
          <w:rStyle w:val="FootnoteReference"/>
        </w:rPr>
        <w:footnoteReference w:id="146"/>
      </w:r>
      <w:r>
        <w:t xml:space="preserve"> 1934 sonundan itibaren Husserl gittikçe daha tutarlı biçimde bu yeni girişi hedefleyerek çalıştı; Mayıs 1935 tarihli Viyana Konferansları</w:t>
      </w:r>
      <w:r>
        <w:rPr>
          <w:rStyle w:val="FootnoteReference"/>
        </w:rPr>
        <w:footnoteReference w:id="147"/>
      </w:r>
      <w:r>
        <w:t xml:space="preserve"> ve aynı yılın Kasım ayındaki Prag Konferansları</w:t>
      </w:r>
      <w:r>
        <w:rPr>
          <w:rStyle w:val="FootnoteReference"/>
        </w:rPr>
        <w:footnoteReference w:id="148"/>
      </w:r>
      <w:r>
        <w:t xml:space="preserve"> bunun önemli aşamalarını oluşturur. Husserl'in bu yeni yapıtı nasıl kavradığını, Gustav Albrecht'e 11 Nisan 1935 tarihli mektubundan bir pasaj açıkça gösterir: "Böylece konferanslarım için, kısa mektuptan önce ilkin Prag'a (kongreye) göndermiş olduğum incelemeyi yeniden işleyerek, esaslı biçimde daha derin bir tarih felsefesi düşünce dizisini taslak hâlinde hazırladım; ama yalnızca bununla kalmak istemiyorum. Kappel'de — umarım buz azizlerinden [</w:t>
      </w:r>
      <w:r>
        <w:rPr>
          <w:i/>
          <w:iCs/>
        </w:rPr>
        <w:t xml:space="preserve">Eismänner</w:t>
      </w:r>
      <w:r>
        <w:t xml:space="preserve">] sonra oraya gidebiliriz — fenomenolojik indirgeme üzerine, bu konudaki eski araştırmalarıma dayanan bir temel yazı işlemek ve böylece kendime ve dünyaya henüz hiç de geçmişe </w:t>
      </w:r>
      <w:r>
        <w:rPr>
          <w:b/>
          <w:bCs/>
        </w:rPr>
        <w:t xml:space="preserve">[LXVI]</w:t>
      </w:r>
      <w:r>
        <w:t xml:space="preserve"> ait olmadığımı kanıtlamak istiyorum".</w:t>
      </w:r>
      <w:r>
        <w:rPr>
          <w:rStyle w:val="FootnoteReference"/>
        </w:rPr>
        <w:footnoteReference w:id="149"/>
      </w:r>
      <w:r>
        <w:t xml:space="preserve"> Burada bu yapıtın konumlandırılması için önemli olan iki şey ifadesini bulur: Bu yapıt "eski araştırmaları" ele alır</w:t>
      </w:r>
      <w:r>
        <w:rPr>
          <w:rStyle w:val="FootnoteReference"/>
        </w:rPr>
        <w:footnoteReference w:id="150"/>
      </w:r>
      <w:r>
        <w:t xml:space="preserve"> ve fenomenolojik indirgeme üzerine bir yazıdır, yani (sistematik anlamda) bir giriştir; yoksa Husserl'in 1930'dan beri (kesintilerle) uğraştığı büyük sistematik yapıtın gerçekleştirilmesi değil. Bu yapıt, "doğal dünya ve varlık ediniminden 'transandantal'-fenomenolojik tutuma somut biçimde açımlayan yukarı-çıkarış"tır,</w:t>
      </w:r>
      <w:r>
        <w:rPr>
          <w:rStyle w:val="FootnoteReference"/>
        </w:rPr>
        <w:footnoteReference w:id="151"/>
      </w:r>
      <w:r>
        <w:t xml:space="preserve"> ama Husserl'e göre fenomenolojik felsefenin asıl içeriğini oluşturan konstitütif sorunsalın sistematik bir sunumu değildir. Bu büyük fragmanın yayımlanmasından sonra da Husserl'in 5 Mart 1931'de eski öğrencisi, Prusya Kültür Bakanı Adolf Grimme'ye yazdığı şey geçerliliğini korur: "Gerçekten de hayat çalışmamın en büyük ve hatta sanıyorum en önemli kısmı hâlâ, hacimleri yüzünden artık neredeyse üstesinden gelinemeyen el yazmalarımda saklı".</w:t>
      </w:r>
      <w:r>
        <w:rPr>
          <w:rStyle w:val="FootnoteReference"/>
        </w:rPr>
        <w:footnoteReference w:id="152"/>
      </w:r>
    </w:p>
    <w:p>
      <w:pPr>
        <w:spacing w:after="120" w:line="300"/>
        <w:jc w:val="both"/>
      </w:pPr>
      <w:r>
        <w:rPr>
          <w:b/>
          <w:bCs/>
        </w:rPr>
        <w:t xml:space="preserve">[LXVII]</w:t>
      </w:r>
      <w:r>
        <w:t xml:space="preserve"> Bu cildin dördüncü (son) Bölümünde yayımlanan metinler kronolojik olarak 1934 sonbaharının pek ötesine geçmez; çünkü Husserl izleyen dönemde ölümcül hastalığına kadar (Ağustos 1937) neredeyse yalnızca </w:t>
      </w:r>
      <w:r>
        <w:rPr>
          <w:i/>
          <w:iCs/>
        </w:rPr>
        <w:t xml:space="preserve">Kriz</w:t>
      </w:r>
      <w:r>
        <w:t xml:space="preserve"> için çalıştı ve bu arada ortaya çıkan, bu yapıtın yayımındaki Eklerde henüz yer bulamamış çok sayıdaki metin için </w:t>
      </w:r>
      <w:r>
        <w:rPr>
          <w:i/>
          <w:iCs/>
        </w:rPr>
        <w:t xml:space="preserve">Husserliana</w:t>
      </w:r>
      <w:r>
        <w:t xml:space="preserve">'da özel bir "</w:t>
      </w:r>
      <w:r>
        <w:rPr>
          <w:i/>
          <w:iCs/>
        </w:rPr>
        <w:t xml:space="preserve">Kriz</w:t>
      </w:r>
      <w:r>
        <w:t xml:space="preserve">'e Ek Cilt" öngörülmüştür. Elinizdeki edisyonun </w:t>
      </w:r>
      <w:r>
        <w:rPr>
          <w:i/>
          <w:iCs/>
        </w:rPr>
        <w:t xml:space="preserve">Kriz</w:t>
      </w:r>
      <w:r>
        <w:t xml:space="preserve">'le daha yakın bir bağlantısı olmayan yalnızca üç küçük Eki (XL, XLV ve LVI) hâlâ 1935'ten gelmektedir. Demek ki elinizdeki cildin IV. Bölümü esas itibarıyla, Husserl'in ilk sırada Nachlass'ı için çalıştığı 1932 ilkbaharından 1934 sonbaharına kadarki "ara dönem"le sınırlıdır.</w:t>
      </w:r>
    </w:p>
    <w:p>
      <w:pPr>
        <w:spacing w:after="120" w:line="300"/>
        <w:jc w:val="both"/>
      </w:pPr>
      <w:r>
        <w:t xml:space="preserve">Bu ara dönem verimsiz olarak düşünülmemelidir. Husserl bu dönemde, özellikle kısmen 1932'de ve 1933 başında, o dönemki kendisini kaygılandıran siyasi durum yüzünden bazen yoğunlaşmış çalışmaya pek yatkın olmasa da, yine olağanüstü üretken aylar da yaşadı. Artık büyük bir yayını daha az düşünmesi yalnızca geçmiş yıllarda bu hedefte başarısız olmasından değil, aynı zamanda Yahudi kökenli yazarın Alman felsefesinin durumuna müdahale etmesinin gerçek olanağını yok eden siyasi koşullardan da kaynaklanıyordu. 4 Ağustos 1933'te Schluchsee'den (Kara Orman) dostu Gustav Albrecht'e şöyle yazar: "Son aylar, eh, insan ruh hastası olabilirdi; her hâlükârda çalışmamdan bir şey çıkmadı. Burada yukarıda başka insanlarız. Bütün politika dünyadan uzakta arkamızda kaldı ve ben yakıcı bir çalışma içinde bütünüyle gençleştim".</w:t>
      </w:r>
      <w:r>
        <w:rPr>
          <w:rStyle w:val="FootnoteReference"/>
        </w:rPr>
        <w:footnoteReference w:id="153"/>
      </w:r>
      <w:r>
        <w:t xml:space="preserve"> Yakıcı çalışma Nachlass'a yönelikti: 11 Ekim 1933'te şöyle yazar: "75. yaşıma rağmen üç aydır yeniden, neredeyse eski enerjiyle Nachlass'ım üzerinde çalışıyorum", ve </w:t>
      </w:r>
      <w:r>
        <w:rPr>
          <w:b/>
          <w:bCs/>
        </w:rPr>
        <w:t xml:space="preserve">[LXVIII]</w:t>
      </w:r>
      <w:r>
        <w:t xml:space="preserve"> 2 Kasım'da: "'Nachlass'ımı düzenlemeye ve baştan sona düşünmeye devam ediyorum."</w:t>
      </w:r>
      <w:r>
        <w:rPr>
          <w:rStyle w:val="FootnoteReference"/>
        </w:rPr>
        <w:footnoteReference w:id="154"/>
      </w:r>
      <w:r>
        <w:t xml:space="preserve"> "Nachlass"ın bu baştan sona düşünülmesi sırasında Husserl'de eski düşünceleri derinleştiren ve birbirine bağlayan çok sayıda yeni el yazması ortaya çıktı.</w:t>
      </w:r>
    </w:p>
    <w:p>
      <w:pPr>
        <w:spacing w:after="120" w:line="300"/>
        <w:jc w:val="both"/>
      </w:pPr>
      <w:r>
        <w:t xml:space="preserve">IV. Bölümün ilk metninde (No. 29) Husserl, kısmen 1921/22'de </w:t>
      </w:r>
      <w:r>
        <w:rPr>
          <w:i/>
          <w:iCs/>
        </w:rPr>
        <w:t xml:space="preserve">Ortak Tin</w:t>
      </w:r>
      <w:r>
        <w:t xml:space="preserve"> [</w:t>
      </w:r>
      <w:r>
        <w:rPr>
          <w:i/>
          <w:iCs/>
        </w:rPr>
        <w:t xml:space="preserve">Gemeingeist</w:t>
      </w:r>
      <w:r>
        <w:t xml:space="preserve">] başlığı altında ele aldığı problemleri yeniden alarak,</w:t>
      </w:r>
      <w:r>
        <w:rPr>
          <w:rStyle w:val="FootnoteReference"/>
        </w:rPr>
        <w:footnoteReference w:id="155"/>
      </w:r>
      <w:r>
        <w:t xml:space="preserve"> bütün sosyalliğin temelinde yatan iletişim topluluğunu salt empatinin karşıtı olarak irdeler. Metin No. 30, evrensel bir tin bilimsel antropoloji idesi göz önünde tutularak, başkalarının deneyimi ve çeşitli biçimlerde temalaştırılması üzerine ve bu deneyimin dünya deneyiminin oluşumundaki işlevi üzerine açıklamalar içerir. Metin No. 31, transandantal indirgeme ile primordial indirgeme arasındaki ilişki bakımından özellikle ilginçtir. Husserl burada önce, primordial geçerlilik yaşamına indirgeme yoluyla (yabancı varlık geçerliliklerinden soyutlama yoluyla) </w:t>
      </w:r>
      <w:r>
        <w:rPr>
          <w:i/>
          <w:iCs/>
        </w:rPr>
        <w:t xml:space="preserve">eo ipso</w:t>
      </w:r>
      <w:r>
        <w:t xml:space="preserve"> transandantal bilince indirgemenin de gerçekleştirilmiş olduğuna inanır; sonra kendini şu yönde düzeltir: Primordial indirgeme, salt psikolojik değil transandantal bir anlam taşıyacaksa, transandantal indirgemenin gerçekleştirilmesini varsayar. Metin No. 32'de Husserl, öznelerarasılık sorunsalını ilk açımladığından beri onu meşgul eden bir problemi yeniden derinlemesine ele alır:</w:t>
      </w:r>
      <w:r>
        <w:rPr>
          <w:rStyle w:val="FootnoteReference"/>
        </w:rPr>
        <w:footnoteReference w:id="156"/>
      </w:r>
      <w:r>
        <w:t xml:space="preserve"> Ben'in anımsamada kendisiyle birliğini ve başkasının yeniden-şimdileştirilmesinde ben ile başka ben'in "örtüşmesi"ndeki farkı neyin "oluşturduğu".</w:t>
      </w:r>
    </w:p>
    <w:p>
      <w:pPr>
        <w:spacing w:after="120" w:line="300"/>
        <w:jc w:val="both"/>
      </w:pPr>
      <w:r>
        <w:t xml:space="preserve">Metin No. 33'te Husserl, öznelerarasılığın transandantal olarak kavranmasının kendisine bir antinomi olarak sunulan en iç problemine ilerler: Bir yandan başkası transandantal-konstitütif olarak benim kendimin bir modifikasyonudur, yani "türetilmiş" bir şeydir ve ilksel ego mutlak olarak biriciktir: </w:t>
      </w:r>
      <w:r>
        <w:rPr>
          <w:b/>
          <w:bCs/>
        </w:rPr>
        <w:t xml:space="preserve">[LXIX]</w:t>
      </w:r>
      <w:r>
        <w:t xml:space="preserve"> "Bu ego mutlak anlamda biricik olandır; anlamlı hiçbir çoğaltmaya izin vermez, daha keskin ifade edersek, onu anlamsız diye dışlar".</w:t>
      </w:r>
      <w:r>
        <w:rPr>
          <w:rStyle w:val="FootnoteReference"/>
        </w:rPr>
        <w:footnoteReference w:id="157"/>
      </w:r>
      <w:r>
        <w:t xml:space="preserve"> Ama "hiçbir zaman kipi olmayan duran ilksel canlılık, ilksel şimdi", "monadlar bütününün [</w:t>
      </w:r>
      <w:r>
        <w:rPr>
          <w:i/>
          <w:iCs/>
        </w:rPr>
        <w:t xml:space="preserve">Monadenall</w:t>
      </w:r>
      <w:r>
        <w:t xml:space="preserve">] ilksel şimdisi"dir,</w:t>
      </w:r>
      <w:r>
        <w:rPr>
          <w:rStyle w:val="FootnoteReference"/>
        </w:rPr>
        <w:footnoteReference w:id="158"/>
      </w:r>
      <w:r>
        <w:t xml:space="preserve"> yani en kökensel anlamda Mutlak, bütün varlığı konstitüe eden ön-varlık, öznelerarasıdır; ve böylece Husserl öte yandan şunu sormak zorundadır: "Yine de kendi ilksel canlı şimdime indirgemeyi, başkalarının kendi canlı şimdilerine indirgenmesinden ayırmak zorunda değil miyim — her ne kadar ben, canlı şimdimin mutlak ben'i olarak, başkalarını da ancak açımlama yoluyla bu şimdiden çıkarsam da? Onların da kendilerinden hareketle indirgeme yoluyla kendi ilksel egoitelerine ulaşabilecekleri, benim onlar için indirgemeyi yürütebileceğim ve ilkselliklerini onlara atfedebileceğim de içerilmiş değil mi? O zaman yine şuna geri dönüyorum: Benim ilksel ego'm ilksel ego'ların bir 'sonsuzluğu'nu içerir; bunların her biri her bir diğerini ve kendinden hareketle tam da bu sonsuzluğu içerir — aralarında bütün bunların kendisinde içerildiği benim ego'm da vardır; tıpkı bu ego'nun da yine her birinde içerilmesi gibi. Düşünülebilir her anlamda var olan her şey bende yatar — bütünlüğü bütün-birlik olarak olanaklı kılan teleolojik uyumla birlikte. Ama bütün başkaları sonsuzluk totaliteleri içinde bende yatar ve her anlamda var olan her şeyi kendilerinde içeren olarak bende yatar — her biri bunda benimle eşdeğer".</w:t>
      </w:r>
      <w:r>
        <w:rPr>
          <w:rStyle w:val="FootnoteReference"/>
        </w:rPr>
        <w:footnoteReference w:id="159"/>
      </w:r>
      <w:r>
        <w:t xml:space="preserve"> Başka bir deyişle, başkasının konstitüsyonu bana ait olacak bir oluşumun konstitüsyonu değil, beni de "eşdeğer" olarak konstitüe eden radikal bir aşkın olanın konstitüsyonudur; konstitüe eden ile konstitüe edilenin birbirini içermesi burada, ve yalnızca burada, karşılıklıdır.</w:t>
      </w:r>
    </w:p>
    <w:p>
      <w:pPr>
        <w:spacing w:after="120" w:line="300"/>
        <w:jc w:val="both"/>
      </w:pPr>
      <w:r>
        <w:t xml:space="preserve">Metin No. 34 ve 35, 1933'ün Schluchsee'deki verimli yaz aylarından gelir ve Kasım 1932'den olanlar (No. 22 ve 23) gibi monadların teleolojik totalitesi, yani monadlar dünyasının birliği idesi çevresinde döner. Metin No. 36, Husserl'in fenomenolojik monadolojisinin mükemmel ve kesin bir özetini verir; burada empatinin başarımı "kendine-yabancılaşma" olarak nitelenir. Metin No. 37, başkası deneyimi </w:t>
      </w:r>
      <w:r>
        <w:rPr>
          <w:b/>
          <w:bCs/>
        </w:rPr>
        <w:t xml:space="preserve">[LXX]</w:t>
      </w:r>
      <w:r>
        <w:t xml:space="preserve"> ("empati") probleminin Husserl için ne denli bir problem olarak kaldığının belgesidir; son olarak Metin No. 38 ise, deyim yerindeyse Husserl'in "vasiyeti" olarak, "içsel olarak birlikli monadlar bütününün ilksel olarak duran 'şimdi'sini" "varlık merkezi" olarak alan felsefi bütünsel anlayışının taslağını çizer.</w:t>
      </w:r>
    </w:p>
    <w:p>
      <w:pPr>
        <w:spacing w:after="120" w:line="300"/>
        <w:jc w:val="both"/>
      </w:pPr>
      <w:r>
        <w:rPr>
          <w:i/>
          <w:iCs/>
        </w:rPr>
        <w:t xml:space="preserve">Öznelerarasılığın Fenomenolojisine Dair</w:t>
      </w:r>
      <w:r>
        <w:t xml:space="preserve"> bu son cildin sonunda da gerçekleşmesine katkıda bulunan herkesi şükranla anmak istiyorum: Prof. H. L. Van Breda bu edisyonu yine kendisine özgü cömertlikle yönetti ve destekledi. Prof. Rudolf Boehm edisyon çalışmasında tekrar tekrar hocam oldu. Husserl'in son yıllarındaki esin verici ve cesur çalışma arkadaşı Prof. Eugen Fink'le bu dönemi anımsayıcı söyleşiler içinde baştan sona geçme fırsatı buldum ve bu yolla elinizdeki edisyona Husserl'in bütün geç dönem yaratımıyla daha fazla bağlantı kazandırabildim. Sayın Rudolf Bernet bu cilt için de metin-eleştirel ekin baskı provalarının düzeltilmesini üstlendi ve belgelere ilişkin değerli işaretleriyle Husserl'in son çalışma planlarının taslağındaki boşlukları kapatmama olanak verdi. En özel teşekkürüm nihayet yine Dr. Eduard Marbach'a: Metin bakımından özellikle güç olan bu son cildin baskı provalarını da benimle birlikte Husserl'in el yazmalarıyla cümle cümle karşılaştırma, baskı provalarını düzeltme ve bu arada birçok düzeltme önerisi ve işaretle bu edisyonun geçerliliğini sağlamlaştırma zahmetinden kaçınmadı.</w:t>
      </w:r>
    </w:p>
    <w:p>
      <w:pPr>
        <w:spacing w:before="240"/>
        <w:jc w:val="right"/>
      </w:pPr>
      <w:r>
        <w:rPr>
          <w:i/>
          <w:iCs/>
        </w:rPr>
        <w:t xml:space="preserve">Iso Kern</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60"/>
        <w:jc w:val="both"/>
      </w:pPr>
      <w:r>
        <w:rPr>
          <w:rStyle w:val="FootnoteReference"/>
        </w:rPr>
        <w:footnoteRef/>
      </w:r>
      <w:r>
        <w:rPr>
          <w:color w:val="555555"/>
          <w:sz w:val="18"/>
          <w:szCs w:val="18"/>
        </w:rPr>
        <w:t xml:space="preserve">[XV-1] </w:t>
      </w:r>
      <w:r>
        <w:rPr>
          <w:sz w:val="20"/>
          <w:szCs w:val="20"/>
        </w:rPr>
        <w:t xml:space="preserve">Bu edisyonun XIII. ve XIV. ciltleri.</w:t>
      </w:r>
    </w:p>
  </w:footnote>
  <w:footnote w:id="2">
    <w:p>
      <w:pPr>
        <w:spacing w:after="60"/>
        <w:jc w:val="both"/>
      </w:pPr>
      <w:r>
        <w:rPr>
          <w:rStyle w:val="FootnoteReference"/>
        </w:rPr>
        <w:footnoteRef/>
      </w:r>
      <w:r>
        <w:rPr>
          <w:color w:val="555555"/>
          <w:sz w:val="18"/>
          <w:szCs w:val="18"/>
        </w:rPr>
        <w:t xml:space="preserve">[XV-2] </w:t>
      </w:r>
      <w:r>
        <w:rPr>
          <w:i/>
          <w:iCs/>
          <w:sz w:val="20"/>
          <w:szCs w:val="20"/>
        </w:rPr>
        <w:t xml:space="preserve">Husserliana</w:t>
      </w:r>
      <w:r>
        <w:rPr>
          <w:sz w:val="20"/>
          <w:szCs w:val="20"/>
        </w:rPr>
        <w:t xml:space="preserve"> XIII, s. XVIII–XX.</w:t>
      </w:r>
    </w:p>
  </w:footnote>
  <w:footnote w:id="3">
    <w:p>
      <w:pPr>
        <w:spacing w:after="60"/>
        <w:jc w:val="both"/>
      </w:pPr>
      <w:r>
        <w:rPr>
          <w:rStyle w:val="FootnoteReference"/>
        </w:rPr>
        <w:footnoteRef/>
      </w:r>
      <w:r>
        <w:rPr>
          <w:color w:val="555555"/>
          <w:sz w:val="18"/>
          <w:szCs w:val="18"/>
        </w:rPr>
        <w:t xml:space="preserve">[XV-3] </w:t>
      </w:r>
      <w:r>
        <w:rPr>
          <w:sz w:val="20"/>
          <w:szCs w:val="20"/>
        </w:rPr>
        <w:t xml:space="preserve">Krş. a.g.e., s. XX–XXIII, 487–489.</w:t>
      </w:r>
    </w:p>
  </w:footnote>
  <w:footnote w:id="4">
    <w:p>
      <w:pPr>
        <w:spacing w:after="60"/>
        <w:jc w:val="both"/>
      </w:pPr>
      <w:r>
        <w:rPr>
          <w:rStyle w:val="FootnoteReference"/>
        </w:rPr>
        <w:footnoteRef/>
      </w:r>
      <w:r>
        <w:rPr>
          <w:color w:val="555555"/>
          <w:sz w:val="18"/>
          <w:szCs w:val="18"/>
        </w:rPr>
        <w:t xml:space="preserve">[XV-4] </w:t>
      </w:r>
      <w:r>
        <w:rPr>
          <w:sz w:val="20"/>
          <w:szCs w:val="20"/>
        </w:rPr>
        <w:t xml:space="preserve">Bu ders esas itibarıyla 1925 yaz sömestrinde aynı başlık altında verilen dersin tekrarıydı. Bu edisyonun IX. cildinde 1925 tarihli bu ders, 1928'den gelen birçok sapma ve ek dikkate alınarak Walter Biemel tarafından yayımlandı.</w:t>
      </w:r>
    </w:p>
  </w:footnote>
  <w:footnote w:id="5">
    <w:p>
      <w:pPr>
        <w:spacing w:after="60"/>
        <w:jc w:val="both"/>
      </w:pPr>
      <w:r>
        <w:rPr>
          <w:rStyle w:val="FootnoteReference"/>
        </w:rPr>
        <w:footnoteRef/>
      </w:r>
      <w:r>
        <w:rPr>
          <w:color w:val="555555"/>
          <w:sz w:val="18"/>
          <w:szCs w:val="18"/>
        </w:rPr>
        <w:t xml:space="preserve">[XV-5] </w:t>
      </w:r>
      <w:r>
        <w:rPr>
          <w:sz w:val="20"/>
          <w:szCs w:val="20"/>
        </w:rPr>
        <w:t xml:space="preserve">Profesör Eugen Fink'in bildirdiğine göre.</w:t>
      </w:r>
    </w:p>
  </w:footnote>
  <w:footnote w:id="6">
    <w:p>
      <w:pPr>
        <w:spacing w:after="60"/>
        <w:jc w:val="both"/>
      </w:pPr>
      <w:r>
        <w:rPr>
          <w:rStyle w:val="FootnoteReference"/>
        </w:rPr>
        <w:footnoteRef/>
      </w:r>
      <w:r>
        <w:rPr>
          <w:color w:val="555555"/>
          <w:sz w:val="18"/>
          <w:szCs w:val="18"/>
        </w:rPr>
        <w:t xml:space="preserve">[XVI-1] </w:t>
      </w:r>
      <w:r>
        <w:rPr>
          <w:sz w:val="20"/>
          <w:szCs w:val="20"/>
        </w:rPr>
        <w:t xml:space="preserve">Krş. L. Landgrebe'nin </w:t>
      </w:r>
      <w:r>
        <w:rPr>
          <w:i/>
          <w:iCs/>
          <w:sz w:val="20"/>
          <w:szCs w:val="20"/>
        </w:rPr>
        <w:t xml:space="preserve">Deneyim ve Yargı</w:t>
      </w:r>
      <w:r>
        <w:rPr>
          <w:sz w:val="20"/>
          <w:szCs w:val="20"/>
        </w:rPr>
        <w:t xml:space="preserve">'ya [</w:t>
      </w:r>
      <w:r>
        <w:rPr>
          <w:i/>
          <w:iCs/>
          <w:sz w:val="20"/>
          <w:szCs w:val="20"/>
        </w:rPr>
        <w:t xml:space="preserve">Erfahrung und Urteil</w:t>
      </w:r>
      <w:r>
        <w:rPr>
          <w:sz w:val="20"/>
          <w:szCs w:val="20"/>
        </w:rPr>
        <w:t xml:space="preserve">] yazdığı Giriş, s. VIII.</w:t>
      </w:r>
    </w:p>
  </w:footnote>
  <w:footnote w:id="7">
    <w:p>
      <w:pPr>
        <w:spacing w:after="60"/>
        <w:jc w:val="both"/>
      </w:pPr>
      <w:r>
        <w:rPr>
          <w:rStyle w:val="FootnoteReference"/>
        </w:rPr>
        <w:footnoteRef/>
      </w:r>
      <w:r>
        <w:rPr>
          <w:color w:val="555555"/>
          <w:sz w:val="18"/>
          <w:szCs w:val="18"/>
        </w:rPr>
        <w:t xml:space="preserve">[XVI-2] </w:t>
      </w:r>
      <w:r>
        <w:rPr>
          <w:sz w:val="20"/>
          <w:szCs w:val="20"/>
        </w:rPr>
        <w:t xml:space="preserve">Husserl, </w:t>
      </w:r>
      <w:r>
        <w:rPr>
          <w:i/>
          <w:iCs/>
          <w:sz w:val="20"/>
          <w:szCs w:val="20"/>
        </w:rPr>
        <w:t xml:space="preserve">Formel ve Transandantal Mantık</w:t>
      </w:r>
      <w:r>
        <w:rPr>
          <w:sz w:val="20"/>
          <w:szCs w:val="20"/>
        </w:rPr>
        <w:t xml:space="preserve">'ın kendi el nüshasında bu yapıtın oluşum tarihine ilişkin şu notu düşmüştür: "El yazması 23 Ocak 1929'da tamamlandı; ekler ve baskı düzeltmesi Tremezzo'da Mayıs'ın üçüncü haftasından itibaren. Sonra düzeltmenin Freiburg'da yaklaşık Haziran sonuna kadar tamamlanması (üçüncü ekin eklenmesi)".</w:t>
      </w:r>
    </w:p>
  </w:footnote>
  <w:footnote w:id="8">
    <w:p>
      <w:pPr>
        <w:spacing w:after="60"/>
        <w:jc w:val="both"/>
      </w:pPr>
      <w:r>
        <w:rPr>
          <w:rStyle w:val="FootnoteReference"/>
        </w:rPr>
        <w:footnoteRef/>
      </w:r>
      <w:r>
        <w:rPr>
          <w:color w:val="555555"/>
          <w:sz w:val="18"/>
          <w:szCs w:val="18"/>
        </w:rPr>
        <w:t xml:space="preserve">[XVI-3] </w:t>
      </w:r>
      <w:r>
        <w:rPr>
          <w:sz w:val="20"/>
          <w:szCs w:val="20"/>
        </w:rPr>
        <w:t xml:space="preserve">Bu konferanslar Stephan Strasser tarafından </w:t>
      </w:r>
      <w:r>
        <w:rPr>
          <w:i/>
          <w:iCs/>
          <w:sz w:val="20"/>
          <w:szCs w:val="20"/>
        </w:rPr>
        <w:t xml:space="preserve">Husserliana</w:t>
      </w:r>
      <w:r>
        <w:rPr>
          <w:sz w:val="20"/>
          <w:szCs w:val="20"/>
        </w:rPr>
        <w:t xml:space="preserve"> I'de "Paris Konferansları" ["Pariser Vorträge"] başlığı altında yayımlandı; krş. ayrıca Strasser'in buna yazdığı Giriş, s. XXIII.</w:t>
      </w:r>
    </w:p>
  </w:footnote>
  <w:footnote w:id="9">
    <w:p>
      <w:pPr>
        <w:spacing w:after="60"/>
        <w:jc w:val="both"/>
      </w:pPr>
      <w:r>
        <w:rPr>
          <w:rStyle w:val="FootnoteReference"/>
        </w:rPr>
        <w:footnoteRef/>
      </w:r>
      <w:r>
        <w:rPr>
          <w:color w:val="555555"/>
          <w:sz w:val="18"/>
          <w:szCs w:val="18"/>
        </w:rPr>
        <w:t xml:space="preserve">[XVII-1] </w:t>
      </w:r>
      <w:r>
        <w:rPr>
          <w:sz w:val="20"/>
          <w:szCs w:val="20"/>
        </w:rPr>
        <w:t xml:space="preserve">Krş. Stephan Strasser'in </w:t>
      </w:r>
      <w:r>
        <w:rPr>
          <w:i/>
          <w:iCs/>
          <w:sz w:val="20"/>
          <w:szCs w:val="20"/>
        </w:rPr>
        <w:t xml:space="preserve">Husserliana</w:t>
      </w:r>
      <w:r>
        <w:rPr>
          <w:sz w:val="20"/>
          <w:szCs w:val="20"/>
        </w:rPr>
        <w:t xml:space="preserve"> I'deki Girişi, s. XXIV vd.</w:t>
      </w:r>
    </w:p>
  </w:footnote>
  <w:footnote w:id="10">
    <w:p>
      <w:pPr>
        <w:spacing w:after="60"/>
        <w:jc w:val="both"/>
      </w:pPr>
      <w:r>
        <w:rPr>
          <w:rStyle w:val="FootnoteReference"/>
        </w:rPr>
        <w:footnoteRef/>
      </w:r>
      <w:r>
        <w:rPr>
          <w:color w:val="555555"/>
          <w:sz w:val="18"/>
          <w:szCs w:val="18"/>
        </w:rPr>
        <w:t xml:space="preserve">[XVII-2] </w:t>
      </w:r>
      <w:r>
        <w:rPr>
          <w:sz w:val="20"/>
          <w:szCs w:val="20"/>
        </w:rPr>
        <w:t xml:space="preserve">Yani Husserl'in doğum gününden iki ya da üç gün sonra (bkz. Ingarden'ın Edmund Husserl, </w:t>
      </w:r>
      <w:r>
        <w:rPr>
          <w:i/>
          <w:iCs/>
          <w:sz w:val="20"/>
          <w:szCs w:val="20"/>
        </w:rPr>
        <w:t xml:space="preserve">Briefe an Roman Ingarden</w:t>
      </w:r>
      <w:r>
        <w:rPr>
          <w:sz w:val="20"/>
          <w:szCs w:val="20"/>
        </w:rPr>
        <w:t xml:space="preserve">, Nijhoff, Den Haag 1968, s. 162'deki açıklamaları).</w:t>
      </w:r>
    </w:p>
  </w:footnote>
  <w:footnote w:id="11">
    <w:p>
      <w:pPr>
        <w:spacing w:after="60"/>
        <w:jc w:val="both"/>
      </w:pPr>
      <w:r>
        <w:rPr>
          <w:rStyle w:val="FootnoteReference"/>
        </w:rPr>
        <w:footnoteRef/>
      </w:r>
      <w:r>
        <w:rPr>
          <w:color w:val="555555"/>
          <w:sz w:val="18"/>
          <w:szCs w:val="18"/>
        </w:rPr>
        <w:t xml:space="preserve">[XVII-3] </w:t>
      </w:r>
      <w:r>
        <w:rPr>
          <w:i/>
          <w:iCs/>
          <w:sz w:val="20"/>
          <w:szCs w:val="20"/>
        </w:rPr>
        <w:t xml:space="preserve">Briefe an Roman Ingarden</w:t>
      </w:r>
      <w:r>
        <w:rPr>
          <w:sz w:val="20"/>
          <w:szCs w:val="20"/>
        </w:rPr>
        <w:t xml:space="preserve">, s. 54.</w:t>
      </w:r>
    </w:p>
  </w:footnote>
  <w:footnote w:id="12">
    <w:p>
      <w:pPr>
        <w:spacing w:after="60"/>
        <w:jc w:val="both"/>
      </w:pPr>
      <w:r>
        <w:rPr>
          <w:rStyle w:val="FootnoteReference"/>
        </w:rPr>
        <w:footnoteRef/>
      </w:r>
      <w:r>
        <w:rPr>
          <w:color w:val="555555"/>
          <w:sz w:val="18"/>
          <w:szCs w:val="18"/>
        </w:rPr>
        <w:t xml:space="preserve">[XVIII-1] </w:t>
      </w:r>
      <w:r>
        <w:rPr>
          <w:sz w:val="20"/>
          <w:szCs w:val="20"/>
        </w:rPr>
        <w:t xml:space="preserve">Husserl ayrıca hem "primordinal" hem de "primordial" sözcük biçimini kullanır, ancak aynı dönemde değil. Terimin yirmili yılların ortasında ortaya çıkışından (krş. </w:t>
      </w:r>
      <w:r>
        <w:rPr>
          <w:i/>
          <w:iCs/>
          <w:sz w:val="20"/>
          <w:szCs w:val="20"/>
        </w:rPr>
        <w:t xml:space="preserve">Husserliana</w:t>
      </w:r>
      <w:r>
        <w:rPr>
          <w:sz w:val="20"/>
          <w:szCs w:val="20"/>
        </w:rPr>
        <w:t xml:space="preserve"> XIV, s. 389 dn.) 1929 sonbaharına kadar (aşağıya bkz., Metin No. 3) tutarlı biçimde Latince "primordinal" biçimini kullanır; 1930 ilkbaharından (aşağıya bkz., Metin No. 4) </w:t>
      </w:r>
      <w:r>
        <w:rPr>
          <w:i/>
          <w:iCs/>
          <w:sz w:val="20"/>
          <w:szCs w:val="20"/>
        </w:rPr>
        <w:t xml:space="preserve">Kriz</w:t>
      </w:r>
      <w:r>
        <w:rPr>
          <w:sz w:val="20"/>
          <w:szCs w:val="20"/>
        </w:rPr>
        <w:t xml:space="preserve">'e [</w:t>
      </w:r>
      <w:r>
        <w:rPr>
          <w:i/>
          <w:iCs/>
          <w:sz w:val="20"/>
          <w:szCs w:val="20"/>
        </w:rPr>
        <w:t xml:space="preserve">Krisis</w:t>
      </w:r>
      <w:r>
        <w:rPr>
          <w:sz w:val="20"/>
          <w:szCs w:val="20"/>
        </w:rPr>
        <w:t xml:space="preserve">] kadar ise hep Fransızca "primordial" biçimini kullanır; editörün bildiği tek istisna, aşağıda No. 12 olarak yayımlanan ve muhtemelen 1931'den önce ortaya çıkmamış olan metindir. Bu metinde hem "primordinal" hem de "primordial" biçimi görülür. Ne var ki bu metin doğrudan doğruya Beşinci Kartezyen Meditasyon'a gönderme yapar; Husserl bu metni kaleme alırken onu muhtemelen yeniden okumuştu, öyle ki bu yapıtta kullanılan daha önceki biçim ("primordinal") zaman zaman yeniden kaleminden dökülmüştür. Elinizdeki edisyonda terim birörnekleştirilmemiş, her seferinde Husserl'in o anda kullandığı biçim aynen verilmiştir; çünkü bu farklılık metinlerin kronolojisine ilişkin bir ipucu sağlar.</w:t>
      </w:r>
    </w:p>
  </w:footnote>
  <w:footnote w:id="13">
    <w:p>
      <w:pPr>
        <w:spacing w:after="60"/>
        <w:jc w:val="both"/>
      </w:pPr>
      <w:r>
        <w:rPr>
          <w:rStyle w:val="FootnoteReference"/>
        </w:rPr>
        <w:footnoteRef/>
      </w:r>
      <w:r>
        <w:rPr>
          <w:color w:val="555555"/>
          <w:sz w:val="18"/>
          <w:szCs w:val="18"/>
        </w:rPr>
        <w:t xml:space="preserve">[XIX-1] </w:t>
      </w:r>
      <w:r>
        <w:rPr>
          <w:sz w:val="20"/>
          <w:szCs w:val="20"/>
        </w:rPr>
        <w:t xml:space="preserve">Aşağıya bkz., s. 6/7, 8, 11, 12.</w:t>
      </w:r>
    </w:p>
  </w:footnote>
  <w:footnote w:id="14">
    <w:p>
      <w:pPr>
        <w:spacing w:after="60"/>
        <w:jc w:val="both"/>
      </w:pPr>
      <w:r>
        <w:rPr>
          <w:rStyle w:val="FootnoteReference"/>
        </w:rPr>
        <w:footnoteRef/>
      </w:r>
      <w:r>
        <w:rPr>
          <w:color w:val="555555"/>
          <w:sz w:val="18"/>
          <w:szCs w:val="18"/>
        </w:rPr>
        <w:t xml:space="preserve">[XIX-2] </w:t>
      </w:r>
      <w:r>
        <w:rPr>
          <w:sz w:val="20"/>
          <w:szCs w:val="20"/>
        </w:rPr>
        <w:t xml:space="preserve">Aşağıya bkz., s. 13, 14, 15.</w:t>
      </w:r>
    </w:p>
  </w:footnote>
  <w:footnote w:id="15">
    <w:p>
      <w:pPr>
        <w:spacing w:after="60"/>
        <w:jc w:val="both"/>
      </w:pPr>
      <w:r>
        <w:rPr>
          <w:rStyle w:val="FootnoteReference"/>
        </w:rPr>
        <w:footnoteRef/>
      </w:r>
      <w:r>
        <w:rPr>
          <w:color w:val="555555"/>
          <w:sz w:val="18"/>
          <w:szCs w:val="18"/>
        </w:rPr>
        <w:t xml:space="preserve">[XIX-3] </w:t>
      </w:r>
      <w:r>
        <w:rPr>
          <w:sz w:val="20"/>
          <w:szCs w:val="20"/>
        </w:rPr>
        <w:t xml:space="preserve">Aşağıya bkz., s. 7, 8, 12.</w:t>
      </w:r>
    </w:p>
  </w:footnote>
  <w:footnote w:id="16">
    <w:p>
      <w:pPr>
        <w:spacing w:after="60"/>
        <w:jc w:val="both"/>
      </w:pPr>
      <w:r>
        <w:rPr>
          <w:rStyle w:val="FootnoteReference"/>
        </w:rPr>
        <w:footnoteRef/>
      </w:r>
      <w:r>
        <w:rPr>
          <w:color w:val="555555"/>
          <w:sz w:val="18"/>
          <w:szCs w:val="18"/>
        </w:rPr>
        <w:t xml:space="preserve">[XX-1] </w:t>
      </w:r>
      <w:r>
        <w:rPr>
          <w:sz w:val="20"/>
          <w:szCs w:val="20"/>
        </w:rPr>
        <w:t xml:space="preserve">Aşağıya bkz., s. 16; krş. </w:t>
      </w:r>
      <w:r>
        <w:rPr>
          <w:i/>
          <w:iCs/>
          <w:sz w:val="20"/>
          <w:szCs w:val="20"/>
        </w:rPr>
        <w:t xml:space="preserve">Kartezyen Meditasyonlar</w:t>
      </w:r>
      <w:r>
        <w:rPr>
          <w:sz w:val="20"/>
          <w:szCs w:val="20"/>
        </w:rPr>
        <w:t xml:space="preserve"> (</w:t>
      </w:r>
      <w:r>
        <w:rPr>
          <w:i/>
          <w:iCs/>
          <w:sz w:val="20"/>
          <w:szCs w:val="20"/>
        </w:rPr>
        <w:t xml:space="preserve">Husserliana</w:t>
      </w:r>
      <w:r>
        <w:rPr>
          <w:sz w:val="20"/>
          <w:szCs w:val="20"/>
        </w:rPr>
        <w:t xml:space="preserve"> I), s. 175.</w:t>
      </w:r>
    </w:p>
  </w:footnote>
  <w:footnote w:id="17">
    <w:p>
      <w:pPr>
        <w:spacing w:after="60"/>
        <w:jc w:val="both"/>
      </w:pPr>
      <w:r>
        <w:rPr>
          <w:rStyle w:val="FootnoteReference"/>
        </w:rPr>
        <w:footnoteRef/>
      </w:r>
      <w:r>
        <w:rPr>
          <w:color w:val="555555"/>
          <w:sz w:val="18"/>
          <w:szCs w:val="18"/>
        </w:rPr>
        <w:t xml:space="preserve">[XX-2] </w:t>
      </w:r>
      <w:r>
        <w:rPr>
          <w:i/>
          <w:iCs/>
          <w:sz w:val="20"/>
          <w:szCs w:val="20"/>
        </w:rPr>
        <w:t xml:space="preserve">Husserliana</w:t>
      </w:r>
      <w:r>
        <w:rPr>
          <w:sz w:val="20"/>
          <w:szCs w:val="20"/>
        </w:rPr>
        <w:t xml:space="preserve"> XIII, Metin No. 6'da yayımlanmıştır.</w:t>
      </w:r>
    </w:p>
  </w:footnote>
  <w:footnote w:id="18">
    <w:p>
      <w:pPr>
        <w:spacing w:after="60"/>
        <w:jc w:val="both"/>
      </w:pPr>
      <w:r>
        <w:rPr>
          <w:rStyle w:val="FootnoteReference"/>
        </w:rPr>
        <w:footnoteRef/>
      </w:r>
      <w:r>
        <w:rPr>
          <w:color w:val="555555"/>
          <w:sz w:val="18"/>
          <w:szCs w:val="18"/>
        </w:rPr>
        <w:t xml:space="preserve">[XX-3] </w:t>
      </w:r>
      <w:r>
        <w:rPr>
          <w:sz w:val="20"/>
          <w:szCs w:val="20"/>
        </w:rPr>
        <w:t xml:space="preserve">Örneğin 1923/24 tarihli "İlk Felsefe" ["Erste Philosophie"] dersinde (</w:t>
      </w:r>
      <w:r>
        <w:rPr>
          <w:i/>
          <w:iCs/>
          <w:sz w:val="20"/>
          <w:szCs w:val="20"/>
        </w:rPr>
        <w:t xml:space="preserve">Husserliana</w:t>
      </w:r>
      <w:r>
        <w:rPr>
          <w:sz w:val="20"/>
          <w:szCs w:val="20"/>
        </w:rPr>
        <w:t xml:space="preserve"> VII ve VIII'de yayımlanmıştır).</w:t>
      </w:r>
    </w:p>
  </w:footnote>
  <w:footnote w:id="19">
    <w:p>
      <w:pPr>
        <w:spacing w:after="60"/>
        <w:jc w:val="both"/>
      </w:pPr>
      <w:r>
        <w:rPr>
          <w:rStyle w:val="FootnoteReference"/>
        </w:rPr>
        <w:footnoteRef/>
      </w:r>
      <w:r>
        <w:rPr>
          <w:color w:val="555555"/>
          <w:sz w:val="18"/>
          <w:szCs w:val="18"/>
        </w:rPr>
        <w:t xml:space="preserve">[XXI-1] </w:t>
      </w:r>
      <w:r>
        <w:rPr>
          <w:sz w:val="20"/>
          <w:szCs w:val="20"/>
        </w:rPr>
        <w:t xml:space="preserve">Aşağıya bkz., s. 51, 635.</w:t>
      </w:r>
    </w:p>
  </w:footnote>
  <w:footnote w:id="20">
    <w:p>
      <w:pPr>
        <w:spacing w:after="60"/>
        <w:jc w:val="both"/>
      </w:pPr>
      <w:r>
        <w:rPr>
          <w:rStyle w:val="FootnoteReference"/>
        </w:rPr>
        <w:footnoteRef/>
      </w:r>
      <w:r>
        <w:rPr>
          <w:color w:val="555555"/>
          <w:sz w:val="18"/>
          <w:szCs w:val="18"/>
        </w:rPr>
        <w:t xml:space="preserve">[XXI-2] </w:t>
      </w:r>
      <w:r>
        <w:rPr>
          <w:sz w:val="20"/>
          <w:szCs w:val="20"/>
        </w:rPr>
        <w:t xml:space="preserve">Krş. aşağıda s. 15 ve </w:t>
      </w:r>
      <w:r>
        <w:rPr>
          <w:i/>
          <w:iCs/>
          <w:sz w:val="20"/>
          <w:szCs w:val="20"/>
        </w:rPr>
        <w:t xml:space="preserve">Husserliana</w:t>
      </w:r>
      <w:r>
        <w:rPr>
          <w:sz w:val="20"/>
          <w:szCs w:val="20"/>
        </w:rPr>
        <w:t xml:space="preserve"> I, s. 141.</w:t>
      </w:r>
    </w:p>
  </w:footnote>
  <w:footnote w:id="21">
    <w:p>
      <w:pPr>
        <w:spacing w:after="60"/>
        <w:jc w:val="both"/>
      </w:pPr>
      <w:r>
        <w:rPr>
          <w:rStyle w:val="FootnoteReference"/>
        </w:rPr>
        <w:footnoteRef/>
      </w:r>
      <w:r>
        <w:rPr>
          <w:color w:val="555555"/>
          <w:sz w:val="18"/>
          <w:szCs w:val="18"/>
        </w:rPr>
        <w:t xml:space="preserve">[XXI-3] </w:t>
      </w:r>
      <w:r>
        <w:rPr>
          <w:i/>
          <w:iCs/>
          <w:sz w:val="20"/>
          <w:szCs w:val="20"/>
        </w:rPr>
        <w:t xml:space="preserve">Husserliana</w:t>
      </w:r>
      <w:r>
        <w:rPr>
          <w:sz w:val="20"/>
          <w:szCs w:val="20"/>
        </w:rPr>
        <w:t xml:space="preserve"> I, s. 113.</w:t>
      </w:r>
    </w:p>
  </w:footnote>
  <w:footnote w:id="22">
    <w:p>
      <w:pPr>
        <w:spacing w:after="60"/>
        <w:jc w:val="both"/>
      </w:pPr>
      <w:r>
        <w:rPr>
          <w:rStyle w:val="FootnoteReference"/>
        </w:rPr>
        <w:footnoteRef/>
      </w:r>
      <w:r>
        <w:rPr>
          <w:color w:val="555555"/>
          <w:sz w:val="18"/>
          <w:szCs w:val="18"/>
        </w:rPr>
        <w:t xml:space="preserve">[XXI-4] </w:t>
      </w:r>
      <w:r>
        <w:rPr>
          <w:i/>
          <w:iCs/>
          <w:sz w:val="20"/>
          <w:szCs w:val="20"/>
        </w:rPr>
        <w:t xml:space="preserve">Husserliana</w:t>
      </w:r>
      <w:r>
        <w:rPr>
          <w:sz w:val="20"/>
          <w:szCs w:val="20"/>
        </w:rPr>
        <w:t xml:space="preserve"> XI, s. 283.</w:t>
      </w:r>
    </w:p>
  </w:footnote>
  <w:footnote w:id="23">
    <w:p>
      <w:pPr>
        <w:spacing w:after="60"/>
        <w:jc w:val="both"/>
      </w:pPr>
      <w:r>
        <w:rPr>
          <w:rStyle w:val="FootnoteReference"/>
        </w:rPr>
        <w:footnoteRef/>
      </w:r>
      <w:r>
        <w:rPr>
          <w:color w:val="555555"/>
          <w:sz w:val="18"/>
          <w:szCs w:val="18"/>
        </w:rPr>
        <w:t xml:space="preserve">[XXI-5] </w:t>
      </w:r>
      <w:r>
        <w:rPr>
          <w:i/>
          <w:iCs/>
          <w:sz w:val="20"/>
          <w:szCs w:val="20"/>
        </w:rPr>
        <w:t xml:space="preserve">Husserliana</w:t>
      </w:r>
      <w:r>
        <w:rPr>
          <w:sz w:val="20"/>
          <w:szCs w:val="20"/>
        </w:rPr>
        <w:t xml:space="preserve"> I, s. 136, 150.</w:t>
      </w:r>
    </w:p>
  </w:footnote>
  <w:footnote w:id="24">
    <w:p>
      <w:pPr>
        <w:spacing w:after="60"/>
        <w:jc w:val="both"/>
      </w:pPr>
      <w:r>
        <w:rPr>
          <w:rStyle w:val="FootnoteReference"/>
        </w:rPr>
        <w:footnoteRef/>
      </w:r>
      <w:r>
        <w:rPr>
          <w:color w:val="555555"/>
          <w:sz w:val="18"/>
          <w:szCs w:val="18"/>
        </w:rPr>
        <w:t xml:space="preserve">[XXII-1] </w:t>
      </w:r>
      <w:r>
        <w:rPr>
          <w:sz w:val="20"/>
          <w:szCs w:val="20"/>
        </w:rPr>
        <w:t xml:space="preserve">Yukarıya bkz., s. XVI dn. 2 ve Roman Ingarden'a 26 Mayıs 1929 tarihli mektup (</w:t>
      </w:r>
      <w:r>
        <w:rPr>
          <w:i/>
          <w:iCs/>
          <w:sz w:val="20"/>
          <w:szCs w:val="20"/>
        </w:rPr>
        <w:t xml:space="preserve">Briefe an Roman Ingarden</w:t>
      </w:r>
      <w:r>
        <w:rPr>
          <w:sz w:val="20"/>
          <w:szCs w:val="20"/>
        </w:rPr>
        <w:t xml:space="preserve">, s. 55).</w:t>
      </w:r>
    </w:p>
  </w:footnote>
  <w:footnote w:id="25">
    <w:p>
      <w:pPr>
        <w:spacing w:after="60"/>
        <w:jc w:val="both"/>
      </w:pPr>
      <w:r>
        <w:rPr>
          <w:rStyle w:val="FootnoteReference"/>
        </w:rPr>
        <w:footnoteRef/>
      </w:r>
      <w:r>
        <w:rPr>
          <w:color w:val="555555"/>
          <w:sz w:val="18"/>
          <w:szCs w:val="18"/>
        </w:rPr>
        <w:t xml:space="preserve">[XXII-2] </w:t>
      </w:r>
      <w:r>
        <w:rPr>
          <w:sz w:val="20"/>
          <w:szCs w:val="20"/>
        </w:rPr>
        <w:t xml:space="preserve">Krş. Georg Misch'e 27 Haziran 1929 tarihli mektup (Georg Misch'in </w:t>
      </w:r>
      <w:r>
        <w:rPr>
          <w:i/>
          <w:iCs/>
          <w:sz w:val="20"/>
          <w:szCs w:val="20"/>
        </w:rPr>
        <w:t xml:space="preserve">Lebensphilosophie und Phänomenologie</w:t>
      </w:r>
      <w:r>
        <w:rPr>
          <w:sz w:val="20"/>
          <w:szCs w:val="20"/>
        </w:rPr>
        <w:t xml:space="preserve"> adlı yapıtının 3. baskısının Sonsözünde yayımlanmıştır, Darmstadt 1967) ve Husserl'in eşinin Roman Ingarden'a 2 Aralık 1929 tarihli mektubu (</w:t>
      </w:r>
      <w:r>
        <w:rPr>
          <w:i/>
          <w:iCs/>
          <w:sz w:val="20"/>
          <w:szCs w:val="20"/>
        </w:rPr>
        <w:t xml:space="preserve">Briefe an Roman Ingarden</w:t>
      </w:r>
      <w:r>
        <w:rPr>
          <w:sz w:val="20"/>
          <w:szCs w:val="20"/>
        </w:rPr>
        <w:t xml:space="preserve">, s. 57).</w:t>
      </w:r>
    </w:p>
  </w:footnote>
  <w:footnote w:id="26">
    <w:p>
      <w:pPr>
        <w:spacing w:after="60"/>
        <w:jc w:val="both"/>
      </w:pPr>
      <w:r>
        <w:rPr>
          <w:rStyle w:val="FootnoteReference"/>
        </w:rPr>
        <w:footnoteRef/>
      </w:r>
      <w:r>
        <w:rPr>
          <w:color w:val="555555"/>
          <w:sz w:val="18"/>
          <w:szCs w:val="18"/>
        </w:rPr>
        <w:t xml:space="preserve">[XXII-3] </w:t>
      </w:r>
      <w:r>
        <w:rPr>
          <w:sz w:val="20"/>
          <w:szCs w:val="20"/>
        </w:rPr>
        <w:t xml:space="preserve">Burada Husserl'in başlıkları ve içerik notlarıyla andığımız şu el yazmaları muhtemelen o dönemden gelmektedir: A VII 3, Bl. 3: "Refleksiyon, 1 Ağustos 1929. Çıkış noktası: yakın alanın transandantal estetiği ve bunun bir uzak dünyanın, yani sonsuz olarak deneyim dünyasının idealleştirici kavranışının temeli olması"; A VII 24, Bl. 2–11: "1929. Deneyim dünyasının değişmez biçiminin kavranış yöntemi. Bu biçimin ana yapıları"; B III 5, Bl. 2–12: "1929. Dünya, reel ve ideal nesneler, özellikler. Önceden-verili dünyanın yapı tipiği — onun özdeşlik yapısı. Görünen dünya olarak görünen dünya".</w:t>
      </w:r>
    </w:p>
  </w:footnote>
  <w:footnote w:id="27">
    <w:p>
      <w:pPr>
        <w:spacing w:after="60"/>
        <w:jc w:val="both"/>
      </w:pPr>
      <w:r>
        <w:rPr>
          <w:rStyle w:val="FootnoteReference"/>
        </w:rPr>
        <w:footnoteRef/>
      </w:r>
      <w:r>
        <w:rPr>
          <w:color w:val="555555"/>
          <w:sz w:val="18"/>
          <w:szCs w:val="18"/>
        </w:rPr>
        <w:t xml:space="preserve">[XXII-4] </w:t>
      </w:r>
      <w:r>
        <w:rPr>
          <w:sz w:val="20"/>
          <w:szCs w:val="20"/>
        </w:rPr>
        <w:t xml:space="preserve">Mektubun kopyası Husserl Arşivi'nde.</w:t>
      </w:r>
    </w:p>
  </w:footnote>
  <w:footnote w:id="28">
    <w:p>
      <w:pPr>
        <w:spacing w:after="60"/>
        <w:jc w:val="both"/>
      </w:pPr>
      <w:r>
        <w:rPr>
          <w:rStyle w:val="FootnoteReference"/>
        </w:rPr>
        <w:footnoteRef/>
      </w:r>
      <w:r>
        <w:rPr>
          <w:color w:val="555555"/>
          <w:sz w:val="18"/>
          <w:szCs w:val="18"/>
        </w:rPr>
        <w:t xml:space="preserve">[XXIII-1] </w:t>
      </w:r>
      <w:r>
        <w:rPr>
          <w:sz w:val="20"/>
          <w:szCs w:val="20"/>
        </w:rPr>
        <w:t xml:space="preserve">Krş. </w:t>
      </w:r>
      <w:r>
        <w:rPr>
          <w:i/>
          <w:iCs/>
          <w:sz w:val="20"/>
          <w:szCs w:val="20"/>
        </w:rPr>
        <w:t xml:space="preserve">Husserliana</w:t>
      </w:r>
      <w:r>
        <w:rPr>
          <w:sz w:val="20"/>
          <w:szCs w:val="20"/>
        </w:rPr>
        <w:t xml:space="preserve"> IX, s. 237 vd.</w:t>
      </w:r>
    </w:p>
  </w:footnote>
  <w:footnote w:id="29">
    <w:p>
      <w:pPr>
        <w:spacing w:after="60"/>
        <w:jc w:val="both"/>
      </w:pPr>
      <w:r>
        <w:rPr>
          <w:rStyle w:val="FootnoteReference"/>
        </w:rPr>
        <w:footnoteRef/>
      </w:r>
      <w:r>
        <w:rPr>
          <w:color w:val="555555"/>
          <w:sz w:val="18"/>
          <w:szCs w:val="18"/>
        </w:rPr>
        <w:t xml:space="preserve">[XXIII-2] </w:t>
      </w:r>
      <w:r>
        <w:rPr>
          <w:sz w:val="20"/>
          <w:szCs w:val="20"/>
        </w:rPr>
        <w:t xml:space="preserve">1929 yazında </w:t>
      </w:r>
      <w:r>
        <w:rPr>
          <w:i/>
          <w:iCs/>
          <w:sz w:val="20"/>
          <w:szCs w:val="20"/>
        </w:rPr>
        <w:t xml:space="preserve">Varlık ve Zaman</w:t>
      </w:r>
      <w:r>
        <w:rPr>
          <w:sz w:val="20"/>
          <w:szCs w:val="20"/>
        </w:rPr>
        <w:t xml:space="preserve">'ı okurken Husserl'in dikkati, Heidegger'in kendi transandantal fenomenolojisine yönelik örtük itirazlarına güçlü biçimde yönelmişti. Husserl Arşivi'nde saklanan, Husserl'in kendi </w:t>
      </w:r>
      <w:r>
        <w:rPr>
          <w:i/>
          <w:iCs/>
          <w:sz w:val="20"/>
          <w:szCs w:val="20"/>
        </w:rPr>
        <w:t xml:space="preserve">Varlık ve Zaman</w:t>
      </w:r>
      <w:r>
        <w:rPr>
          <w:sz w:val="20"/>
          <w:szCs w:val="20"/>
        </w:rPr>
        <w:t xml:space="preserve"> nüshasında tekrar tekrar şu not görülür: "İtiraz!".</w:t>
      </w:r>
    </w:p>
  </w:footnote>
  <w:footnote w:id="30">
    <w:p>
      <w:pPr>
        <w:spacing w:after="60"/>
        <w:jc w:val="both"/>
      </w:pPr>
      <w:r>
        <w:rPr>
          <w:rStyle w:val="FootnoteReference"/>
        </w:rPr>
        <w:footnoteRef/>
      </w:r>
      <w:r>
        <w:rPr>
          <w:color w:val="555555"/>
          <w:sz w:val="18"/>
          <w:szCs w:val="18"/>
        </w:rPr>
        <w:t xml:space="preserve">[XXIII-3] </w:t>
      </w:r>
      <w:r>
        <w:rPr>
          <w:sz w:val="20"/>
          <w:szCs w:val="20"/>
        </w:rPr>
        <w:t xml:space="preserve">10 Eylül 1929'da Boyce Gibson'a şöyle yazmıştır: "Huzursuz çalışma hayatımda </w:t>
      </w:r>
      <w:r>
        <w:rPr>
          <w:i/>
          <w:iCs/>
          <w:sz w:val="20"/>
          <w:szCs w:val="20"/>
        </w:rPr>
        <w:t xml:space="preserve">İdeler</w:t>
      </w:r>
      <w:r>
        <w:rPr>
          <w:sz w:val="20"/>
          <w:szCs w:val="20"/>
        </w:rPr>
        <w:t xml:space="preserve">'in İngilizce çevirinize planlanan ekine girişmem ancak çok geç mümkün oldu. Yapıta yeniden girebilmek, kuşkusuz çok kusurlu olan sunumumun (fenomenologlar arasında bile) yol açtığı yanlış anlamaların türü üzerine düşünmek ve İngiliz okuru yönlendirmek için yararlı olarak ne söylemem gerektiğini düşünmek için yapıtı yeniden okudum. Ama o zaman gördüm ki eski metni esaslı biçimde değiştirmeden, tek tek sözcüklerin düzeltilmesi, yer yer cümleler eklenmesi ve nihayet ek paragraflar hâlinde daha geniş açıklamaların araya sokulması yoluyla sunumda çok önemli bir iyileştirme kazanmak pekâlâ mümkün... Belki de belirtilen türden yeniden işlemeyi fenomenolojik indirgemeye (ve fenomenolojik idealizme) ilişkin temel bölümlere ve noesis ile noema'ya ilişkin bölüme, olasılıkla son bölüme de (konstitütif sorunsal) uygulamak yeterli olur. Fenomenolojik indirgeme için gerekli olanı zaten taslak hâlinde hazırladım." (Mektup Husserl Arşivi'nde).</w:t>
      </w:r>
    </w:p>
  </w:footnote>
  <w:footnote w:id="31">
    <w:p>
      <w:pPr>
        <w:spacing w:after="60"/>
        <w:jc w:val="both"/>
      </w:pPr>
      <w:r>
        <w:rPr>
          <w:rStyle w:val="FootnoteReference"/>
        </w:rPr>
        <w:footnoteRef/>
      </w:r>
      <w:r>
        <w:rPr>
          <w:color w:val="555555"/>
          <w:sz w:val="18"/>
          <w:szCs w:val="18"/>
        </w:rPr>
        <w:t xml:space="preserve">[XXIV-1] </w:t>
      </w:r>
      <w:r>
        <w:rPr>
          <w:sz w:val="20"/>
          <w:szCs w:val="20"/>
        </w:rPr>
        <w:t xml:space="preserve">Eylül 1929'da yazılan bu metinlerin bir kısmını Husserl </w:t>
      </w:r>
      <w:r>
        <w:rPr>
          <w:i/>
          <w:iCs/>
          <w:sz w:val="20"/>
          <w:szCs w:val="20"/>
        </w:rPr>
        <w:t xml:space="preserve">İdeler</w:t>
      </w:r>
      <w:r>
        <w:rPr>
          <w:sz w:val="20"/>
          <w:szCs w:val="20"/>
        </w:rPr>
        <w:t xml:space="preserve"> I'in kendi el nüshalarından birinde saklamıştır; bu kısım Walter Biemel tarafından </w:t>
      </w:r>
      <w:r>
        <w:rPr>
          <w:i/>
          <w:iCs/>
          <w:sz w:val="20"/>
          <w:szCs w:val="20"/>
        </w:rPr>
        <w:t xml:space="preserve">İdeler</w:t>
      </w:r>
      <w:r>
        <w:rPr>
          <w:sz w:val="20"/>
          <w:szCs w:val="20"/>
        </w:rPr>
        <w:t xml:space="preserve"> I'in </w:t>
      </w:r>
      <w:r>
        <w:rPr>
          <w:i/>
          <w:iCs/>
          <w:sz w:val="20"/>
          <w:szCs w:val="20"/>
        </w:rPr>
        <w:t xml:space="preserve">Husserliana</w:t>
      </w:r>
      <w:r>
        <w:rPr>
          <w:sz w:val="20"/>
          <w:szCs w:val="20"/>
        </w:rPr>
        <w:t xml:space="preserve"> baskısında yayımlanmıştır (</w:t>
      </w:r>
      <w:r>
        <w:rPr>
          <w:i/>
          <w:iCs/>
          <w:sz w:val="20"/>
          <w:szCs w:val="20"/>
        </w:rPr>
        <w:t xml:space="preserve">Husserliana</w:t>
      </w:r>
      <w:r>
        <w:rPr>
          <w:sz w:val="20"/>
          <w:szCs w:val="20"/>
        </w:rPr>
        <w:t xml:space="preserve"> III, Ek XI–XV). O dönemde yeni yazılan, ama aynı zamanda bu yeniden işleme için bir araya getirilen daha eski diğer el yazmaları bugün Husserl Arşivi'nde B I 9 II, B II 4 ve B IV 3 imleri altında bulunmaktadır.</w:t>
      </w:r>
    </w:p>
  </w:footnote>
  <w:footnote w:id="32">
    <w:p>
      <w:pPr>
        <w:spacing w:after="60"/>
        <w:jc w:val="both"/>
      </w:pPr>
      <w:r>
        <w:rPr>
          <w:rStyle w:val="FootnoteReference"/>
        </w:rPr>
        <w:footnoteRef/>
      </w:r>
      <w:r>
        <w:rPr>
          <w:color w:val="555555"/>
          <w:sz w:val="18"/>
          <w:szCs w:val="18"/>
        </w:rPr>
        <w:t xml:space="preserve">[XXIV-2] </w:t>
      </w:r>
      <w:r>
        <w:rPr>
          <w:sz w:val="20"/>
          <w:szCs w:val="20"/>
        </w:rPr>
        <w:t xml:space="preserve">İlan aslında çok daha fazlasını ilgilendiriyordu: yukarıya bkz., s. XXIII dn. 3.</w:t>
      </w:r>
    </w:p>
  </w:footnote>
  <w:footnote w:id="33">
    <w:p>
      <w:pPr>
        <w:spacing w:after="60"/>
        <w:jc w:val="both"/>
      </w:pPr>
      <w:r>
        <w:rPr>
          <w:rStyle w:val="FootnoteReference"/>
        </w:rPr>
        <w:footnoteRef/>
      </w:r>
      <w:r>
        <w:rPr>
          <w:color w:val="555555"/>
          <w:sz w:val="18"/>
          <w:szCs w:val="18"/>
        </w:rPr>
        <w:t xml:space="preserve">[XXIV-3] </w:t>
      </w:r>
      <w:r>
        <w:rPr>
          <w:sz w:val="20"/>
          <w:szCs w:val="20"/>
        </w:rPr>
        <w:t xml:space="preserve">Mektup Husserl Arşivi'nde.</w:t>
      </w:r>
    </w:p>
  </w:footnote>
  <w:footnote w:id="34">
    <w:p>
      <w:pPr>
        <w:spacing w:after="60"/>
        <w:jc w:val="both"/>
      </w:pPr>
      <w:r>
        <w:rPr>
          <w:rStyle w:val="FootnoteReference"/>
        </w:rPr>
        <w:footnoteRef/>
      </w:r>
      <w:r>
        <w:rPr>
          <w:color w:val="555555"/>
          <w:sz w:val="18"/>
          <w:szCs w:val="18"/>
        </w:rPr>
        <w:t xml:space="preserve">[XXIV-4] </w:t>
      </w:r>
      <w:r>
        <w:rPr>
          <w:sz w:val="20"/>
          <w:szCs w:val="20"/>
        </w:rPr>
        <w:t xml:space="preserve">Yeniden yayımlanmıştır: </w:t>
      </w:r>
      <w:r>
        <w:rPr>
          <w:i/>
          <w:iCs/>
          <w:sz w:val="20"/>
          <w:szCs w:val="20"/>
        </w:rPr>
        <w:t xml:space="preserve">Husserliana</w:t>
      </w:r>
      <w:r>
        <w:rPr>
          <w:sz w:val="20"/>
          <w:szCs w:val="20"/>
        </w:rPr>
        <w:t xml:space="preserve"> V, s. 138–162.</w:t>
      </w:r>
    </w:p>
  </w:footnote>
  <w:footnote w:id="35">
    <w:p>
      <w:pPr>
        <w:spacing w:after="60"/>
        <w:jc w:val="both"/>
      </w:pPr>
      <w:r>
        <w:rPr>
          <w:rStyle w:val="FootnoteReference"/>
        </w:rPr>
        <w:footnoteRef/>
      </w:r>
      <w:r>
        <w:rPr>
          <w:color w:val="555555"/>
          <w:sz w:val="18"/>
          <w:szCs w:val="18"/>
        </w:rPr>
        <w:t xml:space="preserve">[XXV-1] </w:t>
      </w:r>
      <w:r>
        <w:rPr>
          <w:sz w:val="20"/>
          <w:szCs w:val="20"/>
        </w:rPr>
        <w:t xml:space="preserve">Krş. </w:t>
      </w:r>
      <w:r>
        <w:rPr>
          <w:i/>
          <w:iCs/>
          <w:sz w:val="20"/>
          <w:szCs w:val="20"/>
        </w:rPr>
        <w:t xml:space="preserve">Husserliana</w:t>
      </w:r>
      <w:r>
        <w:rPr>
          <w:sz w:val="20"/>
          <w:szCs w:val="20"/>
        </w:rPr>
        <w:t xml:space="preserve"> IX, s. 600 vd.</w:t>
      </w:r>
    </w:p>
  </w:footnote>
  <w:footnote w:id="36">
    <w:p>
      <w:pPr>
        <w:spacing w:after="60"/>
        <w:jc w:val="both"/>
      </w:pPr>
      <w:r>
        <w:rPr>
          <w:rStyle w:val="FootnoteReference"/>
        </w:rPr>
        <w:footnoteRef/>
      </w:r>
      <w:r>
        <w:rPr>
          <w:color w:val="555555"/>
          <w:sz w:val="18"/>
          <w:szCs w:val="18"/>
        </w:rPr>
        <w:t xml:space="preserve">[XXV-2] </w:t>
      </w:r>
      <w:r>
        <w:rPr>
          <w:i/>
          <w:iCs/>
          <w:sz w:val="20"/>
          <w:szCs w:val="20"/>
        </w:rPr>
        <w:t xml:space="preserve">Husserliana</w:t>
      </w:r>
      <w:r>
        <w:rPr>
          <w:sz w:val="20"/>
          <w:szCs w:val="20"/>
        </w:rPr>
        <w:t xml:space="preserve"> V, s. 138.</w:t>
      </w:r>
    </w:p>
  </w:footnote>
  <w:footnote w:id="37">
    <w:p>
      <w:pPr>
        <w:spacing w:after="60"/>
        <w:jc w:val="both"/>
      </w:pPr>
      <w:r>
        <w:rPr>
          <w:rStyle w:val="FootnoteReference"/>
        </w:rPr>
        <w:footnoteRef/>
      </w:r>
      <w:r>
        <w:rPr>
          <w:color w:val="555555"/>
          <w:sz w:val="18"/>
          <w:szCs w:val="18"/>
        </w:rPr>
        <w:t xml:space="preserve">[XXV-3] </w:t>
      </w:r>
      <w:r>
        <w:rPr>
          <w:sz w:val="20"/>
          <w:szCs w:val="20"/>
        </w:rPr>
        <w:t xml:space="preserve">1930 tarihli Almanca "Sonsöz"de bu paragraf çıkarılmıştır (Husserl "Sonsöz"ün biraz değiştirilmiş metnini muhtemelen ancak Mayıs ya da Haziran 1930'da Niemeyer'e göndermişti; o sırada planları yeniden değişmiş bulunuyordu). İngilizce çevirinin önsözündeki bu paragrafın, Ekim 1929'da muhtemelen E. Fink tarafından hazırlanmış Almanca bir daktilo kopyası Husserl Arşivi'nde korunmuştur (Ms. A VII 20, Bl. 51/66). Ancak bu kopya paragrafın yalnızca ilk kısmını içerir. Bugün yalnızca İngilizce baskıda bulunan ikinci kısmı Husserl muhtemelen Fink'in daktilo kopyasının Boyce Gibson'a çeviri için gönderilen nüshasına sonradan eklemiştir. Her hâlükârda bu ikinci kısım ilkinden çok sonra ortaya çıkmış olamaz, çünkü burada dile getirilen planlar yalnızca 1929/30 kış yarıyılına uyar. İlk kısım aşağıda korunmuş Almanca versiyonuyla verilirken, ikinci kısım 1931'de Londra'da Allen &amp; Unwin'de yayımlanan İngilizce metinden geri çevrilmek zorunda kalınmıştır.</w:t>
      </w:r>
    </w:p>
  </w:footnote>
  <w:footnote w:id="38">
    <w:p>
      <w:pPr>
        <w:spacing w:after="60"/>
        <w:jc w:val="both"/>
      </w:pPr>
      <w:r>
        <w:rPr>
          <w:rStyle w:val="FootnoteReference"/>
        </w:rPr>
        <w:footnoteRef/>
      </w:r>
      <w:r>
        <w:rPr>
          <w:color w:val="555555"/>
          <w:sz w:val="18"/>
          <w:szCs w:val="18"/>
        </w:rPr>
        <w:t xml:space="preserve">[XXVI-1] </w:t>
      </w:r>
      <w:r>
        <w:rPr>
          <w:sz w:val="20"/>
          <w:szCs w:val="20"/>
        </w:rPr>
        <w:t xml:space="preserve">Yayımlanan İngilizce çeviride "1930 yazında" yerine şöyle denmektedir: "presumably ... simultaneously with this English edition of the </w:t>
      </w:r>
      <w:r>
        <w:rPr>
          <w:i/>
          <w:iCs/>
          <w:sz w:val="20"/>
          <w:szCs w:val="20"/>
        </w:rPr>
        <w:t xml:space="preserve">Ideen</w:t>
      </w:r>
      <w:r>
        <w:rPr>
          <w:sz w:val="20"/>
          <w:szCs w:val="20"/>
        </w:rPr>
        <w:t xml:space="preserve">" [muhtemelen... </w:t>
      </w:r>
      <w:r>
        <w:rPr>
          <w:i/>
          <w:iCs/>
          <w:sz w:val="20"/>
          <w:szCs w:val="20"/>
        </w:rPr>
        <w:t xml:space="preserve">İdeler</w:t>
      </w:r>
      <w:r>
        <w:rPr>
          <w:sz w:val="20"/>
          <w:szCs w:val="20"/>
        </w:rPr>
        <w:t xml:space="preserve">'in bu İngilizce baskısıyla aynı zamanda]. Gerçekte hem </w:t>
      </w:r>
      <w:r>
        <w:rPr>
          <w:i/>
          <w:iCs/>
          <w:sz w:val="20"/>
          <w:szCs w:val="20"/>
        </w:rPr>
        <w:t xml:space="preserve">İdeler</w:t>
      </w:r>
      <w:r>
        <w:rPr>
          <w:sz w:val="20"/>
          <w:szCs w:val="20"/>
        </w:rPr>
        <w:t xml:space="preserve"> I'in İngilizce çevirisi hem de </w:t>
      </w:r>
      <w:r>
        <w:rPr>
          <w:i/>
          <w:iCs/>
          <w:sz w:val="20"/>
          <w:szCs w:val="20"/>
        </w:rPr>
        <w:t xml:space="preserve">Méditations Cartésiennes</w:t>
      </w:r>
      <w:r>
        <w:rPr>
          <w:sz w:val="20"/>
          <w:szCs w:val="20"/>
        </w:rPr>
        <w:t xml:space="preserve"> 1931'de yayımlanmıştır.</w:t>
      </w:r>
    </w:p>
  </w:footnote>
  <w:footnote w:id="39">
    <w:p>
      <w:pPr>
        <w:spacing w:after="60"/>
        <w:jc w:val="both"/>
      </w:pPr>
      <w:r>
        <w:rPr>
          <w:rStyle w:val="FootnoteReference"/>
        </w:rPr>
        <w:footnoteRef/>
      </w:r>
      <w:r>
        <w:rPr>
          <w:color w:val="555555"/>
          <w:sz w:val="18"/>
          <w:szCs w:val="18"/>
        </w:rPr>
        <w:t xml:space="preserve">[XXVI-2] </w:t>
      </w:r>
      <w:r>
        <w:rPr>
          <w:sz w:val="20"/>
          <w:szCs w:val="20"/>
        </w:rPr>
        <w:t xml:space="preserve">Bundan sonrası Almancaya geri çevrilmek zorunda kalınmıştır (krş. yukarıda s. XXV, dn. 3).</w:t>
      </w:r>
    </w:p>
  </w:footnote>
  <w:footnote w:id="40">
    <w:p>
      <w:pPr>
        <w:spacing w:after="60"/>
        <w:jc w:val="both"/>
      </w:pPr>
      <w:r>
        <w:rPr>
          <w:rStyle w:val="FootnoteReference"/>
        </w:rPr>
        <w:footnoteRef/>
      </w:r>
      <w:r>
        <w:rPr>
          <w:color w:val="555555"/>
          <w:sz w:val="18"/>
          <w:szCs w:val="18"/>
        </w:rPr>
        <w:t xml:space="preserve">[XXVI-3] </w:t>
      </w:r>
      <w:r>
        <w:rPr>
          <w:sz w:val="20"/>
          <w:szCs w:val="20"/>
        </w:rPr>
        <w:t xml:space="preserve">İngilizce metinde: </w:t>
      </w:r>
      <w:r>
        <w:rPr>
          <w:i/>
          <w:iCs/>
          <w:sz w:val="20"/>
          <w:szCs w:val="20"/>
        </w:rPr>
        <w:t xml:space="preserve">additional matter</w:t>
      </w:r>
      <w:r>
        <w:rPr>
          <w:sz w:val="20"/>
          <w:szCs w:val="20"/>
        </w:rPr>
        <w:t xml:space="preserve">.</w:t>
      </w:r>
    </w:p>
  </w:footnote>
  <w:footnote w:id="41">
    <w:p>
      <w:pPr>
        <w:spacing w:after="60"/>
        <w:jc w:val="both"/>
      </w:pPr>
      <w:r>
        <w:rPr>
          <w:rStyle w:val="FootnoteReference"/>
        </w:rPr>
        <w:footnoteRef/>
      </w:r>
      <w:r>
        <w:rPr>
          <w:color w:val="555555"/>
          <w:sz w:val="18"/>
          <w:szCs w:val="18"/>
        </w:rPr>
        <w:t xml:space="preserve">[XXVI-4] </w:t>
      </w:r>
      <w:r>
        <w:rPr>
          <w:sz w:val="20"/>
          <w:szCs w:val="20"/>
        </w:rPr>
        <w:t xml:space="preserve">Krş. </w:t>
      </w:r>
      <w:r>
        <w:rPr>
          <w:i/>
          <w:iCs/>
          <w:sz w:val="20"/>
          <w:szCs w:val="20"/>
        </w:rPr>
        <w:t xml:space="preserve">Deneyim ve Yargı</w:t>
      </w:r>
      <w:r>
        <w:rPr>
          <w:sz w:val="20"/>
          <w:szCs w:val="20"/>
        </w:rPr>
        <w:t xml:space="preserve">, s. VII.</w:t>
      </w:r>
    </w:p>
  </w:footnote>
  <w:footnote w:id="42">
    <w:p>
      <w:pPr>
        <w:spacing w:after="60"/>
        <w:jc w:val="both"/>
      </w:pPr>
      <w:r>
        <w:rPr>
          <w:rStyle w:val="FootnoteReference"/>
        </w:rPr>
        <w:footnoteRef/>
      </w:r>
      <w:r>
        <w:rPr>
          <w:color w:val="555555"/>
          <w:sz w:val="18"/>
          <w:szCs w:val="18"/>
        </w:rPr>
        <w:t xml:space="preserve">[XXVI-5] </w:t>
      </w:r>
      <w:r>
        <w:rPr>
          <w:sz w:val="20"/>
          <w:szCs w:val="20"/>
        </w:rPr>
        <w:t xml:space="preserve">Husserl'in ilgili el yazmaları ve Fink'in bazı edisyon hazırlıkları 1968'den beri Husserl Arşivi'nde (L imi altında) bulunmaktadır.</w:t>
      </w:r>
    </w:p>
  </w:footnote>
  <w:footnote w:id="43">
    <w:p>
      <w:pPr>
        <w:spacing w:after="60"/>
        <w:jc w:val="both"/>
      </w:pPr>
      <w:r>
        <w:rPr>
          <w:rStyle w:val="FootnoteReference"/>
        </w:rPr>
        <w:footnoteRef/>
      </w:r>
      <w:r>
        <w:rPr>
          <w:color w:val="555555"/>
          <w:sz w:val="18"/>
          <w:szCs w:val="18"/>
        </w:rPr>
        <w:t xml:space="preserve">[XXVII-1] </w:t>
      </w:r>
      <w:r>
        <w:rPr>
          <w:sz w:val="20"/>
          <w:szCs w:val="20"/>
        </w:rPr>
        <w:t xml:space="preserve">Yukarıya bkz., s. XVII.</w:t>
      </w:r>
    </w:p>
  </w:footnote>
  <w:footnote w:id="44">
    <w:p>
      <w:pPr>
        <w:spacing w:after="60"/>
        <w:jc w:val="both"/>
      </w:pPr>
      <w:r>
        <w:rPr>
          <w:rStyle w:val="FootnoteReference"/>
        </w:rPr>
        <w:footnoteRef/>
      </w:r>
      <w:r>
        <w:rPr>
          <w:color w:val="555555"/>
          <w:sz w:val="18"/>
          <w:szCs w:val="18"/>
        </w:rPr>
        <w:t xml:space="preserve">[XXVII-2] </w:t>
      </w:r>
      <w:r>
        <w:rPr>
          <w:i/>
          <w:iCs/>
          <w:sz w:val="20"/>
          <w:szCs w:val="20"/>
        </w:rPr>
        <w:t xml:space="preserve">Briefe an Roman Ingarden</w:t>
      </w:r>
      <w:r>
        <w:rPr>
          <w:sz w:val="20"/>
          <w:szCs w:val="20"/>
        </w:rPr>
        <w:t xml:space="preserve">, s. 56.</w:t>
      </w:r>
    </w:p>
  </w:footnote>
  <w:footnote w:id="45">
    <w:p>
      <w:pPr>
        <w:spacing w:after="60"/>
        <w:jc w:val="both"/>
      </w:pPr>
      <w:r>
        <w:rPr>
          <w:rStyle w:val="FootnoteReference"/>
        </w:rPr>
        <w:footnoteRef/>
      </w:r>
      <w:r>
        <w:rPr>
          <w:color w:val="555555"/>
          <w:sz w:val="18"/>
          <w:szCs w:val="18"/>
        </w:rPr>
        <w:t xml:space="preserve">[XXVII-3] </w:t>
      </w:r>
      <w:r>
        <w:rPr>
          <w:i/>
          <w:iCs/>
          <w:sz w:val="20"/>
          <w:szCs w:val="20"/>
        </w:rPr>
        <w:t xml:space="preserve">Husserliana</w:t>
      </w:r>
      <w:r>
        <w:rPr>
          <w:sz w:val="20"/>
          <w:szCs w:val="20"/>
        </w:rPr>
        <w:t xml:space="preserve"> IX, s. 302 vd.'de yayımlanmıştır.</w:t>
      </w:r>
    </w:p>
  </w:footnote>
  <w:footnote w:id="46">
    <w:p>
      <w:pPr>
        <w:spacing w:after="60"/>
        <w:jc w:val="both"/>
      </w:pPr>
      <w:r>
        <w:rPr>
          <w:rStyle w:val="FootnoteReference"/>
        </w:rPr>
        <w:footnoteRef/>
      </w:r>
      <w:r>
        <w:rPr>
          <w:color w:val="555555"/>
          <w:sz w:val="18"/>
          <w:szCs w:val="18"/>
        </w:rPr>
        <w:t xml:space="preserve">[XXVII-4] </w:t>
      </w:r>
      <w:r>
        <w:rPr>
          <w:sz w:val="20"/>
          <w:szCs w:val="20"/>
        </w:rPr>
        <w:t xml:space="preserve">Krş. Bayan Malvine Husserl'in Roman Ingarden'a 2 Aralık 1929 tarihli mektubu: "Eylül'den beri </w:t>
      </w:r>
      <w:r>
        <w:rPr>
          <w:i/>
          <w:iCs/>
          <w:sz w:val="20"/>
          <w:szCs w:val="20"/>
        </w:rPr>
        <w:t xml:space="preserve">Kartezyen Meditasyonlar</w:t>
      </w:r>
      <w:r>
        <w:rPr>
          <w:sz w:val="20"/>
          <w:szCs w:val="20"/>
        </w:rPr>
        <w:t xml:space="preserve">'ın Almanca genişletilmesi üzerinde çalıştı ve Amsterdam Konferansları'nı da buna dâhil etti..." (</w:t>
      </w:r>
      <w:r>
        <w:rPr>
          <w:i/>
          <w:iCs/>
          <w:sz w:val="20"/>
          <w:szCs w:val="20"/>
        </w:rPr>
        <w:t xml:space="preserve">Briefe an Roman Ingarden</w:t>
      </w:r>
      <w:r>
        <w:rPr>
          <w:sz w:val="20"/>
          <w:szCs w:val="20"/>
        </w:rPr>
        <w:t xml:space="preserve">, s. 57).</w:t>
      </w:r>
    </w:p>
  </w:footnote>
  <w:footnote w:id="47">
    <w:p>
      <w:pPr>
        <w:spacing w:after="60"/>
        <w:jc w:val="both"/>
      </w:pPr>
      <w:r>
        <w:rPr>
          <w:rStyle w:val="FootnoteReference"/>
        </w:rPr>
        <w:footnoteRef/>
      </w:r>
      <w:r>
        <w:rPr>
          <w:color w:val="555555"/>
          <w:sz w:val="18"/>
          <w:szCs w:val="18"/>
        </w:rPr>
        <w:t xml:space="preserve">[XXVII-5] </w:t>
      </w:r>
      <w:r>
        <w:rPr>
          <w:sz w:val="20"/>
          <w:szCs w:val="20"/>
        </w:rPr>
        <w:t xml:space="preserve">O dönemde şu el yazmaları derlenmiş ya da yazılmıştır (Husserl'in kendi el yazısıyla verdiği başlıkları aktarıyoruz): A V 7, Bl. 4–5: "1929. Antropoloji", Bl. 6–31: "Ekim 1929. Tin bilimi. Deneyimimizin, bir kişinin deneyiminin dünyası"; A VI 15, Bl. 1–67: "Tema olarak insan, ruh, tin bilimi. Ekim 1929'da düzenleme ve derleme (Eylül ve Ekim 1929 refleksiyonlarından birçok ekleme)".</w:t>
      </w:r>
    </w:p>
  </w:footnote>
  <w:footnote w:id="48">
    <w:p>
      <w:pPr>
        <w:spacing w:after="60"/>
        <w:jc w:val="both"/>
      </w:pPr>
      <w:r>
        <w:rPr>
          <w:rStyle w:val="FootnoteReference"/>
        </w:rPr>
        <w:footnoteRef/>
      </w:r>
      <w:r>
        <w:rPr>
          <w:color w:val="555555"/>
          <w:sz w:val="18"/>
          <w:szCs w:val="18"/>
        </w:rPr>
        <w:t xml:space="preserve">[XXVIII-1] </w:t>
      </w:r>
      <w:r>
        <w:rPr>
          <w:sz w:val="20"/>
          <w:szCs w:val="20"/>
        </w:rPr>
        <w:t xml:space="preserve">Söz konusu olan, daha geniş bir bağlam içinde yer alan, "Önsöz" başlıklı ve şu içerikteki bir metindir (A VI 15, Bl. 61): "Bundan sonra yürüteceğimiz irdelemeler, saf psikolojik indirgemeden kazanılmış bazı kavram ve önermeleri öne koyarak, ilkin saf öznellik ile onun için geçerli olan dünya arasındaki korelasyonun saf psikolojik ve somut bir irdelemesinin ana hatlarını ortaya koymayı, sonra da şunu görünür kılmayı amaçlıyor: Bu ilerleyişte, hem de tutarlı bir evrensellik içinde ilerlendiğinde, kendiliğinden şu zorunlu içgörü doğar ki, saf öznelliğin sürekli olarak dünya katmanı olarak konması ve dolayısıyla içinde katman olduğu reel dünyanın ön-koyulması [Voraus-Setzung], olabildiğince kendiliğinden anlaşılır bir dönüşle şu içgörüye varabilir: Bu önvarsayımın kendisi bir bilinç başarımıdır ve orada önceden var olan dünya, bilinç korelatından başka bir şey değildir; bunun devamında da, bu önvarsayım için başarımda bulunan olarak söz konusu olan ve kendisi için var olan dünyadan önce gelen öznellik, dünyadaki insani öznellik olamaz; tam da dünyayla birlikte insanları ve kendisini de insani olarak, kendisi için var olan olarak kendi içinde konstitüe eden öznelliktir. Ama tam da bunda şu yatar: Dünyadaki insanda soyutlanan ve reel olan saf öznellik mutlak olarak konabilir, ya da şu bilinebilir ki, mutlak olarak genel olarak bütün var olanı ve kendisini kendisi için var olan olarak konstitüe eden aynı saf öznellik, yinelenebilir bir kendini-nesneleştirme gerçekleştirir, yani kendisinde konstitüe edilen belirli doğa cisimlerinin her birine aperseptif olarak kapalı bir bilinç akışı mal eder. Saf bilinç kendisini mutlak olarak apersepsiyonla kavrayabilir; ama aynı zamanda konstitüe ettiği realite içinde, kapalı bir saf bilincin bütün içeriğini reel katman olarak sergileyen saf ruhlara sahip insanları da apersepsiyonla kavrayabilir. Bu, ruh anlamını mutlak bilincin birlik içeriğinden karşılayan immanent bir anlam oluşumudur".</w:t>
      </w:r>
    </w:p>
  </w:footnote>
  <w:footnote w:id="49">
    <w:p>
      <w:pPr>
        <w:spacing w:after="60"/>
        <w:jc w:val="both"/>
      </w:pPr>
      <w:r>
        <w:rPr>
          <w:rStyle w:val="FootnoteReference"/>
        </w:rPr>
        <w:footnoteRef/>
      </w:r>
      <w:r>
        <w:rPr>
          <w:color w:val="555555"/>
          <w:sz w:val="18"/>
          <w:szCs w:val="18"/>
        </w:rPr>
        <w:t xml:space="preserve">[XXVIII-2] </w:t>
      </w:r>
      <w:r>
        <w:rPr>
          <w:sz w:val="20"/>
          <w:szCs w:val="20"/>
        </w:rPr>
        <w:t xml:space="preserve">Aşağıya bkz., s. 676, Metin No. 2'ye ilişkin metin-eleştirel notlar.</w:t>
      </w:r>
    </w:p>
  </w:footnote>
  <w:footnote w:id="50">
    <w:p>
      <w:pPr>
        <w:spacing w:after="60"/>
        <w:jc w:val="both"/>
      </w:pPr>
      <w:r>
        <w:rPr>
          <w:rStyle w:val="FootnoteReference"/>
        </w:rPr>
        <w:footnoteRef/>
      </w:r>
      <w:r>
        <w:rPr>
          <w:color w:val="555555"/>
          <w:sz w:val="18"/>
          <w:szCs w:val="18"/>
        </w:rPr>
        <w:t xml:space="preserve">[XXIX-1] </w:t>
      </w:r>
      <w:r>
        <w:rPr>
          <w:sz w:val="20"/>
          <w:szCs w:val="20"/>
        </w:rPr>
        <w:t xml:space="preserve">Bu iki metinden diğeri Husserl Arşivi'nde C 8 imi altındadır, 22 yaprak içerir ve Husserl'in elinden şu başlığı taşır: "Ekim 1929. Öznelerarası dünyanın 'sonsuz' zamanın ve sonsuz uzayın evrensel bağlantı biçimleri içindeki konstitüsyonuna dair. Transandantal zamansallık ve transandantal olarak konstitüe edilmiş dünya zamansallığı (ve aynı şekilde uzaysallık)". Bu metinde zaman sorunsalı ön planda olduğundan (gerçi 16–21. yapraklar her şeyden önce monadolojik problemlere ayrılmıştır), yayımlanması geç dönem zaman el yazmalarının edisyonu bağlamında öngörülmüştür.</w:t>
      </w:r>
    </w:p>
  </w:footnote>
  <w:footnote w:id="51">
    <w:p>
      <w:pPr>
        <w:spacing w:after="60"/>
        <w:jc w:val="both"/>
      </w:pPr>
      <w:r>
        <w:rPr>
          <w:rStyle w:val="FootnoteReference"/>
        </w:rPr>
        <w:footnoteRef/>
      </w:r>
      <w:r>
        <w:rPr>
          <w:color w:val="555555"/>
          <w:sz w:val="18"/>
          <w:szCs w:val="18"/>
        </w:rPr>
        <w:t xml:space="preserve">[XXIX-2] </w:t>
      </w:r>
      <w:r>
        <w:rPr>
          <w:sz w:val="20"/>
          <w:szCs w:val="20"/>
        </w:rPr>
        <w:t xml:space="preserve">Krş. editörün Husserl'in yayın hazırlama tarzı üzerine </w:t>
      </w:r>
      <w:r>
        <w:rPr>
          <w:i/>
          <w:iCs/>
          <w:sz w:val="20"/>
          <w:szCs w:val="20"/>
        </w:rPr>
        <w:t xml:space="preserve">Husserliana</w:t>
      </w:r>
      <w:r>
        <w:rPr>
          <w:sz w:val="20"/>
          <w:szCs w:val="20"/>
        </w:rPr>
        <w:t xml:space="preserve"> XIV'e Giriş'teki notları, s. XX.</w:t>
      </w:r>
    </w:p>
  </w:footnote>
  <w:footnote w:id="52">
    <w:p>
      <w:pPr>
        <w:spacing w:after="60"/>
        <w:jc w:val="both"/>
      </w:pPr>
      <w:r>
        <w:rPr>
          <w:rStyle w:val="FootnoteReference"/>
        </w:rPr>
        <w:footnoteRef/>
      </w:r>
      <w:r>
        <w:rPr>
          <w:color w:val="555555"/>
          <w:sz w:val="18"/>
          <w:szCs w:val="18"/>
        </w:rPr>
        <w:t xml:space="preserve">[XXIX-3] </w:t>
      </w:r>
      <w:r>
        <w:rPr>
          <w:sz w:val="20"/>
          <w:szCs w:val="20"/>
        </w:rPr>
        <w:t xml:space="preserve">Bu, Landgrebe'nin daha ikinci işlemesiydi; 1928 sonbaharındaki ilki Husserl'i </w:t>
      </w:r>
      <w:r>
        <w:rPr>
          <w:i/>
          <w:iCs/>
          <w:sz w:val="20"/>
          <w:szCs w:val="20"/>
        </w:rPr>
        <w:t xml:space="preserve">Formel ve Transandantal Mantık</w:t>
      </w:r>
      <w:r>
        <w:rPr>
          <w:sz w:val="20"/>
          <w:szCs w:val="20"/>
        </w:rPr>
        <w:t xml:space="preserve">'ı kaleme almaya yöneltmişti. Husserl'in bu yeni işlemeyle meşguliyeti hakkında eşi 2 Aralık 1929'da Roman Ingarden'a şöyle yazar: "Eylül'den beri </w:t>
      </w:r>
      <w:r>
        <w:rPr>
          <w:i/>
          <w:iCs/>
          <w:sz w:val="20"/>
          <w:szCs w:val="20"/>
        </w:rPr>
        <w:t xml:space="preserve">Kartezyen Meditasyonlar</w:t>
      </w:r>
      <w:r>
        <w:rPr>
          <w:sz w:val="20"/>
          <w:szCs w:val="20"/>
        </w:rPr>
        <w:t xml:space="preserve">'ın Almanca genişletilmesi üzerinde çalıştı..., ama Landgrebe Mantıksal İncelemeler'in işlenmiş hâlini (yaklaşık 15 forma) sununca buna ara vermek zorunda kaldı; kocam şimdi bunların başında oturup ter döküyor. Bu araştırmaları daha büyük bir sistematik bağlama yerleştirmek ve başka bakımlardan da zenginleştirmek istediğinden, bu zor ve şu an için sonu tam kestirilemeyen bir iş." (</w:t>
      </w:r>
      <w:r>
        <w:rPr>
          <w:i/>
          <w:iCs/>
          <w:sz w:val="20"/>
          <w:szCs w:val="20"/>
        </w:rPr>
        <w:t xml:space="preserve">Briefe an Roman Ingarden</w:t>
      </w:r>
      <w:r>
        <w:rPr>
          <w:sz w:val="20"/>
          <w:szCs w:val="20"/>
        </w:rPr>
        <w:t xml:space="preserve">, s. 57).</w:t>
      </w:r>
    </w:p>
  </w:footnote>
  <w:footnote w:id="53">
    <w:p>
      <w:pPr>
        <w:spacing w:after="60"/>
        <w:jc w:val="both"/>
      </w:pPr>
      <w:r>
        <w:rPr>
          <w:rStyle w:val="FootnoteReference"/>
        </w:rPr>
        <w:footnoteRef/>
      </w:r>
      <w:r>
        <w:rPr>
          <w:color w:val="555555"/>
          <w:sz w:val="18"/>
          <w:szCs w:val="18"/>
        </w:rPr>
        <w:t xml:space="preserve">[XXX-1] </w:t>
      </w:r>
      <w:r>
        <w:rPr>
          <w:sz w:val="20"/>
          <w:szCs w:val="20"/>
        </w:rPr>
        <w:t xml:space="preserve">Krş. </w:t>
      </w:r>
      <w:r>
        <w:rPr>
          <w:i/>
          <w:iCs/>
          <w:sz w:val="20"/>
          <w:szCs w:val="20"/>
        </w:rPr>
        <w:t xml:space="preserve">Briefe an Roman Ingarden</w:t>
      </w:r>
      <w:r>
        <w:rPr>
          <w:sz w:val="20"/>
          <w:szCs w:val="20"/>
        </w:rPr>
        <w:t xml:space="preserve">, s. 58.</w:t>
      </w:r>
    </w:p>
  </w:footnote>
  <w:footnote w:id="54">
    <w:p>
      <w:pPr>
        <w:spacing w:after="60"/>
        <w:jc w:val="both"/>
      </w:pPr>
      <w:r>
        <w:rPr>
          <w:rStyle w:val="FootnoteReference"/>
        </w:rPr>
        <w:footnoteRef/>
      </w:r>
      <w:r>
        <w:rPr>
          <w:color w:val="555555"/>
          <w:sz w:val="18"/>
          <w:szCs w:val="18"/>
        </w:rPr>
        <w:t xml:space="preserve">[XXX-2] </w:t>
      </w:r>
      <w:r>
        <w:rPr>
          <w:sz w:val="20"/>
          <w:szCs w:val="20"/>
        </w:rPr>
        <w:t xml:space="preserve">17 Ocak 1930'da Bayan Malvine Husserl, Boyce Gibson'a şöyle yazar: "Kocam şu sıralar işiyle çok sıkışık durumda; Çekoslovakya Cumhurbaşkanı'nın 80. doğum günü için hazırlanan armağan kitabına katkısını daha bu ay bitirmek zorunda." (Mektup Husserl Arşivi'nde). Husserl, Leipzig'deki öğrencilik yıllarından beri Thomas Masaryk'le dosttu. Masaryk, Husserl'e Franz Brentano'yu işaret etmişti. Husserl'in bu armağan kitabı katkısına yönelik hazırlıkları Husserl Arşivi'nde A I 27 imi altında korunmaktadır. Bunlar 15 yaprak içerir; kapağında şu yazı bulunur: "Ocak 1930. 'Köken' üzerine; köken problemlerinin anlamı, 'genel olan'ın kökeni problemine ve sonra doğal olarak bütün kategorial nesnelliklerin kökeni problemine bağlanarak. Olasılıkla kökensel yargılar sistemini — yani olgu durumlarının biçimleri (kökensel olarak kavranmış bilgi durumlarının biçimleri) sistemini — ele alacak olan ikinci mantık kitabına giriş olarak. Masaryk'e armağan olarak düşünüldü". "İkinci mantık kitabı"yla Ludwig Landgrebe'nin daha eski mantık el yazmalarını işlemesi kastedilmektedir.</w:t>
      </w:r>
    </w:p>
  </w:footnote>
  <w:footnote w:id="55">
    <w:p>
      <w:pPr>
        <w:spacing w:after="60"/>
        <w:jc w:val="both"/>
      </w:pPr>
      <w:r>
        <w:rPr>
          <w:rStyle w:val="FootnoteReference"/>
        </w:rPr>
        <w:footnoteRef/>
      </w:r>
      <w:r>
        <w:rPr>
          <w:color w:val="555555"/>
          <w:sz w:val="18"/>
          <w:szCs w:val="18"/>
        </w:rPr>
        <w:t xml:space="preserve">[XXX-3] </w:t>
      </w:r>
      <w:r>
        <w:rPr>
          <w:sz w:val="20"/>
          <w:szCs w:val="20"/>
        </w:rPr>
        <w:t xml:space="preserve">İlk mantık kitabı olarak </w:t>
      </w:r>
      <w:r>
        <w:rPr>
          <w:i/>
          <w:iCs/>
          <w:sz w:val="20"/>
          <w:szCs w:val="20"/>
        </w:rPr>
        <w:t xml:space="preserve">Formel ve Transandantal Mantık</w:t>
      </w:r>
      <w:r>
        <w:rPr>
          <w:sz w:val="20"/>
          <w:szCs w:val="20"/>
        </w:rPr>
        <w:t xml:space="preserve"> varsayılmaktadır.</w:t>
      </w:r>
    </w:p>
  </w:footnote>
  <w:footnote w:id="56">
    <w:p>
      <w:pPr>
        <w:spacing w:after="60"/>
        <w:jc w:val="both"/>
      </w:pPr>
      <w:r>
        <w:rPr>
          <w:rStyle w:val="FootnoteReference"/>
        </w:rPr>
        <w:footnoteRef/>
      </w:r>
      <w:r>
        <w:rPr>
          <w:color w:val="555555"/>
          <w:sz w:val="18"/>
          <w:szCs w:val="18"/>
        </w:rPr>
        <w:t xml:space="preserve">[XXXI-1] </w:t>
      </w:r>
      <w:r>
        <w:rPr>
          <w:i/>
          <w:iCs/>
          <w:sz w:val="20"/>
          <w:szCs w:val="20"/>
        </w:rPr>
        <w:t xml:space="preserve">Briefe an Roman Ingarden</w:t>
      </w:r>
      <w:r>
        <w:rPr>
          <w:sz w:val="20"/>
          <w:szCs w:val="20"/>
        </w:rPr>
        <w:t xml:space="preserve">, s. 58/59.</w:t>
      </w:r>
    </w:p>
  </w:footnote>
  <w:footnote w:id="57">
    <w:p>
      <w:pPr>
        <w:spacing w:after="60"/>
        <w:jc w:val="both"/>
      </w:pPr>
      <w:r>
        <w:rPr>
          <w:rStyle w:val="FootnoteReference"/>
        </w:rPr>
        <w:footnoteRef/>
      </w:r>
      <w:r>
        <w:rPr>
          <w:color w:val="555555"/>
          <w:sz w:val="18"/>
          <w:szCs w:val="18"/>
        </w:rPr>
        <w:t xml:space="preserve">[XXXI-2] </w:t>
      </w:r>
      <w:r>
        <w:rPr>
          <w:sz w:val="20"/>
          <w:szCs w:val="20"/>
        </w:rPr>
        <w:t xml:space="preserve">Örneğin B III 4 dosyasının 5–7. yaprakları; bunların içeriği Husserl tarafından şöyle nitelenmiştir: "Şubat 1930. Dünyanın kendinde rasyonel olarak belirlenmemiş olduğu ve son anlamda transandantal olarak var olanın da öyle olduğu. Var olanı nihai olarak kendinde hakikatler yoluyla bilmenin olanaksızlığı". Bu el yazması başlangıçta, bugün A V 5 imi altında (Bl. 23–58) bulunan ve şu içerik notunu taşıyan bir dizi başka metinle birlikte duruyordu: "7–9 Mart 1930. Antropoloji, kişisel psikoloji. Evrensel betimleme: deneyim dünyası olarak önceden-verili dünyanın betimleyici bilimleri"; bir kısmı "ikinci Meditasyon'a" dâhil edilmiş olan (51–54. yapraklar) bu el yazmasının son metni elinizdeki ciltte Metin No. 4 olarak yayımlanmıştır.</w:t>
      </w:r>
    </w:p>
  </w:footnote>
  <w:footnote w:id="58">
    <w:p>
      <w:pPr>
        <w:spacing w:after="60"/>
        <w:jc w:val="both"/>
      </w:pPr>
      <w:r>
        <w:rPr>
          <w:rStyle w:val="FootnoteReference"/>
        </w:rPr>
        <w:footnoteRef/>
      </w:r>
      <w:r>
        <w:rPr>
          <w:color w:val="555555"/>
          <w:sz w:val="18"/>
          <w:szCs w:val="18"/>
        </w:rPr>
        <w:t xml:space="preserve">[XXXII-1] </w:t>
      </w:r>
      <w:r>
        <w:rPr>
          <w:sz w:val="20"/>
          <w:szCs w:val="20"/>
        </w:rPr>
        <w:t xml:space="preserve">Bu el yazmalarının bir kısmı ikinci Meditasyon'a dâhil edilmiştir (aşağıya bkz., s. 64 vd.).</w:t>
      </w:r>
    </w:p>
  </w:footnote>
  <w:footnote w:id="59">
    <w:p>
      <w:pPr>
        <w:spacing w:after="60"/>
        <w:jc w:val="both"/>
      </w:pPr>
      <w:r>
        <w:rPr>
          <w:rStyle w:val="FootnoteReference"/>
        </w:rPr>
        <w:footnoteRef/>
      </w:r>
      <w:r>
        <w:rPr>
          <w:color w:val="555555"/>
          <w:sz w:val="18"/>
          <w:szCs w:val="18"/>
        </w:rPr>
        <w:t xml:space="preserve">[XXXII-2] </w:t>
      </w:r>
      <w:r>
        <w:rPr>
          <w:i/>
          <w:iCs/>
          <w:sz w:val="20"/>
          <w:szCs w:val="20"/>
        </w:rPr>
        <w:t xml:space="preserve">Husserliana</w:t>
      </w:r>
      <w:r>
        <w:rPr>
          <w:sz w:val="20"/>
          <w:szCs w:val="20"/>
        </w:rPr>
        <w:t xml:space="preserve"> I, s. 58/59.</w:t>
      </w:r>
    </w:p>
  </w:footnote>
  <w:footnote w:id="60">
    <w:p>
      <w:pPr>
        <w:spacing w:after="60"/>
        <w:jc w:val="both"/>
      </w:pPr>
      <w:r>
        <w:rPr>
          <w:rStyle w:val="FootnoteReference"/>
        </w:rPr>
        <w:footnoteRef/>
      </w:r>
      <w:r>
        <w:rPr>
          <w:color w:val="555555"/>
          <w:sz w:val="18"/>
          <w:szCs w:val="18"/>
        </w:rPr>
        <w:t xml:space="preserve">[XXXIII-1] </w:t>
      </w:r>
      <w:r>
        <w:rPr>
          <w:sz w:val="20"/>
          <w:szCs w:val="20"/>
        </w:rPr>
        <w:t xml:space="preserve">A.g.e., s. 175; krş. aşağıda s. 17, 20.</w:t>
      </w:r>
    </w:p>
  </w:footnote>
  <w:footnote w:id="61">
    <w:p>
      <w:pPr>
        <w:spacing w:after="60"/>
        <w:jc w:val="both"/>
      </w:pPr>
      <w:r>
        <w:rPr>
          <w:rStyle w:val="FootnoteReference"/>
        </w:rPr>
        <w:footnoteRef/>
      </w:r>
      <w:r>
        <w:rPr>
          <w:color w:val="555555"/>
          <w:sz w:val="18"/>
          <w:szCs w:val="18"/>
        </w:rPr>
        <w:t xml:space="preserve">[XXXIII-2] </w:t>
      </w:r>
      <w:r>
        <w:rPr>
          <w:sz w:val="20"/>
          <w:szCs w:val="20"/>
        </w:rPr>
        <w:t xml:space="preserve">Krş. aşağıda s. 26, 66–69.</w:t>
      </w:r>
    </w:p>
  </w:footnote>
  <w:footnote w:id="62">
    <w:p>
      <w:pPr>
        <w:spacing w:after="60"/>
        <w:jc w:val="both"/>
      </w:pPr>
      <w:r>
        <w:rPr>
          <w:rStyle w:val="FootnoteReference"/>
        </w:rPr>
        <w:footnoteRef/>
      </w:r>
      <w:r>
        <w:rPr>
          <w:color w:val="555555"/>
          <w:sz w:val="18"/>
          <w:szCs w:val="18"/>
        </w:rPr>
        <w:t xml:space="preserve">[XXXIII-3] </w:t>
      </w:r>
      <w:r>
        <w:rPr>
          <w:sz w:val="20"/>
          <w:szCs w:val="20"/>
        </w:rPr>
        <w:t xml:space="preserve">Aşağıda s. 73. </w:t>
      </w:r>
      <w:r>
        <w:rPr>
          <w:i/>
          <w:iCs/>
          <w:sz w:val="20"/>
          <w:szCs w:val="20"/>
        </w:rPr>
        <w:t xml:space="preserve">Husserliana</w:t>
      </w:r>
      <w:r>
        <w:rPr>
          <w:sz w:val="20"/>
          <w:szCs w:val="20"/>
        </w:rPr>
        <w:t xml:space="preserve"> I'in metin-eleştirel ekinde basılan, </w:t>
      </w:r>
      <w:r>
        <w:rPr>
          <w:i/>
          <w:iCs/>
          <w:sz w:val="20"/>
          <w:szCs w:val="20"/>
        </w:rPr>
        <w:t xml:space="preserve">Kartezyen Meditasyonlar</w:t>
      </w:r>
      <w:r>
        <w:rPr>
          <w:sz w:val="20"/>
          <w:szCs w:val="20"/>
        </w:rPr>
        <w:t xml:space="preserve">'a ilişkin eleştirel bir notta da Husserl şunu belirtir: "Empatiler, indirgemenin 'ego'su olarak benim immanensime aittir. Bu 'yeniden-şimdileştirmeler' bütün ötekilerle birlikte 'dünya'nın konstitüsyonunda rol oynar. Öyleyse I–III'te ortaya konanlar örtük olarak empatiyi de kullanmış olmalıydı — yalnızca bundan söz edilmemişti." (A.g.e., s. 239). Empatinin bu örtük kullanımının transandantal başkalarını varsaydığı, 1930 dolaylarından gelen ve "Birinci ve Beşinci Meditasyon için iyi şeyler" başlığını taşıyan bir başka metinde de belirginleşir: "Ancak açımlama yoluyla görürüm ki, benim için dünya olarak geçerli olan şey bu geçerlilik içinde başkalarını içerir; bu başkaları benim için, benim geçerliliklerimi birlikte belirleyen olarak geçerlidir; dünya benim için, yalnızca benim kendim deneyimlediğim ve başka türlü bildiğim şey değil, başkalarının da onu deneyimlediği vb. şeydir; demek ki başkalarının varlığı, benim için olan dünyanın varlığından önce gelir." (Ms. B I 10, s. 142b).</w:t>
      </w:r>
    </w:p>
  </w:footnote>
  <w:footnote w:id="63">
    <w:p>
      <w:pPr>
        <w:spacing w:after="60"/>
        <w:jc w:val="both"/>
      </w:pPr>
      <w:r>
        <w:rPr>
          <w:rStyle w:val="FootnoteReference"/>
        </w:rPr>
        <w:footnoteRef/>
      </w:r>
      <w:r>
        <w:rPr>
          <w:color w:val="555555"/>
          <w:sz w:val="18"/>
          <w:szCs w:val="18"/>
        </w:rPr>
        <w:t xml:space="preserve">[XXXIV-1] </w:t>
      </w:r>
      <w:r>
        <w:rPr>
          <w:sz w:val="20"/>
          <w:szCs w:val="20"/>
        </w:rPr>
        <w:t xml:space="preserve">15 Mart 1930'da G. Dawes Hicks'e şöyle yazar: "Benim için daha önemlisi, sizin himayenizde verdiğim Londra derslerimin — ki bunları Şubat 1929 sonunda Sorbonne'daki derslerime de temel almıştım, sürdürdüğüm çalışmaya uygun bir yenilenmeyle daha da esaslı biçimde derinleştirerek — düşünce akışının nihai yazınsal işlenmesi ve somut olarak yürütülmesi. Zaten duyurulmuş Fransızca yazı </w:t>
      </w:r>
      <w:r>
        <w:rPr>
          <w:i/>
          <w:iCs/>
          <w:sz w:val="20"/>
          <w:szCs w:val="20"/>
        </w:rPr>
        <w:t xml:space="preserve">Méditations Cartésiennes</w:t>
      </w:r>
      <w:r>
        <w:rPr>
          <w:sz w:val="20"/>
          <w:szCs w:val="20"/>
        </w:rPr>
        <w:t xml:space="preserve">'in yanı sıra, çok genişletilmiş Almanca işleme, umarım, fenomenolojik felsefemin eksiksiz bir ana planını daha kolay erişilebilir bir biçimde sunacak." (Mektubun kopyası Husserl Arşivi'nde); ve 21 Mart 1930'da Dorion Cairns'e: "Muhtemelen yıl sonunda &lt;</w:t>
      </w:r>
      <w:r>
        <w:rPr>
          <w:i/>
          <w:iCs/>
          <w:sz w:val="20"/>
          <w:szCs w:val="20"/>
        </w:rPr>
        <w:t xml:space="preserve">Kartezyen Meditasyonlar</w:t>
      </w:r>
      <w:r>
        <w:rPr>
          <w:sz w:val="20"/>
          <w:szCs w:val="20"/>
        </w:rPr>
        <w:t xml:space="preserve">'ın&gt; Almanca işlenmiş hâli &lt;yayımlanacak&gt;, bir kitaba genişletilmiş olarak — ana yapıtım ve hayat yapıtım." (Mektup </w:t>
      </w:r>
      <w:r>
        <w:rPr>
          <w:i/>
          <w:iCs/>
          <w:sz w:val="20"/>
          <w:szCs w:val="20"/>
        </w:rPr>
        <w:t xml:space="preserve">Edmund Husserl, 1859–1959</w:t>
      </w:r>
      <w:r>
        <w:rPr>
          <w:sz w:val="20"/>
          <w:szCs w:val="20"/>
        </w:rPr>
        <w:t xml:space="preserve">, Nijhoff, Den Haag 1959, s. 285'te yayımlanmıştır). Krş. ayrıca Roman Ingarden'a 19 Mart 1930 tarihli mektup, Edmund Husserl, </w:t>
      </w:r>
      <w:r>
        <w:rPr>
          <w:i/>
          <w:iCs/>
          <w:sz w:val="20"/>
          <w:szCs w:val="20"/>
        </w:rPr>
        <w:t xml:space="preserve">Briefe an Roman Ingarden</w:t>
      </w:r>
      <w:r>
        <w:rPr>
          <w:sz w:val="20"/>
          <w:szCs w:val="20"/>
        </w:rPr>
        <w:t xml:space="preserve">, Nijhoff, Den Haag 1968, s. 59'da yayımlanmıştır.</w:t>
      </w:r>
    </w:p>
  </w:footnote>
  <w:footnote w:id="64">
    <w:p>
      <w:pPr>
        <w:spacing w:after="60"/>
        <w:jc w:val="both"/>
      </w:pPr>
      <w:r>
        <w:rPr>
          <w:rStyle w:val="FootnoteReference"/>
        </w:rPr>
        <w:footnoteRef/>
      </w:r>
      <w:r>
        <w:rPr>
          <w:color w:val="555555"/>
          <w:sz w:val="18"/>
          <w:szCs w:val="18"/>
        </w:rPr>
        <w:t xml:space="preserve">[XXXIV-2] </w:t>
      </w:r>
      <w:r>
        <w:rPr>
          <w:sz w:val="20"/>
          <w:szCs w:val="20"/>
        </w:rPr>
        <w:t xml:space="preserve">Mektubun kopyası Husserl Arşivi'nde.</w:t>
      </w:r>
    </w:p>
  </w:footnote>
  <w:footnote w:id="65">
    <w:p>
      <w:pPr>
        <w:spacing w:after="60"/>
        <w:jc w:val="both"/>
      </w:pPr>
      <w:r>
        <w:rPr>
          <w:rStyle w:val="FootnoteReference"/>
        </w:rPr>
        <w:footnoteRef/>
      </w:r>
      <w:r>
        <w:rPr>
          <w:color w:val="555555"/>
          <w:sz w:val="18"/>
          <w:szCs w:val="18"/>
        </w:rPr>
        <w:t xml:space="preserve">[XXXIV-3] </w:t>
      </w:r>
      <w:r>
        <w:rPr>
          <w:sz w:val="20"/>
          <w:szCs w:val="20"/>
        </w:rPr>
        <w:t xml:space="preserve">Mektubun kopyası Husserl Arşivi'nde.</w:t>
      </w:r>
    </w:p>
  </w:footnote>
  <w:footnote w:id="66">
    <w:p>
      <w:pPr>
        <w:spacing w:after="60"/>
        <w:jc w:val="both"/>
      </w:pPr>
      <w:r>
        <w:rPr>
          <w:rStyle w:val="FootnoteReference"/>
        </w:rPr>
        <w:footnoteRef/>
      </w:r>
      <w:r>
        <w:rPr>
          <w:color w:val="555555"/>
          <w:sz w:val="18"/>
          <w:szCs w:val="18"/>
        </w:rPr>
        <w:t xml:space="preserve">[XXXV-1] </w:t>
      </w:r>
      <w:r>
        <w:rPr>
          <w:sz w:val="20"/>
          <w:szCs w:val="20"/>
        </w:rPr>
        <w:t xml:space="preserve">Mektubun kopyası Husserl Arşivi'nde.</w:t>
      </w:r>
    </w:p>
  </w:footnote>
  <w:footnote w:id="67">
    <w:p>
      <w:pPr>
        <w:spacing w:after="60"/>
        <w:jc w:val="both"/>
      </w:pPr>
      <w:r>
        <w:rPr>
          <w:rStyle w:val="FootnoteReference"/>
        </w:rPr>
        <w:footnoteRef/>
      </w:r>
      <w:r>
        <w:rPr>
          <w:color w:val="555555"/>
          <w:sz w:val="18"/>
          <w:szCs w:val="18"/>
        </w:rPr>
        <w:t xml:space="preserve">[XXXV-2] </w:t>
      </w:r>
      <w:r>
        <w:rPr>
          <w:sz w:val="20"/>
          <w:szCs w:val="20"/>
        </w:rPr>
        <w:t xml:space="preserve">Şimdiye kadar her iki taslak da Eugen Fink'in çalışmaları sanılıyordu; çünkü Husserl'in taslağının yalnızca Fink'in daktilo kopyası biliniyordu. Roman Ingarden da yayıma hazırladığı Husserl mektuplarına düştüğü notlarda Husserl'in planını bu yazarlık altında, gerçekten Fink'ten gelen taslakla — ki Ingarden bunun yalnızca "temel bölümlenmesi"ni (krş. aşağıda s. XXXVI, dn. 3) biliyordu — birleştirerek yayımlamıştır (Edmund Husserl, </w:t>
      </w:r>
      <w:r>
        <w:rPr>
          <w:i/>
          <w:iCs/>
          <w:sz w:val="20"/>
          <w:szCs w:val="20"/>
        </w:rPr>
        <w:t xml:space="preserve">Briefe an Roman Ingarden</w:t>
      </w:r>
      <w:r>
        <w:rPr>
          <w:sz w:val="20"/>
          <w:szCs w:val="20"/>
        </w:rPr>
        <w:t xml:space="preserve">, s. 170). Ancak bu arada Husserl'in Nachlass'ında bu planın Husserl'in kendi elinden çıkma stenogramı bulundu; planın tamamının değil, ama planlanan beş ciltten ilk üçünün (Ms. F IV 1, Bl. 11). Bu stenogram küçük bir kâğıt parçası (7,5 x 14 cm) üzerindedir ve kapsamı bakımından (içinde III. cilt için üstü çizilen pasaj dışında) Fink'in daktilo metniyle kelimesi kelimesine örtüşür. Bu planın Husserl'e ait olduğu kesin sayılabilir. Husserl'in Fink'in düzenli sunumunu böyle küçük bir kâğıt parçasına hiçbir değişiklik yapmadan olduğu gibi kopya etmiş olması düşünülemez. Ayrıca bütün plan, kuruluşu ve terminolojisi bakımından tümüyle Husserl'in düşünme tarzına uyarken, Fink'in planında içerik bakımından onun yazarlığı açıkça hissedilir. Nihayet, Fink'in Husserl'in stenogramında üstü çizilen pasajı ele alış tarzı da Fink'in yalnızca kopya ettiğine işaret eder (aşağıya bkz., s. XXXVI, dn. 2).</w:t>
      </w:r>
    </w:p>
  </w:footnote>
  <w:footnote w:id="68">
    <w:p>
      <w:pPr>
        <w:spacing w:after="60"/>
        <w:jc w:val="both"/>
      </w:pPr>
      <w:r>
        <w:rPr>
          <w:rStyle w:val="FootnoteReference"/>
        </w:rPr>
        <w:footnoteRef/>
      </w:r>
      <w:r>
        <w:rPr>
          <w:color w:val="555555"/>
          <w:sz w:val="18"/>
          <w:szCs w:val="18"/>
        </w:rPr>
        <w:t xml:space="preserve">[XXXV-3] </w:t>
      </w:r>
      <w:r>
        <w:rPr>
          <w:sz w:val="20"/>
          <w:szCs w:val="20"/>
        </w:rPr>
        <w:t xml:space="preserve">Sonradan, muhtemelen kaleme alınmasından birkaç yıl sonra, Husserl Fink'in daktilo kopyasının üzerine kurşun kalemle "1929?" yazmıştır. Demek ki Husserl'in kendisi de planını daha sonra tam olarak tarihleyemiyordu; ama 1929 yılı bunun için söz konusu olamaz, çünkü gördüğümüz gibi Husserl bu yıl boyunca bütünüyle başka çalışmalar ve planlarla doluydu.</w:t>
      </w:r>
    </w:p>
  </w:footnote>
  <w:footnote w:id="69">
    <w:p>
      <w:pPr>
        <w:spacing w:after="60"/>
        <w:jc w:val="both"/>
      </w:pPr>
      <w:r>
        <w:rPr>
          <w:rStyle w:val="FootnoteReference"/>
        </w:rPr>
        <w:footnoteRef/>
      </w:r>
      <w:r>
        <w:rPr>
          <w:color w:val="555555"/>
          <w:sz w:val="18"/>
          <w:szCs w:val="18"/>
        </w:rPr>
        <w:t xml:space="preserve">[XXXVI-1] </w:t>
      </w:r>
      <w:r>
        <w:rPr>
          <w:sz w:val="20"/>
          <w:szCs w:val="20"/>
        </w:rPr>
        <w:t xml:space="preserve">Husserl'in stenogramı buraya kadardır; devamı yalnızca Fink'in kopyasında mevcuttur.</w:t>
      </w:r>
    </w:p>
  </w:footnote>
  <w:footnote w:id="70">
    <w:p>
      <w:pPr>
        <w:spacing w:after="60"/>
        <w:jc w:val="both"/>
      </w:pPr>
      <w:r>
        <w:rPr>
          <w:rStyle w:val="FootnoteReference"/>
        </w:rPr>
        <w:footnoteRef/>
      </w:r>
      <w:r>
        <w:rPr>
          <w:color w:val="555555"/>
          <w:sz w:val="18"/>
          <w:szCs w:val="18"/>
        </w:rPr>
        <w:t xml:space="preserve">[XXXVI-2] </w:t>
      </w:r>
      <w:r>
        <w:rPr>
          <w:sz w:val="20"/>
          <w:szCs w:val="20"/>
        </w:rPr>
        <w:t xml:space="preserve">Parantez içindeki not belki de Fink'in, atladığı III. cilde ilişkin üstü çizili pasaja dayanan bir eklemesidir.</w:t>
      </w:r>
    </w:p>
  </w:footnote>
  <w:footnote w:id="71">
    <w:p>
      <w:pPr>
        <w:spacing w:after="60"/>
        <w:jc w:val="both"/>
      </w:pPr>
      <w:r>
        <w:rPr>
          <w:rStyle w:val="FootnoteReference"/>
        </w:rPr>
        <w:footnoteRef/>
      </w:r>
      <w:r>
        <w:rPr>
          <w:color w:val="555555"/>
          <w:sz w:val="18"/>
          <w:szCs w:val="18"/>
        </w:rPr>
        <w:t xml:space="preserve">[XXXVI-3] </w:t>
      </w:r>
      <w:r>
        <w:rPr>
          <w:sz w:val="20"/>
          <w:szCs w:val="20"/>
        </w:rPr>
        <w:t xml:space="preserve">Husserl'in Nachlass'ında başlangıçta altı sayfa olan planın yalnızca ilk sayfası bulunmaktadır; bu sayfa yalnızca planın "temel bölümlenmesi"ni, yani iki "Kitap"ın ve çeşitli kısımların başlıklarını içerir. Ama Husserl'in önünde bütün plan (altı sayfanın tamamı) bulunuyordu, çünkü ilk sayfanın üzerine şu notu düşmüştür: "1–6 ulaştı, 13 Ağustos 1930". Planın tamamı Prof. Eugen Fink tarafından nezaketle Husserl Arşivi'nin kullanımına sunulmuştur. Başa konan "temel bölümlenme"yi burada ayrıca basmıyoruz, çünkü ayrıntılı plandan da çıkarılabilir.</w:t>
      </w:r>
    </w:p>
  </w:footnote>
  <w:footnote w:id="72">
    <w:p>
      <w:pPr>
        <w:spacing w:after="60"/>
        <w:jc w:val="both"/>
      </w:pPr>
      <w:r>
        <w:rPr>
          <w:rStyle w:val="FootnoteReference"/>
        </w:rPr>
        <w:footnoteRef/>
      </w:r>
      <w:r>
        <w:rPr>
          <w:color w:val="555555"/>
          <w:sz w:val="18"/>
          <w:szCs w:val="18"/>
        </w:rPr>
        <w:t xml:space="preserve">[XL-1] </w:t>
      </w:r>
      <w:r>
        <w:rPr>
          <w:sz w:val="20"/>
          <w:szCs w:val="20"/>
        </w:rPr>
        <w:t xml:space="preserve">Eugen Fink bu 1. kısmı bizzat işlemiş ve Ocak 1931'de Husserl'e sunmuştur. Husserl, bugün Prof. Fink'in elinde bulunan bu 100 sayfayı aşan metni dikkatle incelemiş ve çok sayıda notla donatmıştır.</w:t>
      </w:r>
    </w:p>
  </w:footnote>
  <w:footnote w:id="73">
    <w:p>
      <w:pPr>
        <w:spacing w:after="60"/>
        <w:jc w:val="both"/>
      </w:pPr>
      <w:r>
        <w:rPr>
          <w:rStyle w:val="FootnoteReference"/>
        </w:rPr>
        <w:footnoteRef/>
      </w:r>
      <w:r>
        <w:rPr>
          <w:color w:val="555555"/>
          <w:sz w:val="18"/>
          <w:szCs w:val="18"/>
        </w:rPr>
        <w:t xml:space="preserve">[XL-2] </w:t>
      </w:r>
      <w:r>
        <w:rPr>
          <w:sz w:val="20"/>
          <w:szCs w:val="20"/>
        </w:rPr>
        <w:t xml:space="preserve">Krş. örneğin Husserl'in A. Pfänder'e 6 Ocak 1931 tarihli mektubundan </w:t>
      </w:r>
      <w:r>
        <w:rPr>
          <w:i/>
          <w:iCs/>
          <w:sz w:val="20"/>
          <w:szCs w:val="20"/>
        </w:rPr>
        <w:t xml:space="preserve">Husserliana</w:t>
      </w:r>
      <w:r>
        <w:rPr>
          <w:sz w:val="20"/>
          <w:szCs w:val="20"/>
        </w:rPr>
        <w:t xml:space="preserve"> XIV'e editörün Girişinde yapılan alıntı, s. XXXI vd.</w:t>
      </w:r>
    </w:p>
  </w:footnote>
  <w:footnote w:id="74">
    <w:p>
      <w:pPr>
        <w:spacing w:after="60"/>
        <w:jc w:val="both"/>
      </w:pPr>
      <w:r>
        <w:rPr>
          <w:rStyle w:val="FootnoteReference"/>
        </w:rPr>
        <w:footnoteRef/>
      </w:r>
      <w:r>
        <w:rPr>
          <w:color w:val="555555"/>
          <w:sz w:val="18"/>
          <w:szCs w:val="18"/>
        </w:rPr>
        <w:t xml:space="preserve">[XL-3] </w:t>
      </w:r>
      <w:r>
        <w:rPr>
          <w:sz w:val="20"/>
          <w:szCs w:val="20"/>
        </w:rPr>
        <w:t xml:space="preserve">Bkz. </w:t>
      </w:r>
      <w:r>
        <w:rPr>
          <w:i/>
          <w:iCs/>
          <w:sz w:val="20"/>
          <w:szCs w:val="20"/>
        </w:rPr>
        <w:t xml:space="preserve">Husserliana</w:t>
      </w:r>
      <w:r>
        <w:rPr>
          <w:sz w:val="20"/>
          <w:szCs w:val="20"/>
        </w:rPr>
        <w:t xml:space="preserve"> XIV'e editörün Girişi, s. XXVII vd.</w:t>
      </w:r>
    </w:p>
  </w:footnote>
  <w:footnote w:id="75">
    <w:p>
      <w:pPr>
        <w:spacing w:after="60"/>
        <w:jc w:val="both"/>
      </w:pPr>
      <w:r>
        <w:rPr>
          <w:rStyle w:val="FootnoteReference"/>
        </w:rPr>
        <w:footnoteRef/>
      </w:r>
      <w:r>
        <w:rPr>
          <w:color w:val="555555"/>
          <w:sz w:val="18"/>
          <w:szCs w:val="18"/>
        </w:rPr>
        <w:t xml:space="preserve">[XL-4] </w:t>
      </w:r>
      <w:r>
        <w:rPr>
          <w:sz w:val="20"/>
          <w:szCs w:val="20"/>
        </w:rPr>
        <w:t xml:space="preserve">Krş. yukarıda s. XXVI vd.</w:t>
      </w:r>
    </w:p>
  </w:footnote>
  <w:footnote w:id="76">
    <w:p>
      <w:pPr>
        <w:spacing w:after="60"/>
        <w:jc w:val="both"/>
      </w:pPr>
      <w:r>
        <w:rPr>
          <w:rStyle w:val="FootnoteReference"/>
        </w:rPr>
        <w:footnoteRef/>
      </w:r>
      <w:r>
        <w:rPr>
          <w:color w:val="555555"/>
          <w:sz w:val="18"/>
          <w:szCs w:val="18"/>
        </w:rPr>
        <w:t xml:space="preserve">[XLI-1] </w:t>
      </w:r>
      <w:r>
        <w:rPr>
          <w:i/>
          <w:iCs/>
          <w:sz w:val="20"/>
          <w:szCs w:val="20"/>
        </w:rPr>
        <w:t xml:space="preserve">Briefe an Roman Ingarden</w:t>
      </w:r>
      <w:r>
        <w:rPr>
          <w:sz w:val="20"/>
          <w:szCs w:val="20"/>
        </w:rPr>
        <w:t xml:space="preserve">, s. 62–64.</w:t>
      </w:r>
    </w:p>
  </w:footnote>
  <w:footnote w:id="77">
    <w:p>
      <w:pPr>
        <w:spacing w:after="60"/>
        <w:jc w:val="both"/>
      </w:pPr>
      <w:r>
        <w:rPr>
          <w:rStyle w:val="FootnoteReference"/>
        </w:rPr>
        <w:footnoteRef/>
      </w:r>
      <w:r>
        <w:rPr>
          <w:color w:val="555555"/>
          <w:sz w:val="18"/>
          <w:szCs w:val="18"/>
        </w:rPr>
        <w:t xml:space="preserve">[XLII-1] </w:t>
      </w:r>
      <w:r>
        <w:rPr>
          <w:sz w:val="20"/>
          <w:szCs w:val="20"/>
        </w:rPr>
        <w:t xml:space="preserve">Bütün bu olaylar hakkında Sayın Prof. Eugen Fink'le ayrıntılı olarak konuşma fırsatı buldum. 40 yılı aşkın bir süre sonra doğal olarak ayrıntıları artık hatırlayamıyordu; ama Husserl'le kendisi arasındaki bu işbirliğinin tarzını bana kesinlikle doğruladı.</w:t>
      </w:r>
    </w:p>
  </w:footnote>
  <w:footnote w:id="78">
    <w:p>
      <w:pPr>
        <w:spacing w:after="60"/>
        <w:jc w:val="both"/>
      </w:pPr>
      <w:r>
        <w:rPr>
          <w:rStyle w:val="FootnoteReference"/>
        </w:rPr>
        <w:footnoteRef/>
      </w:r>
      <w:r>
        <w:rPr>
          <w:color w:val="555555"/>
          <w:sz w:val="18"/>
          <w:szCs w:val="18"/>
        </w:rPr>
        <w:t xml:space="preserve">[XLII-2] </w:t>
      </w:r>
      <w:r>
        <w:rPr>
          <w:sz w:val="20"/>
          <w:szCs w:val="20"/>
        </w:rPr>
        <w:t xml:space="preserve">Bkz. </w:t>
      </w:r>
      <w:r>
        <w:rPr>
          <w:i/>
          <w:iCs/>
          <w:sz w:val="20"/>
          <w:szCs w:val="20"/>
        </w:rPr>
        <w:t xml:space="preserve">Husserliana</w:t>
      </w:r>
      <w:r>
        <w:rPr>
          <w:sz w:val="20"/>
          <w:szCs w:val="20"/>
        </w:rPr>
        <w:t xml:space="preserve"> XIV'e editörün Girişi.</w:t>
      </w:r>
    </w:p>
  </w:footnote>
  <w:footnote w:id="79">
    <w:p>
      <w:pPr>
        <w:spacing w:after="60"/>
        <w:jc w:val="both"/>
      </w:pPr>
      <w:r>
        <w:rPr>
          <w:rStyle w:val="FootnoteReference"/>
        </w:rPr>
        <w:footnoteRef/>
      </w:r>
      <w:r>
        <w:rPr>
          <w:color w:val="555555"/>
          <w:sz w:val="18"/>
          <w:szCs w:val="18"/>
        </w:rPr>
        <w:t xml:space="preserve">[XLII-3] </w:t>
      </w:r>
      <w:r>
        <w:rPr>
          <w:sz w:val="20"/>
          <w:szCs w:val="20"/>
        </w:rPr>
        <w:t xml:space="preserve">Yukarıya bkz., s. XXXI.</w:t>
      </w:r>
    </w:p>
  </w:footnote>
  <w:footnote w:id="80">
    <w:p>
      <w:pPr>
        <w:spacing w:after="60"/>
        <w:jc w:val="both"/>
      </w:pPr>
      <w:r>
        <w:rPr>
          <w:rStyle w:val="FootnoteReference"/>
        </w:rPr>
        <w:footnoteRef/>
      </w:r>
      <w:r>
        <w:rPr>
          <w:color w:val="555555"/>
          <w:sz w:val="18"/>
          <w:szCs w:val="18"/>
        </w:rPr>
        <w:t xml:space="preserve">[XLII-4] </w:t>
      </w:r>
      <w:r>
        <w:rPr>
          <w:sz w:val="20"/>
          <w:szCs w:val="20"/>
        </w:rPr>
        <w:t xml:space="preserve">İlk fasikül </w:t>
      </w:r>
      <w:r>
        <w:rPr>
          <w:i/>
          <w:iCs/>
          <w:sz w:val="20"/>
          <w:szCs w:val="20"/>
        </w:rPr>
        <w:t xml:space="preserve">Philosophischer Anzeiger</w:t>
      </w:r>
      <w:r>
        <w:rPr>
          <w:sz w:val="20"/>
          <w:szCs w:val="20"/>
        </w:rPr>
        <w:t xml:space="preserve">, III (1929), Sayı 3'te yayımlandı ve bütün yapıtın s. 1–101'ini kapsar; ikinci fasikül (s. 103–173) aynı yılın 4. sayısında yayımlandı.</w:t>
      </w:r>
    </w:p>
  </w:footnote>
  <w:footnote w:id="81">
    <w:p>
      <w:pPr>
        <w:spacing w:after="60"/>
        <w:jc w:val="both"/>
      </w:pPr>
      <w:r>
        <w:rPr>
          <w:rStyle w:val="FootnoteReference"/>
        </w:rPr>
        <w:footnoteRef/>
      </w:r>
      <w:r>
        <w:rPr>
          <w:color w:val="555555"/>
          <w:sz w:val="18"/>
          <w:szCs w:val="18"/>
        </w:rPr>
        <w:t xml:space="preserve">[XLII-5] </w:t>
      </w:r>
      <w:r>
        <w:rPr>
          <w:i/>
          <w:iCs/>
          <w:sz w:val="20"/>
          <w:szCs w:val="20"/>
        </w:rPr>
        <w:t xml:space="preserve">Philosophischer Anzeiger</w:t>
      </w:r>
      <w:r>
        <w:rPr>
          <w:sz w:val="20"/>
          <w:szCs w:val="20"/>
        </w:rPr>
        <w:t xml:space="preserve">, IV (1930), Sayı 3/4; bütün yapıtın s. 181–330'unu kapsar.</w:t>
      </w:r>
    </w:p>
  </w:footnote>
  <w:footnote w:id="82">
    <w:p>
      <w:pPr>
        <w:spacing w:after="60"/>
        <w:jc w:val="both"/>
      </w:pPr>
      <w:r>
        <w:rPr>
          <w:rStyle w:val="FootnoteReference"/>
        </w:rPr>
        <w:footnoteRef/>
      </w:r>
      <w:r>
        <w:rPr>
          <w:color w:val="555555"/>
          <w:sz w:val="18"/>
          <w:szCs w:val="18"/>
        </w:rPr>
        <w:t xml:space="preserve">[XLII-6] </w:t>
      </w:r>
      <w:r>
        <w:rPr>
          <w:sz w:val="20"/>
          <w:szCs w:val="20"/>
        </w:rPr>
        <w:t xml:space="preserve">Son fasikülle aynı zamanda yapıt tek bir kitap olarak da yayımlandı (Fr. Cohen, Bonn 1930).</w:t>
      </w:r>
    </w:p>
  </w:footnote>
  <w:footnote w:id="83">
    <w:p>
      <w:pPr>
        <w:spacing w:after="60"/>
        <w:jc w:val="both"/>
      </w:pPr>
      <w:r>
        <w:rPr>
          <w:rStyle w:val="FootnoteReference"/>
        </w:rPr>
        <w:footnoteRef/>
      </w:r>
      <w:r>
        <w:rPr>
          <w:color w:val="555555"/>
          <w:sz w:val="18"/>
          <w:szCs w:val="18"/>
        </w:rPr>
        <w:t xml:space="preserve">[XLII-7] </w:t>
      </w:r>
      <w:r>
        <w:rPr>
          <w:sz w:val="20"/>
          <w:szCs w:val="20"/>
        </w:rPr>
        <w:t xml:space="preserve">Bu nüshalar Leuven'deki Husserl Arşivi'nde saklanmaktadır.</w:t>
      </w:r>
    </w:p>
  </w:footnote>
  <w:footnote w:id="84">
    <w:p>
      <w:pPr>
        <w:spacing w:after="60"/>
        <w:jc w:val="both"/>
      </w:pPr>
      <w:r>
        <w:rPr>
          <w:rStyle w:val="FootnoteReference"/>
        </w:rPr>
        <w:footnoteRef/>
      </w:r>
      <w:r>
        <w:rPr>
          <w:color w:val="555555"/>
          <w:sz w:val="18"/>
          <w:szCs w:val="18"/>
        </w:rPr>
        <w:t xml:space="preserve">[XLIII-1] </w:t>
      </w:r>
      <w:r>
        <w:rPr>
          <w:sz w:val="20"/>
          <w:szCs w:val="20"/>
        </w:rPr>
        <w:t xml:space="preserve">Bkz. Husserl'in Misch'e 27 Haziran 1929 tarihli mektubu (</w:t>
      </w:r>
      <w:r>
        <w:rPr>
          <w:i/>
          <w:iCs/>
          <w:sz w:val="20"/>
          <w:szCs w:val="20"/>
        </w:rPr>
        <w:t xml:space="preserve">Lebensphilosophie und Phänomenologie</w:t>
      </w:r>
      <w:r>
        <w:rPr>
          <w:sz w:val="20"/>
          <w:szCs w:val="20"/>
        </w:rPr>
        <w:t xml:space="preserve">'nin 3. baskısında yayımlanmıştır, Darmstadt 1967, s. 327/28). İlk fasikül Husserl'e 70. doğum günü için adanmıştı.</w:t>
      </w:r>
    </w:p>
  </w:footnote>
  <w:footnote w:id="85">
    <w:p>
      <w:pPr>
        <w:spacing w:after="60"/>
        <w:jc w:val="both"/>
      </w:pPr>
      <w:r>
        <w:rPr>
          <w:rStyle w:val="FootnoteReference"/>
        </w:rPr>
        <w:footnoteRef/>
      </w:r>
      <w:r>
        <w:rPr>
          <w:color w:val="555555"/>
          <w:sz w:val="18"/>
          <w:szCs w:val="18"/>
        </w:rPr>
        <w:t xml:space="preserve">[XLIII-2] </w:t>
      </w:r>
      <w:r>
        <w:rPr>
          <w:i/>
          <w:iCs/>
          <w:sz w:val="20"/>
          <w:szCs w:val="20"/>
        </w:rPr>
        <w:t xml:space="preserve">Briefe an Roman Ingarden</w:t>
      </w:r>
      <w:r>
        <w:rPr>
          <w:sz w:val="20"/>
          <w:szCs w:val="20"/>
        </w:rPr>
        <w:t xml:space="preserve">, s. 59.</w:t>
      </w:r>
    </w:p>
  </w:footnote>
  <w:footnote w:id="86">
    <w:p>
      <w:pPr>
        <w:spacing w:after="60"/>
        <w:jc w:val="both"/>
      </w:pPr>
      <w:r>
        <w:rPr>
          <w:rStyle w:val="FootnoteReference"/>
        </w:rPr>
        <w:footnoteRef/>
      </w:r>
      <w:r>
        <w:rPr>
          <w:color w:val="555555"/>
          <w:sz w:val="18"/>
          <w:szCs w:val="18"/>
        </w:rPr>
        <w:t xml:space="preserve">[XLIII-3] </w:t>
      </w:r>
      <w:r>
        <w:rPr>
          <w:sz w:val="20"/>
          <w:szCs w:val="20"/>
        </w:rPr>
        <w:t xml:space="preserve">Alexander Pfänder'e 6 Aralık 1930 tarihli mektup (mektubun kopyası Husserl Arşivi'nde).</w:t>
      </w:r>
    </w:p>
  </w:footnote>
  <w:footnote w:id="87">
    <w:p>
      <w:pPr>
        <w:spacing w:after="60"/>
        <w:jc w:val="both"/>
      </w:pPr>
      <w:r>
        <w:rPr>
          <w:rStyle w:val="FootnoteReference"/>
        </w:rPr>
        <w:footnoteRef/>
      </w:r>
      <w:r>
        <w:rPr>
          <w:color w:val="555555"/>
          <w:sz w:val="18"/>
          <w:szCs w:val="18"/>
        </w:rPr>
        <w:t xml:space="preserve">[XLIII-4] </w:t>
      </w:r>
      <w:r>
        <w:rPr>
          <w:sz w:val="20"/>
          <w:szCs w:val="20"/>
        </w:rPr>
        <w:t xml:space="preserve">Mektup Husserl Arşivi'nde.</w:t>
      </w:r>
    </w:p>
  </w:footnote>
  <w:footnote w:id="88">
    <w:p>
      <w:pPr>
        <w:spacing w:after="60"/>
        <w:jc w:val="both"/>
      </w:pPr>
      <w:r>
        <w:rPr>
          <w:rStyle w:val="FootnoteReference"/>
        </w:rPr>
        <w:footnoteRef/>
      </w:r>
      <w:r>
        <w:rPr>
          <w:color w:val="555555"/>
          <w:sz w:val="18"/>
          <w:szCs w:val="18"/>
        </w:rPr>
        <w:t xml:space="preserve">[XLIV-1] </w:t>
      </w:r>
      <w:r>
        <w:rPr>
          <w:sz w:val="20"/>
          <w:szCs w:val="20"/>
        </w:rPr>
        <w:t xml:space="preserve">Yukarıya bkz., s. XXIV.</w:t>
      </w:r>
    </w:p>
  </w:footnote>
  <w:footnote w:id="89">
    <w:p>
      <w:pPr>
        <w:spacing w:after="60"/>
        <w:jc w:val="both"/>
      </w:pPr>
      <w:r>
        <w:rPr>
          <w:rStyle w:val="FootnoteReference"/>
        </w:rPr>
        <w:footnoteRef/>
      </w:r>
      <w:r>
        <w:rPr>
          <w:color w:val="555555"/>
          <w:sz w:val="18"/>
          <w:szCs w:val="18"/>
        </w:rPr>
        <w:t xml:space="preserve">[XLIV-2] </w:t>
      </w:r>
      <w:r>
        <w:rPr>
          <w:i/>
          <w:iCs/>
          <w:sz w:val="20"/>
          <w:szCs w:val="20"/>
        </w:rPr>
        <w:t xml:space="preserve">Husserliana</w:t>
      </w:r>
      <w:r>
        <w:rPr>
          <w:sz w:val="20"/>
          <w:szCs w:val="20"/>
        </w:rPr>
        <w:t xml:space="preserve"> V, s. 138.</w:t>
      </w:r>
    </w:p>
  </w:footnote>
  <w:footnote w:id="90">
    <w:p>
      <w:pPr>
        <w:spacing w:after="60"/>
        <w:jc w:val="both"/>
      </w:pPr>
      <w:r>
        <w:rPr>
          <w:rStyle w:val="FootnoteReference"/>
        </w:rPr>
        <w:footnoteRef/>
      </w:r>
      <w:r>
        <w:rPr>
          <w:color w:val="555555"/>
          <w:sz w:val="18"/>
          <w:szCs w:val="18"/>
        </w:rPr>
        <w:t xml:space="preserve">[XLV-1] </w:t>
      </w:r>
      <w:r>
        <w:rPr>
          <w:sz w:val="20"/>
          <w:szCs w:val="20"/>
        </w:rPr>
        <w:t xml:space="preserve">Burada yine Husserl'in o dönemki konularını ima eden, o döneme ait bazı el yazması başlıkları anılsın: A VII 18: "Mayıs 1930 başı. Weltanschauung". A VI 14a: "Haziran 1930. Yapmanın (aktif yönelim), genel olarak uyanık yaşamın genel teorisi. Doğum, ölüm, uyku, baygınlık. Bütün etkinlik için ufuk olarak önceden-verili dünyanın elementer analizine geri gidiş. Ufuk, ön plan, arka plan. İlgi, en geniş anlamda praksis teorisi". A VII 20: "1930. Ontolojinin olanağı. Dünyanın deneyimlendiği hâliyle anlamına geri gitmenin zorunluluğu. Bilgi teorisinin ontoloji sayesinde sözde gereksizliği. Saf deneyim dünyasını kurmak için yöntem. Doğal dünya kavramı görevinin gerçek anlamı. Weltanschauung". B II 15, Bl. 1–2: "1930. Başlangıçta duran, önceden-verili dünyanın konstitüsyon problemi, bizim dünyamızın, tarihsel (benim tarihsel) insanlığım içinde insan olarak ait olduğum benim dünyamın konstitüsyonu problemidir". E III 10: "Temmuz 1930. Önceden-verili dünyanın evrensel konstitüsyon probleminin, doğum ve ölüm sınır problemleriyle birlikte tarihsellik göz önünde tutularak tesis edilmesine dair". E III 4: "1930 yaz sömestri. Teleoloji, içgüdü, mutlak gereklilik, kendini koruma, sevgi, komşu sevgisi, intihar"; söz konusu olan, dünyanın statik konstitüsyonundan yola çıkan ve öznelerarasılığın akla (logos) doğru kendini konstitüe etmesinin çeşitli basamaklarını ele alan bir el yazmasıdır. A V 5, Bl. 123–143: "Temmuz–Ağustos 1930. Kişisel dünya alanında normallik (töre vb.)". B I 14, Bl. 49–64: "Temmuz 1930. Psikolojik indirgemenin paradoksu". B I 5, Bl. 142–154: "Ağustos 1930 başı. Doğal tutum, transandantal. Epokhe ve indirgeme. Genel tezin nasıl anlaşılacağı ve nasıl engelleneceği". A V 4, Bl. 119–120: "Ağustos 1930. İşlemeye dair. Doğal yaşam (dünyanın önceden-verili olduğu doğallık üslubunda) — epokhe ve yeni yaşam". B I 7, Bl. 21–33: "Önemli (1930). İkinci yol: Doğal deneyim dünyasının genel tezi zemininde evrensel bir dünya biliminin yeniden temellendirilmesi yoluyla fenomenolojik felsefeye (mutlak olarak temellendirilmiş evrensel bilim olarak) giden yol. Yani saf (teorik) deneyim dünyası olarak dünyadan hareket (doğal dünya kavramı)". C 5: "1930. Dünya epokhesinden geriye sorarak. İlksel şimdinin ben'ine geri gidiş, bu şimdinin ilk yapıları. İlksel şimdinin ilk devreye sokuluşu — akan ilksel zamanlanma ve zamanlanma, bunun içinde immanent zamanın zamanlanması, ilk betimlemelerle birlikte". C 4, E I 4, Bl. 30–35 ve C 6: "Ağustos 1930 (Chiavari'ye hareketten önce). Önceden-verili dünyanın olanaklı deneyim dünyası olarak öz biçiminin ve bunun konstitüsyonunun, yani transandantal ya da psikolojik biçimin kazanılması için yöntemin genel biçimi. İnsanın ve insani çevre dünyasının özü, radikal geri-sökme. Canlı şimdiye geri gidiş ve </w:t>
      </w:r>
      <w:r>
        <w:rPr>
          <w:b/>
          <w:bCs/>
          <w:sz w:val="20"/>
          <w:szCs w:val="20"/>
        </w:rPr>
        <w:t xml:space="preserve">[XLVI]</w:t>
      </w:r>
      <w:r>
        <w:rPr>
          <w:sz w:val="20"/>
          <w:szCs w:val="20"/>
        </w:rPr>
        <w:t xml:space="preserve"> bu şimdinin geri sökülmesi. Çeşitli basamaklarıyla 'çekirdekler'". C 17, Bl. 62–67: "1930. Canlı şimdiye dair. Edimlerin zamansallaştırılması karşısında yaşantı akışının pasif zamanlanması. Ön-zamanlanma ve asıl zamanlanma. Çeşitli anlamlarda şimdi. Varlık ve ilgi. Var olan dünya — halledilmiş ilgiler. Amaçların, tasarıların ufku". B I 6, Bl. 14–17: "Ağustos 1930. Canlı şimdi ve onun çağrışımsal zamanlanması". C 3, Bl. 2–17: "1930, yaz ve sonbahar. 1) İlksel-akan şimdiye radikal biçimde yürütülmüş bir indirgeme, transandantal indirgemeyle eşdeğerdir. 2) Transandantal indirgemede akan canlı şimdinin içeriğinin analizi". B III 8: "1930, Chiavari. Yönelimsel bilinç yaşamı, sürekli yönelimsel modifikasyondan başka bir şey değildir". B I 5, Bl. 3–10: "Göründüğü kadarıyla Chiavari 1930", doğal geçerlilik yaşamı ve epokhe üzerine. B I 9, Bl. 16–22: "Chiavari, Eylül 1930. Nedir bu: psikolojik indirgeme?". B II 7, Bl. 13–28: "23 Ekim 1930. Epokhe. 26 Ekim ve devamı", zamanlanma üzerine.</w:t>
      </w:r>
    </w:p>
  </w:footnote>
  <w:footnote w:id="91">
    <w:p>
      <w:pPr>
        <w:spacing w:after="60"/>
        <w:jc w:val="both"/>
      </w:pPr>
      <w:r>
        <w:rPr>
          <w:rStyle w:val="FootnoteReference"/>
        </w:rPr>
        <w:footnoteRef/>
      </w:r>
      <w:r>
        <w:rPr>
          <w:color w:val="555555"/>
          <w:sz w:val="18"/>
          <w:szCs w:val="18"/>
        </w:rPr>
        <w:t xml:space="preserve">[XLVI-1] </w:t>
      </w:r>
      <w:r>
        <w:rPr>
          <w:sz w:val="20"/>
          <w:szCs w:val="20"/>
        </w:rPr>
        <w:t xml:space="preserve">Gustav Albrecht'e 30 Aralık 1930 tarihli mektup: "Chiavari bana iki aya mal oldu; orada bir çalışma ikameti geçirmek yerine (asistanımı yanımda götürmüştüm) hastalandım... Ama Kasım başında dönünce yeniden tam formumdaydım ve o zamandan beri işler, konunun güçlüğünün izin verdiği hızla ilerliyor." (Mektup Husserl Arşivi'nde).</w:t>
      </w:r>
    </w:p>
  </w:footnote>
  <w:footnote w:id="92">
    <w:p>
      <w:pPr>
        <w:spacing w:after="60"/>
        <w:jc w:val="both"/>
      </w:pPr>
      <w:r>
        <w:rPr>
          <w:rStyle w:val="FootnoteReference"/>
        </w:rPr>
        <w:footnoteRef/>
      </w:r>
      <w:r>
        <w:rPr>
          <w:color w:val="555555"/>
          <w:sz w:val="18"/>
          <w:szCs w:val="18"/>
        </w:rPr>
        <w:t xml:space="preserve">[XLVI-2] </w:t>
      </w:r>
      <w:r>
        <w:rPr>
          <w:sz w:val="20"/>
          <w:szCs w:val="20"/>
        </w:rPr>
        <w:t xml:space="preserve">Kasım 1930'dan Mart 1931'e kadarki dönemden kalan el yazmalarında şu başlıklar bulunur: C 3, Bl. 18–24: "Kasım 1930. İşlemeye dair. Akan canlı şimdi. İmmanent zaman alanı, immanent verilerin konstitüsyonu, akan sürenin konstitüsyonu". B II 13, Bl. 9–17: "Kasım 1930 sonu. Başlangıca dair. Transandantal ego'nun açımlanması ve bunun yöntemi. Transandantal indirgemenin </w:t>
      </w:r>
      <w:r>
        <w:rPr>
          <w:b/>
          <w:bCs/>
          <w:sz w:val="20"/>
          <w:szCs w:val="20"/>
        </w:rPr>
        <w:t xml:space="preserve">[XLVII]</w:t>
      </w:r>
      <w:r>
        <w:rPr>
          <w:sz w:val="20"/>
          <w:szCs w:val="20"/>
        </w:rPr>
        <w:t xml:space="preserve"> ego'sunun apodiktik yapısı". B I 10, Bl. 126–136: "1930. Nihai olarak temellendirilmiş bilimin olanağı. Temellendirmenin sonsuz gerilemesi". B III 11: "Aralık 1930 başı. Zaten transandantal olan tutumda apodiktik ego'nun 'dünya' fenomeni, transandantal cogitatum olarak dünya bakımından açımlanması". B I 5, Bl. 100–120: "13 Aralık 1930. Transandantal indirgeme". B I 10, Bl. 96–101: "21 Aralık 1930. Önvarsayımsız bilim, kuşkuculuk". A V 16: "Aralık 1930, 31 Aralık 1930. Dünya deneyiminin deneyimleyici total görü olarak kökensel gelişimi". B III 3, Bl. 27–42: "8 Ocak 1931. Transandantal-estetik açımlamanın yöntemine dair". B III 3, Bl. 48–62: "10, 14 Ocak 1931", dünya konstitüsyonu ve normallik problemleri üzerine. A V 22: "Ocak 1931. Bilim ve yaşam, bilim ve etik, teori ve praksis. Mitsel ve bilimsel dünya irdelemesi. Felsefi yaşam. Evrensel etik". A VI 34: "Şubat 1931. Evrensel ya da total irdeleme tarzında yönelimsellik öğretisine dair". C 3, Bl. 25–52: "Mart 1931. İşlemeye dair. Bütün geçerliliklerimin nihai mutlak zemini olarak canlı şimdiye indirgeme. Canlı şimdinin yapıları". C 17, Bl. 69–78: "22 Mart ve devamı 1931. Ayrı uyanıklık dönemlerini köprüleyen, bunların içinden geçerek süren, bu arada değişmeye devam eden dünyanın birliği nasıl konstitüe olur. Bunun içinde primordiallik kavramının, öznelerarası uyanıklığın (uyanık canlı şimdinin) birliği olarak öznelerarası bir primordialliğe genişletilmesi".</w:t>
      </w:r>
    </w:p>
  </w:footnote>
  <w:footnote w:id="93">
    <w:p>
      <w:pPr>
        <w:spacing w:after="60"/>
        <w:jc w:val="both"/>
      </w:pPr>
      <w:r>
        <w:rPr>
          <w:rStyle w:val="FootnoteReference"/>
        </w:rPr>
        <w:footnoteRef/>
      </w:r>
      <w:r>
        <w:rPr>
          <w:color w:val="555555"/>
          <w:sz w:val="18"/>
          <w:szCs w:val="18"/>
        </w:rPr>
        <w:t xml:space="preserve">[XLVII-1] </w:t>
      </w:r>
      <w:r>
        <w:rPr>
          <w:sz w:val="20"/>
          <w:szCs w:val="20"/>
        </w:rPr>
        <w:t xml:space="preserve">Krş. </w:t>
      </w:r>
      <w:r>
        <w:rPr>
          <w:i/>
          <w:iCs/>
          <w:sz w:val="20"/>
          <w:szCs w:val="20"/>
        </w:rPr>
        <w:t xml:space="preserve">Husserliana</w:t>
      </w:r>
      <w:r>
        <w:rPr>
          <w:sz w:val="20"/>
          <w:szCs w:val="20"/>
        </w:rPr>
        <w:t xml:space="preserve"> XIII'e editörün Girişi, s. XXXIII ve Husserl ile Dilthey arasındaki mektuplaşma (kısmen </w:t>
      </w:r>
      <w:r>
        <w:rPr>
          <w:i/>
          <w:iCs/>
          <w:sz w:val="20"/>
          <w:szCs w:val="20"/>
        </w:rPr>
        <w:t xml:space="preserve">Husserliana</w:t>
      </w:r>
      <w:r>
        <w:rPr>
          <w:sz w:val="20"/>
          <w:szCs w:val="20"/>
        </w:rPr>
        <w:t xml:space="preserve"> IX'a editörün Girişinde yayımlanmıştır, s. XVII vd.).</w:t>
      </w:r>
    </w:p>
  </w:footnote>
  <w:footnote w:id="94">
    <w:p>
      <w:pPr>
        <w:spacing w:after="60"/>
        <w:jc w:val="both"/>
      </w:pPr>
      <w:r>
        <w:rPr>
          <w:rStyle w:val="FootnoteReference"/>
        </w:rPr>
        <w:footnoteRef/>
      </w:r>
      <w:r>
        <w:rPr>
          <w:color w:val="555555"/>
          <w:sz w:val="18"/>
          <w:szCs w:val="18"/>
        </w:rPr>
        <w:t xml:space="preserve">[XLVII-2] </w:t>
      </w:r>
      <w:r>
        <w:rPr>
          <w:sz w:val="20"/>
          <w:szCs w:val="20"/>
        </w:rPr>
        <w:t xml:space="preserve">1927 yaz sömestrinden "Doğa ve Tin" dersi (Ms. F I 32, s. 110a). Husserl yalnızca bu derste değil, özellikle 1925 ve 1928 derslerinde de Dilthey'in felsefesiyle hesaplaşmıştır (krş. </w:t>
      </w:r>
      <w:r>
        <w:rPr>
          <w:i/>
          <w:iCs/>
          <w:sz w:val="20"/>
          <w:szCs w:val="20"/>
        </w:rPr>
        <w:t xml:space="preserve">Husserliana</w:t>
      </w:r>
      <w:r>
        <w:rPr>
          <w:sz w:val="20"/>
          <w:szCs w:val="20"/>
        </w:rPr>
        <w:t xml:space="preserve"> IX, s. 5–20, 33 vd., 354–364).</w:t>
      </w:r>
    </w:p>
  </w:footnote>
  <w:footnote w:id="95">
    <w:p>
      <w:pPr>
        <w:spacing w:after="60"/>
        <w:jc w:val="both"/>
      </w:pPr>
      <w:r>
        <w:rPr>
          <w:rStyle w:val="FootnoteReference"/>
        </w:rPr>
        <w:footnoteRef/>
      </w:r>
      <w:r>
        <w:rPr>
          <w:color w:val="555555"/>
          <w:sz w:val="18"/>
          <w:szCs w:val="18"/>
        </w:rPr>
        <w:t xml:space="preserve">[XLVII-3] </w:t>
      </w:r>
      <w:r>
        <w:rPr>
          <w:sz w:val="20"/>
          <w:szCs w:val="20"/>
        </w:rPr>
        <w:t xml:space="preserve">"Fenomenoloji ve Antropoloji" konferansında, Berlin, 10 Haziran 1931 (Ms. F II 1 ve M II 1).</w:t>
      </w:r>
    </w:p>
  </w:footnote>
  <w:footnote w:id="96">
    <w:p>
      <w:pPr>
        <w:spacing w:after="60"/>
        <w:jc w:val="both"/>
      </w:pPr>
      <w:r>
        <w:rPr>
          <w:rStyle w:val="FootnoteReference"/>
        </w:rPr>
        <w:footnoteRef/>
      </w:r>
      <w:r>
        <w:rPr>
          <w:color w:val="555555"/>
          <w:sz w:val="18"/>
          <w:szCs w:val="18"/>
        </w:rPr>
        <w:t xml:space="preserve">[XLVIII-1] </w:t>
      </w:r>
      <w:r>
        <w:rPr>
          <w:sz w:val="20"/>
          <w:szCs w:val="20"/>
        </w:rPr>
        <w:t xml:space="preserve">Misch'in kitabının kendi nüshasındaki bir kenar notunda (s. 87) açıkça böyle.</w:t>
      </w:r>
    </w:p>
  </w:footnote>
  <w:footnote w:id="97">
    <w:p>
      <w:pPr>
        <w:spacing w:after="60"/>
        <w:jc w:val="both"/>
      </w:pPr>
      <w:r>
        <w:rPr>
          <w:rStyle w:val="FootnoteReference"/>
        </w:rPr>
        <w:footnoteRef/>
      </w:r>
      <w:r>
        <w:rPr>
          <w:color w:val="555555"/>
          <w:sz w:val="18"/>
          <w:szCs w:val="18"/>
        </w:rPr>
        <w:t xml:space="preserve">[XLVIII-2] </w:t>
      </w:r>
      <w:r>
        <w:rPr>
          <w:sz w:val="20"/>
          <w:szCs w:val="20"/>
        </w:rPr>
        <w:t xml:space="preserve">Ms. C 6'da.</w:t>
      </w:r>
    </w:p>
  </w:footnote>
  <w:footnote w:id="98">
    <w:p>
      <w:pPr>
        <w:spacing w:after="60"/>
        <w:jc w:val="both"/>
      </w:pPr>
      <w:r>
        <w:rPr>
          <w:rStyle w:val="FootnoteReference"/>
        </w:rPr>
        <w:footnoteRef/>
      </w:r>
      <w:r>
        <w:rPr>
          <w:color w:val="555555"/>
          <w:sz w:val="18"/>
          <w:szCs w:val="18"/>
        </w:rPr>
        <w:t xml:space="preserve">[XLVIII-3] </w:t>
      </w:r>
      <w:r>
        <w:rPr>
          <w:sz w:val="20"/>
          <w:szCs w:val="20"/>
        </w:rPr>
        <w:t xml:space="preserve">Krş. aşağıda Metin No. 7.</w:t>
      </w:r>
    </w:p>
  </w:footnote>
  <w:footnote w:id="99">
    <w:p>
      <w:pPr>
        <w:spacing w:after="60"/>
        <w:jc w:val="both"/>
      </w:pPr>
      <w:r>
        <w:rPr>
          <w:rStyle w:val="FootnoteReference"/>
        </w:rPr>
        <w:footnoteRef/>
      </w:r>
      <w:r>
        <w:rPr>
          <w:color w:val="555555"/>
          <w:sz w:val="18"/>
          <w:szCs w:val="18"/>
        </w:rPr>
        <w:t xml:space="preserve">[XLVIII-4] </w:t>
      </w:r>
      <w:r>
        <w:rPr>
          <w:i/>
          <w:iCs/>
          <w:sz w:val="20"/>
          <w:szCs w:val="20"/>
        </w:rPr>
        <w:t xml:space="preserve">Geç Dönem Zaman El Yazmaları (1929–1935)</w:t>
      </w:r>
      <w:r>
        <w:rPr>
          <w:sz w:val="20"/>
          <w:szCs w:val="20"/>
        </w:rPr>
        <w:t xml:space="preserve"> [</w:t>
      </w:r>
      <w:r>
        <w:rPr>
          <w:i/>
          <w:iCs/>
          <w:sz w:val="20"/>
          <w:szCs w:val="20"/>
        </w:rPr>
        <w:t xml:space="preserve">Die späten Zeitmanuskripte</w:t>
      </w:r>
      <w:r>
        <w:rPr>
          <w:sz w:val="20"/>
          <w:szCs w:val="20"/>
        </w:rPr>
        <w:t xml:space="preserve">] başlıklı bir ciltte.</w:t>
      </w:r>
    </w:p>
  </w:footnote>
  <w:footnote w:id="100">
    <w:p>
      <w:pPr>
        <w:spacing w:after="60"/>
        <w:jc w:val="both"/>
      </w:pPr>
      <w:r>
        <w:rPr>
          <w:rStyle w:val="FootnoteReference"/>
        </w:rPr>
        <w:footnoteRef/>
      </w:r>
      <w:r>
        <w:rPr>
          <w:color w:val="555555"/>
          <w:sz w:val="18"/>
          <w:szCs w:val="18"/>
        </w:rPr>
        <w:t xml:space="preserve">[L-1] </w:t>
      </w:r>
      <w:r>
        <w:rPr>
          <w:sz w:val="20"/>
          <w:szCs w:val="20"/>
        </w:rPr>
        <w:t xml:space="preserve">Ms. C 3, s. 44a–45b.</w:t>
      </w:r>
    </w:p>
  </w:footnote>
  <w:footnote w:id="101">
    <w:p>
      <w:pPr>
        <w:spacing w:after="60"/>
        <w:jc w:val="both"/>
      </w:pPr>
      <w:r>
        <w:rPr>
          <w:rStyle w:val="FootnoteReference"/>
        </w:rPr>
        <w:footnoteRef/>
      </w:r>
      <w:r>
        <w:rPr>
          <w:color w:val="555555"/>
          <w:sz w:val="18"/>
          <w:szCs w:val="18"/>
        </w:rPr>
        <w:t xml:space="preserve">[L-2] </w:t>
      </w:r>
      <w:r>
        <w:rPr>
          <w:sz w:val="20"/>
          <w:szCs w:val="20"/>
        </w:rPr>
        <w:t xml:space="preserve">"Bernau Zaman Araştırmaları" denen metinlerin ana kısmı, Husserl'in 1917 sonbaharında ve 1918 ilkbaharında Bernau'daki ikametleri sırasında yazdığı el yazmalarından oluşur. Bunlar şimdiye kadar henüz yayımlanmamıştır (Husserl Arşivi'nde el yazması grubu L).</w:t>
      </w:r>
    </w:p>
  </w:footnote>
  <w:footnote w:id="102">
    <w:p>
      <w:pPr>
        <w:spacing w:after="60"/>
        <w:jc w:val="both"/>
      </w:pPr>
      <w:r>
        <w:rPr>
          <w:rStyle w:val="FootnoteReference"/>
        </w:rPr>
        <w:footnoteRef/>
      </w:r>
      <w:r>
        <w:rPr>
          <w:color w:val="555555"/>
          <w:sz w:val="18"/>
          <w:szCs w:val="18"/>
        </w:rPr>
        <w:t xml:space="preserve">[L-3] </w:t>
      </w:r>
      <w:r>
        <w:rPr>
          <w:i/>
          <w:iCs/>
          <w:sz w:val="20"/>
          <w:szCs w:val="20"/>
        </w:rPr>
        <w:t xml:space="preserve">Briefe an Roman Ingarden</w:t>
      </w:r>
      <w:r>
        <w:rPr>
          <w:sz w:val="20"/>
          <w:szCs w:val="20"/>
        </w:rPr>
        <w:t xml:space="preserve">, s. 67.</w:t>
      </w:r>
    </w:p>
  </w:footnote>
  <w:footnote w:id="103">
    <w:p>
      <w:pPr>
        <w:spacing w:after="60"/>
        <w:jc w:val="both"/>
      </w:pPr>
      <w:r>
        <w:rPr>
          <w:rStyle w:val="FootnoteReference"/>
        </w:rPr>
        <w:footnoteRef/>
      </w:r>
      <w:r>
        <w:rPr>
          <w:color w:val="555555"/>
          <w:sz w:val="18"/>
          <w:szCs w:val="18"/>
        </w:rPr>
        <w:t xml:space="preserve">[L-4] </w:t>
      </w:r>
      <w:r>
        <w:rPr>
          <w:sz w:val="20"/>
          <w:szCs w:val="20"/>
        </w:rPr>
        <w:t xml:space="preserve">Leo Şestov'a 14 Nisan 1931 tarihli bir mektuptan: "Güzel, verimli bir çalışma yılını geride bırakmış olacaktım; ama en sonunda bir ilkbahar gribinin aptalca bir rahatsızlığı. Fenomenolojinin temel yapıtımı, hayat çalışmamın toplamını tamamlayabilecek kadar uzun süre güçlü kalma lütfu bana nasip olur mu?" (Mektubun kopyası Husserl Arşivi'nde).</w:t>
      </w:r>
    </w:p>
  </w:footnote>
  <w:footnote w:id="104">
    <w:p>
      <w:pPr>
        <w:spacing w:after="60"/>
        <w:jc w:val="both"/>
      </w:pPr>
      <w:r>
        <w:rPr>
          <w:rStyle w:val="FootnoteReference"/>
        </w:rPr>
        <w:footnoteRef/>
      </w:r>
      <w:r>
        <w:rPr>
          <w:color w:val="555555"/>
          <w:sz w:val="18"/>
          <w:szCs w:val="18"/>
        </w:rPr>
        <w:t xml:space="preserve">[LI-1] </w:t>
      </w:r>
      <w:r>
        <w:rPr>
          <w:i/>
          <w:iCs/>
          <w:sz w:val="20"/>
          <w:szCs w:val="20"/>
        </w:rPr>
        <w:t xml:space="preserve">Briefe an Roman Ingarden</w:t>
      </w:r>
      <w:r>
        <w:rPr>
          <w:sz w:val="20"/>
          <w:szCs w:val="20"/>
        </w:rPr>
        <w:t xml:space="preserve">, s. 67.</w:t>
      </w:r>
    </w:p>
  </w:footnote>
  <w:footnote w:id="105">
    <w:p>
      <w:pPr>
        <w:spacing w:after="60"/>
        <w:jc w:val="both"/>
      </w:pPr>
      <w:r>
        <w:rPr>
          <w:rStyle w:val="FootnoteReference"/>
        </w:rPr>
        <w:footnoteRef/>
      </w:r>
      <w:r>
        <w:rPr>
          <w:color w:val="555555"/>
          <w:sz w:val="18"/>
          <w:szCs w:val="18"/>
        </w:rPr>
        <w:t xml:space="preserve">[LI-2] </w:t>
      </w:r>
      <w:r>
        <w:rPr>
          <w:sz w:val="20"/>
          <w:szCs w:val="20"/>
        </w:rPr>
        <w:t xml:space="preserve">Bkz. </w:t>
      </w:r>
      <w:r>
        <w:rPr>
          <w:i/>
          <w:iCs/>
          <w:sz w:val="20"/>
          <w:szCs w:val="20"/>
        </w:rPr>
        <w:t xml:space="preserve">Husserliana</w:t>
      </w:r>
      <w:r>
        <w:rPr>
          <w:sz w:val="20"/>
          <w:szCs w:val="20"/>
        </w:rPr>
        <w:t xml:space="preserve"> XIII, Metin No. 16 ve Ek LV ile LVI.</w:t>
      </w:r>
    </w:p>
  </w:footnote>
  <w:footnote w:id="106">
    <w:p>
      <w:pPr>
        <w:spacing w:after="60"/>
        <w:jc w:val="both"/>
      </w:pPr>
      <w:r>
        <w:rPr>
          <w:rStyle w:val="FootnoteReference"/>
        </w:rPr>
        <w:footnoteRef/>
      </w:r>
      <w:r>
        <w:rPr>
          <w:color w:val="555555"/>
          <w:sz w:val="18"/>
          <w:szCs w:val="18"/>
        </w:rPr>
        <w:t xml:space="preserve">[LII-1] </w:t>
      </w:r>
      <w:r>
        <w:rPr>
          <w:sz w:val="20"/>
          <w:szCs w:val="20"/>
        </w:rPr>
        <w:t xml:space="preserve">Bu konferansın el yazması Husserl Arşivi'nde F II 1 ve M II 1 imleri altındadır. </w:t>
      </w:r>
      <w:r>
        <w:rPr>
          <w:i/>
          <w:iCs/>
          <w:sz w:val="20"/>
          <w:szCs w:val="20"/>
        </w:rPr>
        <w:t xml:space="preserve">Philosophy and Phenomenological Research</w:t>
      </w:r>
      <w:r>
        <w:rPr>
          <w:sz w:val="20"/>
          <w:szCs w:val="20"/>
        </w:rPr>
        <w:t xml:space="preserve">, II (1941–1942), s. 1–14'te yayımlanmıştır.</w:t>
      </w:r>
    </w:p>
  </w:footnote>
  <w:footnote w:id="107">
    <w:p>
      <w:pPr>
        <w:spacing w:after="60"/>
        <w:jc w:val="both"/>
      </w:pPr>
      <w:r>
        <w:rPr>
          <w:rStyle w:val="FootnoteReference"/>
        </w:rPr>
        <w:footnoteRef/>
      </w:r>
      <w:r>
        <w:rPr>
          <w:color w:val="555555"/>
          <w:sz w:val="18"/>
          <w:szCs w:val="18"/>
        </w:rPr>
        <w:t xml:space="preserve">[LII-2] </w:t>
      </w:r>
      <w:r>
        <w:rPr>
          <w:sz w:val="20"/>
          <w:szCs w:val="20"/>
        </w:rPr>
        <w:t xml:space="preserve">Bu hesaplaşmaya şu el yazmaları dayanır: B I 32, Bl. 18–50. Bir kapak yaprağında Husserl bu el yazmasının ilk kısmını şöyle niteler: "İşlemeye dair. Mayıs 1931. Heidegger. Var olanın varlığını sormanın anlamlı olarak ne ifade edebileceği sorusundan yola çıkarak. I. Doğal-naif tutum. 1. Formel-ontolojik soru. Olanaklı doğru yargıların substratı olarak var olan. 2. Varlık geçerliliklerinin, yargı substratlarının materyal içeriğini soruya dâhil eden materyal-ontolojik soru. İkinci anlamda biçim: dünyasal olarak 'reel' olan her şeyin ve dünya totalitesinin öz yapısı olarak dünya biçimi. Yargı-ontolojik kategoriler karşısında reel kategoriler, bölgeler, bütün-bölge dünya. 3. Deneyimleyen, bilen, eyleyen olarak insan. İnsani yönelimsellik. Temel ayrımlara göre doğal yönelimsellik öğretisi. Benim için insan olarak var olan, şöyle-olan, bütün varlık kiplerinde, quasi-kiplerde quasi-var olan olarak da geçerli olan her şey, benim kendi geçerlilik yaşamımdan benim için geçerlidir. 4. Radikalleştirme: Dünya için, yani dünyadaki insan olarak kendim için evrensel geçerlilik taşıyıcısı olarak ben. Radikal problem: Ben ve dünya. Transandantal indirgeme". Bugün B I 9 imi altında bulunan yapraklarda da (Bl. 23–32) Husserl'in o dönemden </w:t>
      </w:r>
      <w:r>
        <w:rPr>
          <w:b/>
          <w:bCs/>
          <w:sz w:val="20"/>
          <w:szCs w:val="20"/>
        </w:rPr>
        <w:t xml:space="preserve">[LIII]</w:t>
      </w:r>
      <w:r>
        <w:rPr>
          <w:sz w:val="20"/>
          <w:szCs w:val="20"/>
        </w:rPr>
        <w:t xml:space="preserve"> Heidegger'le hesaplaşmaları bulunur. Husserl bunların içeriğini şöyle niteler: "Nisan–Haziran 1931'den. Önceden-verilmişlik öğretisine dair. Önceden-verilmişlik doğal ve kişisel tutumun olanağını içerir. Bundan saf bir psikolojinin olanağı. Evrensel tutarlılık içinde saf psikoloji transandantal felsefeye dönüşür". Scheler'den Husserl o dönemde </w:t>
      </w:r>
      <w:r>
        <w:rPr>
          <w:i/>
          <w:iCs/>
          <w:sz w:val="20"/>
          <w:szCs w:val="20"/>
        </w:rPr>
        <w:t xml:space="preserve">Vom Umsturz der Werte</w:t>
      </w:r>
      <w:r>
        <w:rPr>
          <w:sz w:val="20"/>
          <w:szCs w:val="20"/>
        </w:rPr>
        <w:t xml:space="preserve"> [</w:t>
      </w:r>
      <w:r>
        <w:rPr>
          <w:i/>
          <w:iCs/>
          <w:sz w:val="20"/>
          <w:szCs w:val="20"/>
        </w:rPr>
        <w:t xml:space="preserve">Değerlerin Altüst Oluşu Üzerine</w:t>
      </w:r>
      <w:r>
        <w:rPr>
          <w:sz w:val="20"/>
          <w:szCs w:val="20"/>
        </w:rPr>
        <w:t xml:space="preserve">] adlı derleme yapıttaki "İnsan İdesine Dair" denemesini inceledi ve ondan alıntılar çıkardı (alıntılar bugün A III 10 imi altında, Bl. 4–6).</w:t>
      </w:r>
    </w:p>
  </w:footnote>
  <w:footnote w:id="108">
    <w:p>
      <w:pPr>
        <w:spacing w:after="60"/>
        <w:jc w:val="both"/>
      </w:pPr>
      <w:r>
        <w:rPr>
          <w:rStyle w:val="FootnoteReference"/>
        </w:rPr>
        <w:footnoteRef/>
      </w:r>
      <w:r>
        <w:rPr>
          <w:color w:val="555555"/>
          <w:sz w:val="18"/>
          <w:szCs w:val="18"/>
        </w:rPr>
        <w:t xml:space="preserve">[LIII-1] </w:t>
      </w:r>
      <w:r>
        <w:rPr>
          <w:sz w:val="20"/>
          <w:szCs w:val="20"/>
        </w:rPr>
        <w:t xml:space="preserve">8 Temmuz 1931'de Ingarden'a şöyle yazar: "Beklenmedik biçimde çok büyük ilgi uyandıran ve güçlü etki yapan (kişisel tartışmalar yoluyla da) konferanslardan döndüğümden beri bir tükenmişlik hâlindeyim ve ne yazık ki çalışmaya devam edemedim. Üstelik çok önemli türden sayısız mektup yazmam gerekiyordu ve hâlâ bitirmiş değilim." (</w:t>
      </w:r>
      <w:r>
        <w:rPr>
          <w:i/>
          <w:iCs/>
          <w:sz w:val="20"/>
          <w:szCs w:val="20"/>
        </w:rPr>
        <w:t xml:space="preserve">Briefe an Roman Ingarden</w:t>
      </w:r>
      <w:r>
        <w:rPr>
          <w:sz w:val="20"/>
          <w:szCs w:val="20"/>
        </w:rPr>
        <w:t xml:space="preserve">, s. 70).</w:t>
      </w:r>
    </w:p>
  </w:footnote>
  <w:footnote w:id="109">
    <w:p>
      <w:pPr>
        <w:spacing w:after="60"/>
        <w:jc w:val="both"/>
      </w:pPr>
      <w:r>
        <w:rPr>
          <w:rStyle w:val="FootnoteReference"/>
        </w:rPr>
        <w:footnoteRef/>
      </w:r>
      <w:r>
        <w:rPr>
          <w:color w:val="555555"/>
          <w:sz w:val="18"/>
          <w:szCs w:val="18"/>
        </w:rPr>
        <w:t xml:space="preserve">[LIII-2] </w:t>
      </w:r>
      <w:r>
        <w:rPr>
          <w:sz w:val="20"/>
          <w:szCs w:val="20"/>
        </w:rPr>
        <w:t xml:space="preserve">Bkz. </w:t>
      </w:r>
      <w:r>
        <w:rPr>
          <w:i/>
          <w:iCs/>
          <w:sz w:val="20"/>
          <w:szCs w:val="20"/>
        </w:rPr>
        <w:t xml:space="preserve">Briefe an Roman Ingarden</w:t>
      </w:r>
      <w:r>
        <w:rPr>
          <w:sz w:val="20"/>
          <w:szCs w:val="20"/>
        </w:rPr>
        <w:t xml:space="preserve">, s. 67 ve 68.</w:t>
      </w:r>
    </w:p>
  </w:footnote>
  <w:footnote w:id="110">
    <w:p>
      <w:pPr>
        <w:spacing w:after="60"/>
        <w:jc w:val="both"/>
      </w:pPr>
      <w:r>
        <w:rPr>
          <w:rStyle w:val="FootnoteReference"/>
        </w:rPr>
        <w:footnoteRef/>
      </w:r>
      <w:r>
        <w:rPr>
          <w:color w:val="555555"/>
          <w:sz w:val="18"/>
          <w:szCs w:val="18"/>
        </w:rPr>
        <w:t xml:space="preserve">[LIV-1] </w:t>
      </w:r>
      <w:r>
        <w:rPr>
          <w:sz w:val="20"/>
          <w:szCs w:val="20"/>
        </w:rPr>
        <w:t xml:space="preserve">A.g.e., s. 71.</w:t>
      </w:r>
    </w:p>
  </w:footnote>
  <w:footnote w:id="111">
    <w:p>
      <w:pPr>
        <w:spacing w:after="60"/>
        <w:jc w:val="both"/>
      </w:pPr>
      <w:r>
        <w:rPr>
          <w:rStyle w:val="FootnoteReference"/>
        </w:rPr>
        <w:footnoteRef/>
      </w:r>
      <w:r>
        <w:rPr>
          <w:color w:val="555555"/>
          <w:sz w:val="18"/>
          <w:szCs w:val="18"/>
        </w:rPr>
        <w:t xml:space="preserve">[LIV-2] </w:t>
      </w:r>
      <w:r>
        <w:rPr>
          <w:sz w:val="20"/>
          <w:szCs w:val="20"/>
        </w:rPr>
        <w:t xml:space="preserve">Cairns'in günlük niteliğindeki bu kayıtlarının Nijhoff'ta </w:t>
      </w:r>
      <w:r>
        <w:rPr>
          <w:i/>
          <w:iCs/>
          <w:sz w:val="20"/>
          <w:szCs w:val="20"/>
        </w:rPr>
        <w:t xml:space="preserve">Phaenomenologica</w:t>
      </w:r>
      <w:r>
        <w:rPr>
          <w:sz w:val="20"/>
          <w:szCs w:val="20"/>
        </w:rPr>
        <w:t xml:space="preserve"> dizisinde yayımlanması öngörülmüştür.</w:t>
      </w:r>
    </w:p>
  </w:footnote>
  <w:footnote w:id="112">
    <w:p>
      <w:pPr>
        <w:spacing w:after="60"/>
        <w:jc w:val="both"/>
      </w:pPr>
      <w:r>
        <w:rPr>
          <w:rStyle w:val="FootnoteReference"/>
        </w:rPr>
        <w:footnoteRef/>
      </w:r>
      <w:r>
        <w:rPr>
          <w:color w:val="555555"/>
          <w:sz w:val="18"/>
          <w:szCs w:val="18"/>
        </w:rPr>
        <w:t xml:space="preserve">[LIV-3] </w:t>
      </w:r>
      <w:r>
        <w:rPr>
          <w:sz w:val="20"/>
          <w:szCs w:val="20"/>
        </w:rPr>
        <w:t xml:space="preserve">Mektup Husserl Arşivi'nde. Aynı şekilde 7 Ocak 1932'de Boyce Gibson'a: "</w:t>
      </w:r>
      <w:r>
        <w:rPr>
          <w:i/>
          <w:iCs/>
          <w:sz w:val="20"/>
          <w:szCs w:val="20"/>
        </w:rPr>
        <w:t xml:space="preserve">Méditations</w:t>
      </w:r>
      <w:r>
        <w:rPr>
          <w:sz w:val="20"/>
          <w:szCs w:val="20"/>
        </w:rPr>
        <w:t xml:space="preserve">'u Almanca olarak işleme yönündeki, bir süre için terk ettiğim niyeti (üzerinde çalıştığım kapsamlı bir sistematik yapıt lehine terk etmiştim) yeniden ele aldım. </w:t>
      </w:r>
      <w:r>
        <w:rPr>
          <w:i/>
          <w:iCs/>
          <w:sz w:val="20"/>
          <w:szCs w:val="20"/>
        </w:rPr>
        <w:t xml:space="preserve">Jahrbuch</w:t>
      </w:r>
      <w:r>
        <w:rPr>
          <w:sz w:val="20"/>
          <w:szCs w:val="20"/>
        </w:rPr>
        <w:t xml:space="preserve"> XII'yi yazın yayımlatabileceğimi umuyorum; belki de ekli bir konferansla (Berlin Kant Derneği'nde, Haziran 1931), ayrıca 1917'den zaman araştırmalarıyla..." (Mektubun kopyası Husserl Arşivi'nde).</w:t>
      </w:r>
    </w:p>
  </w:footnote>
  <w:footnote w:id="113">
    <w:p>
      <w:pPr>
        <w:spacing w:after="60"/>
        <w:jc w:val="both"/>
      </w:pPr>
      <w:r>
        <w:rPr>
          <w:rStyle w:val="FootnoteReference"/>
        </w:rPr>
        <w:footnoteRef/>
      </w:r>
      <w:r>
        <w:rPr>
          <w:color w:val="555555"/>
          <w:sz w:val="18"/>
          <w:szCs w:val="18"/>
        </w:rPr>
        <w:t xml:space="preserve">[LV-1] </w:t>
      </w:r>
      <w:r>
        <w:rPr>
          <w:sz w:val="20"/>
          <w:szCs w:val="20"/>
        </w:rPr>
        <w:t xml:space="preserve">Yukarıya bkz., s. XXVI vd.</w:t>
      </w:r>
    </w:p>
  </w:footnote>
  <w:footnote w:id="114">
    <w:p>
      <w:pPr>
        <w:spacing w:after="60"/>
        <w:jc w:val="both"/>
      </w:pPr>
      <w:r>
        <w:rPr>
          <w:rStyle w:val="FootnoteReference"/>
        </w:rPr>
        <w:footnoteRef/>
      </w:r>
      <w:r>
        <w:rPr>
          <w:color w:val="555555"/>
          <w:sz w:val="18"/>
          <w:szCs w:val="18"/>
        </w:rPr>
        <w:t xml:space="preserve">[LV-2] </w:t>
      </w:r>
      <w:r>
        <w:rPr>
          <w:sz w:val="20"/>
          <w:szCs w:val="20"/>
        </w:rPr>
        <w:t xml:space="preserve">Yukarıya bkz., s. XL ve s. LII, dn. 2.</w:t>
      </w:r>
    </w:p>
  </w:footnote>
  <w:footnote w:id="115">
    <w:p>
      <w:pPr>
        <w:spacing w:after="60"/>
        <w:jc w:val="both"/>
      </w:pPr>
      <w:r>
        <w:rPr>
          <w:rStyle w:val="FootnoteReference"/>
        </w:rPr>
        <w:footnoteRef/>
      </w:r>
      <w:r>
        <w:rPr>
          <w:color w:val="555555"/>
          <w:sz w:val="18"/>
          <w:szCs w:val="18"/>
        </w:rPr>
        <w:t xml:space="preserve">[LV-3] </w:t>
      </w:r>
      <w:r>
        <w:rPr>
          <w:sz w:val="20"/>
          <w:szCs w:val="20"/>
        </w:rPr>
        <w:t xml:space="preserve">Bu yayın duyurusu, Cairns'in başka bakımlardan İngilizce yazılmış </w:t>
      </w:r>
      <w:r>
        <w:rPr>
          <w:i/>
          <w:iCs/>
          <w:sz w:val="20"/>
          <w:szCs w:val="20"/>
        </w:rPr>
        <w:t xml:space="preserve">Conversations</w:t>
      </w:r>
      <w:r>
        <w:rPr>
          <w:sz w:val="20"/>
          <w:szCs w:val="20"/>
        </w:rPr>
        <w:t xml:space="preserve">'ında Almanca olarak ve tırnak işaretleri içinde yer alır. Bunun Husserl'in kendisinin bir diktesi ya da yazılı bir notu olduğu varsayılabilir.</w:t>
      </w:r>
    </w:p>
  </w:footnote>
  <w:footnote w:id="116">
    <w:p>
      <w:pPr>
        <w:spacing w:after="60"/>
        <w:jc w:val="both"/>
      </w:pPr>
      <w:r>
        <w:rPr>
          <w:rStyle w:val="FootnoteReference"/>
        </w:rPr>
        <w:footnoteRef/>
      </w:r>
      <w:r>
        <w:rPr>
          <w:color w:val="555555"/>
          <w:sz w:val="18"/>
          <w:szCs w:val="18"/>
        </w:rPr>
        <w:t xml:space="preserve">[LV-4] </w:t>
      </w:r>
      <w:r>
        <w:rPr>
          <w:sz w:val="20"/>
          <w:szCs w:val="20"/>
        </w:rPr>
        <w:t xml:space="preserve">Husserl'in 1931 yazında kararlılıkla </w:t>
      </w:r>
      <w:r>
        <w:rPr>
          <w:i/>
          <w:iCs/>
          <w:sz w:val="20"/>
          <w:szCs w:val="20"/>
        </w:rPr>
        <w:t xml:space="preserve">Kartezyen Meditasyonlar</w:t>
      </w:r>
      <w:r>
        <w:rPr>
          <w:sz w:val="20"/>
          <w:szCs w:val="20"/>
        </w:rPr>
        <w:t xml:space="preserve">'ın yeniden biçimlendirilmesi için çalıştığını, Roman Ingarden'a mektupların (s. 68–71) yanı sıra Dorion Cairns'in anılan </w:t>
      </w:r>
      <w:r>
        <w:rPr>
          <w:i/>
          <w:iCs/>
          <w:sz w:val="20"/>
          <w:szCs w:val="20"/>
        </w:rPr>
        <w:t xml:space="preserve">Conversations with Husserl and Fink</w:t>
      </w:r>
      <w:r>
        <w:rPr>
          <w:sz w:val="20"/>
          <w:szCs w:val="20"/>
        </w:rPr>
        <w:t xml:space="preserve">'i de gösterir.</w:t>
      </w:r>
    </w:p>
  </w:footnote>
  <w:footnote w:id="117">
    <w:p>
      <w:pPr>
        <w:spacing w:after="60"/>
        <w:jc w:val="both"/>
      </w:pPr>
      <w:r>
        <w:rPr>
          <w:rStyle w:val="FootnoteReference"/>
        </w:rPr>
        <w:footnoteRef/>
      </w:r>
      <w:r>
        <w:rPr>
          <w:color w:val="555555"/>
          <w:sz w:val="18"/>
          <w:szCs w:val="18"/>
        </w:rPr>
        <w:t xml:space="preserve">[LVI-1] </w:t>
      </w:r>
      <w:r>
        <w:rPr>
          <w:sz w:val="20"/>
          <w:szCs w:val="20"/>
        </w:rPr>
        <w:t xml:space="preserve">Günü gününe tarihlenmiş bu metin muhtemelen bu çalışma döneminin ilkidir; daha 8 Temmuz'da Husserl, Ingarden'a çalışmasına henüz başlayamadığını ve önümüzdeki günlerde de başlayamayacağını yazmıştı (krş. yukarıda s. LIII, dn. 1).</w:t>
      </w:r>
    </w:p>
  </w:footnote>
  <w:footnote w:id="118">
    <w:p>
      <w:pPr>
        <w:spacing w:after="60"/>
        <w:jc w:val="both"/>
      </w:pPr>
      <w:r>
        <w:rPr>
          <w:rStyle w:val="FootnoteReference"/>
        </w:rPr>
        <w:footnoteRef/>
      </w:r>
      <w:r>
        <w:rPr>
          <w:color w:val="555555"/>
          <w:sz w:val="18"/>
          <w:szCs w:val="18"/>
        </w:rPr>
        <w:t xml:space="preserve">[LVI-2] </w:t>
      </w:r>
      <w:r>
        <w:rPr>
          <w:sz w:val="20"/>
          <w:szCs w:val="20"/>
        </w:rPr>
        <w:t xml:space="preserve">Burada 1931 yazına tarihlenebilen, henüz yayımlanmamış el yazmalarının başlıkları: C 17, Bl. 48–61: "Temmuz 1931. Fenomen olarak dünyanın verilmişlik yapısına dair. Doğal tutumda, yani ontolojik olarak dünyanın bileşenleri olarak zaman ve zamanlanma. Somut dünya şimdisi. Asıl var olan (şimdi), hakikatte var olan, şimdideki geçmişi vb. kapsar". A IV 17: "2, 3 ve 4 Ağustos 1931", dünyanın doğal yapısı üzerine. B I 32, Bl. 2–17: "Ağustos 1931. Ad </w:t>
      </w:r>
      <w:r>
        <w:rPr>
          <w:i/>
          <w:iCs/>
          <w:sz w:val="20"/>
          <w:szCs w:val="20"/>
        </w:rPr>
        <w:t xml:space="preserve">Meditasyonlar</w:t>
      </w:r>
      <w:r>
        <w:rPr>
          <w:sz w:val="20"/>
          <w:szCs w:val="20"/>
        </w:rPr>
        <w:t xml:space="preserve">. Bilimden geriye soru. Formel mantık üzerinden psikolojik olana ve transandantal-öznel olana giden yol". C 2, Bl. 2–16: "Ağustos 1931", zaman akışında görünen olarak önceden-verili dünyadan geriye soru. A VII 17, Bl. 25–30: "Muhtemelen aynı şekilde Eylül 1931'den. Olanaklı asıl deneyimlenebilirliğin generatif olarak konstitüe edilmiş dünyası, genişleme basamakları içinde, jeoloji, paleontoloji, fizik vb.'nin tam dünyasına doğa-tarihsel ve kesin-bilimsel genişleme için temel olarak tam yeryüzüsel, asıl olarak deneyimlenebilir insanlık dünyasına (yaşam dünyası) kadar". B I 5, Bl. 12–31: "'Eylül 1931'den. Evrensel kendi üzerine düşünme içinde insan. Bunun içinde her şeyden önce gelen ben. Buradan geriye soru. İndirgeme". B I 5, Bl. 40–59: "Eylül 1931. Düşünmenin ilk gidişi. Epokhe, indirgeme, korelatif olarak dünya irdelemesi ve ontik yandan ontolojik &lt;bir&gt; eidetiğin başlangıcı üzerine". A IV 7, Bl. 8–11: "'Eylül 1931 başı' dosyasından. Ontolojik yapıları bakımından uzay-zamansallık içinde var olan olarak doğa şeyi".</w:t>
      </w:r>
    </w:p>
  </w:footnote>
  <w:footnote w:id="119">
    <w:p>
      <w:pPr>
        <w:spacing w:after="60"/>
        <w:jc w:val="both"/>
      </w:pPr>
      <w:r>
        <w:rPr>
          <w:rStyle w:val="FootnoteReference"/>
        </w:rPr>
        <w:footnoteRef/>
      </w:r>
      <w:r>
        <w:rPr>
          <w:color w:val="555555"/>
          <w:sz w:val="18"/>
          <w:szCs w:val="18"/>
        </w:rPr>
        <w:t xml:space="preserve">[LVII-1] </w:t>
      </w:r>
      <w:r>
        <w:rPr>
          <w:sz w:val="20"/>
          <w:szCs w:val="20"/>
        </w:rPr>
        <w:t xml:space="preserve">Krş. </w:t>
      </w:r>
      <w:r>
        <w:rPr>
          <w:i/>
          <w:iCs/>
          <w:sz w:val="20"/>
          <w:szCs w:val="20"/>
        </w:rPr>
        <w:t xml:space="preserve">Kartezyen Meditasyonlar</w:t>
      </w:r>
      <w:r>
        <w:rPr>
          <w:sz w:val="20"/>
          <w:szCs w:val="20"/>
        </w:rPr>
        <w:t xml:space="preserve"> (</w:t>
      </w:r>
      <w:r>
        <w:rPr>
          <w:i/>
          <w:iCs/>
          <w:sz w:val="20"/>
          <w:szCs w:val="20"/>
        </w:rPr>
        <w:t xml:space="preserve">Husserliana</w:t>
      </w:r>
      <w:r>
        <w:rPr>
          <w:sz w:val="20"/>
          <w:szCs w:val="20"/>
        </w:rPr>
        <w:t xml:space="preserve"> I), §§ 53–54.</w:t>
      </w:r>
    </w:p>
  </w:footnote>
  <w:footnote w:id="120">
    <w:p>
      <w:pPr>
        <w:spacing w:after="60"/>
        <w:jc w:val="both"/>
      </w:pPr>
      <w:r>
        <w:rPr>
          <w:rStyle w:val="FootnoteReference"/>
        </w:rPr>
        <w:footnoteRef/>
      </w:r>
      <w:r>
        <w:rPr>
          <w:color w:val="555555"/>
          <w:sz w:val="18"/>
          <w:szCs w:val="18"/>
        </w:rPr>
        <w:t xml:space="preserve">[LVII-2] </w:t>
      </w:r>
      <w:r>
        <w:rPr>
          <w:sz w:val="20"/>
          <w:szCs w:val="20"/>
        </w:rPr>
        <w:t xml:space="preserve">Bkz. </w:t>
      </w:r>
      <w:r>
        <w:rPr>
          <w:i/>
          <w:iCs/>
          <w:sz w:val="20"/>
          <w:szCs w:val="20"/>
        </w:rPr>
        <w:t xml:space="preserve">Husserliana</w:t>
      </w:r>
      <w:r>
        <w:rPr>
          <w:sz w:val="20"/>
          <w:szCs w:val="20"/>
        </w:rPr>
        <w:t xml:space="preserve"> XIV, Bölüm III (s. 393 vd.).</w:t>
      </w:r>
    </w:p>
  </w:footnote>
  <w:footnote w:id="121">
    <w:p>
      <w:pPr>
        <w:spacing w:after="60"/>
        <w:jc w:val="both"/>
      </w:pPr>
      <w:r>
        <w:rPr>
          <w:rStyle w:val="FootnoteReference"/>
        </w:rPr>
        <w:footnoteRef/>
      </w:r>
      <w:r>
        <w:rPr>
          <w:color w:val="555555"/>
          <w:sz w:val="18"/>
          <w:szCs w:val="18"/>
        </w:rPr>
        <w:t xml:space="preserve">[LVII-3] </w:t>
      </w:r>
      <w:r>
        <w:rPr>
          <w:sz w:val="20"/>
          <w:szCs w:val="20"/>
        </w:rPr>
        <w:t xml:space="preserve">Ağustos/Eylül 1931'den başkasının bedeninin ve kendi bedeninin konstitüsyonu üzerine bu araştırmalar bağlamına, muhtemelen esas olarak duyusal dünyanın ve canlı bedenin kinestez işlevi yoluyla konstitüsyonu problemlerini ele alan, 83 yapraklık D 12 dosyasının en büyük kısmı da aittir. Bu dosyanın 3–5. yaprakları şu başlığı taşır: "5 Eylül 1931. En alt basamakta ben'in çağrışımsal pasifliği ve ben-aktifliği".</w:t>
      </w:r>
    </w:p>
  </w:footnote>
  <w:footnote w:id="122">
    <w:p>
      <w:pPr>
        <w:spacing w:after="60"/>
        <w:jc w:val="both"/>
      </w:pPr>
      <w:r>
        <w:rPr>
          <w:rStyle w:val="FootnoteReference"/>
        </w:rPr>
        <w:footnoteRef/>
      </w:r>
      <w:r>
        <w:rPr>
          <w:color w:val="555555"/>
          <w:sz w:val="18"/>
          <w:szCs w:val="18"/>
        </w:rPr>
        <w:t xml:space="preserve">[LVII-4] </w:t>
      </w:r>
      <w:r>
        <w:rPr>
          <w:sz w:val="20"/>
          <w:szCs w:val="20"/>
        </w:rPr>
        <w:t xml:space="preserve">Hem de henüz yayımlanmamış şu el yazmalarında: B I 30, C 10, C 16 (Bl. 62–70): "23, 26, 27, 28, 29 ve 30 Eylül 1931"; belirtilen dosyalara dağılmış bu el yazmasını Husserl "U-yaprakları" olarak adlandırmıştır. Dünya-ontolojik problemlerden yola çıkar ve canlı şimdinin bensel yapılarını araştırır. B I 14, Bl. 67–72: "1 Ekim 1931. Eylem olarak deneyim sonsuz bir gerilemeye götürür. Dünyanın kökensel edinimi nasıl olanaklıdır?". B III 9, Bl. 5–52: "2/3, 4, 6, 7, 12, 14, 16 Ekim 1931. Edim problemi". C 2 (2. kısım): "Eylül ve Ekim 1931. Kendini açımlama: Ben, bilinç yaşamımın ben'i, somut tema olarak". A VII 9, Bl. 38–40: "Ekim 1931 ve devamı. Arka plan".</w:t>
      </w:r>
    </w:p>
  </w:footnote>
  <w:footnote w:id="123">
    <w:p>
      <w:pPr>
        <w:spacing w:after="60"/>
        <w:jc w:val="both"/>
      </w:pPr>
      <w:r>
        <w:rPr>
          <w:rStyle w:val="FootnoteReference"/>
        </w:rPr>
        <w:footnoteRef/>
      </w:r>
      <w:r>
        <w:rPr>
          <w:color w:val="555555"/>
          <w:sz w:val="18"/>
          <w:szCs w:val="18"/>
        </w:rPr>
        <w:t xml:space="preserve">[LVIII-1] </w:t>
      </w:r>
      <w:r>
        <w:rPr>
          <w:sz w:val="20"/>
          <w:szCs w:val="20"/>
        </w:rPr>
        <w:t xml:space="preserve">Buraya henüz yayımlanmamış şu el yazmaları aittir: B I 10, Bl. 77–91: "Ekim 1931. Kendi deneyimimden hareketle dünya üzerine düşünme — saf deneyim — epokheye ve düşünmenin saf ben'ine doğrudan gidiş". B III 2: "19/20 Ekim, 28 Ekim. Dünya biçiminin doğuştanlığı". A VII 20, Bl. 2–13: "1931'in son Ekim ve ilk Kasım günleri. 1) Bilim ve ontoloji, her ikisi de olağan anlamda (pozitiflik anlamında)... 2) Yeni anlamda bilim ya da ontoloji — kişisel öznelerin ve özne topluluklarının 'öznel-göreli' sözde dünyasının Herakleitosçu akışından ve oradan genel olarak öznel olana...". A V 10, Bl. 6–13: "1 Kasım 1931. Çevre dünyanın formel öğelerinin betimlenmesinin temel parçası, çevre dünyanın yinelemeli genişlemesi (yurt, yabancı yer, yabancı yerin yinelenmesi)".</w:t>
      </w:r>
    </w:p>
  </w:footnote>
  <w:footnote w:id="124">
    <w:p>
      <w:pPr>
        <w:spacing w:after="60"/>
        <w:jc w:val="both"/>
      </w:pPr>
      <w:r>
        <w:rPr>
          <w:rStyle w:val="FootnoteReference"/>
        </w:rPr>
        <w:footnoteRef/>
      </w:r>
      <w:r>
        <w:rPr>
          <w:color w:val="555555"/>
          <w:sz w:val="18"/>
          <w:szCs w:val="18"/>
        </w:rPr>
        <w:t xml:space="preserve">[LVIII-2] </w:t>
      </w:r>
      <w:r>
        <w:rPr>
          <w:sz w:val="20"/>
          <w:szCs w:val="20"/>
        </w:rPr>
        <w:t xml:space="preserve">Bu refleksiyonların büyük kısmını içeren E III 9 dosyasının kapağındaki başlık.</w:t>
      </w:r>
    </w:p>
  </w:footnote>
  <w:footnote w:id="125">
    <w:p>
      <w:pPr>
        <w:spacing w:after="60"/>
        <w:jc w:val="both"/>
      </w:pPr>
      <w:r>
        <w:rPr>
          <w:rStyle w:val="FootnoteReference"/>
        </w:rPr>
        <w:footnoteRef/>
      </w:r>
      <w:r>
        <w:rPr>
          <w:color w:val="555555"/>
          <w:sz w:val="18"/>
          <w:szCs w:val="18"/>
        </w:rPr>
        <w:t xml:space="preserve">[LVIII-3] </w:t>
      </w:r>
      <w:r>
        <w:rPr>
          <w:sz w:val="20"/>
          <w:szCs w:val="20"/>
        </w:rPr>
        <w:t xml:space="preserve">Buraya ait olan, burada yayımlanmamış başka el yazmaları: B III 9, Bl. 79–80: "5 Kasım 1931. Haz ve değer ve değer nesnesi üzerine denemelerin özeti". B III 9, Bl. 67–70: "Kasım 1931 başı", afeksiyon, haz, içgüdü, teleoloji üzerine. B III 9, Bl. 55–61: "6 Kasım 1931. 'Aynı şey'in algı görünüşleri... -e-doğru-yönelme: bir görünüş kipi". E III 9, Bl. 23–25: "yaklaşık 6 Kasım 1931. İçgüdü ve içgüdünün doyurulması. 'Gelişmiş' insanın içgüdü içindeki eylemi". E III 9, Bl. 28–34: "Yaklaşık 8 Kasım 1931. Haz alma ve sevgi". B III 9, Bl. 81–83: "Kasım 1931 ortası", canlı şimdinin yapısının açımlanması üzerine. B III 9, Bl. 86–90: "21, 22 Kasım 1931. Canlı şimdinin yapısına dair". B III 9, Bl. 91–97: "23, 24 ve 26 Kasım 1931. Edim". B I 5, Bl. 122–135: "24, 25 Kasım 1931. Doğal tutum, epokhe tutumu...". E III 9, Bl. 22: "27 Kasım 1931", içgüdü, sezgi, dua üzerine.</w:t>
      </w:r>
    </w:p>
  </w:footnote>
  <w:footnote w:id="126">
    <w:p>
      <w:pPr>
        <w:spacing w:after="60"/>
        <w:jc w:val="both"/>
      </w:pPr>
      <w:r>
        <w:rPr>
          <w:rStyle w:val="FootnoteReference"/>
        </w:rPr>
        <w:footnoteRef/>
      </w:r>
      <w:r>
        <w:rPr>
          <w:color w:val="555555"/>
          <w:sz w:val="18"/>
          <w:szCs w:val="18"/>
        </w:rPr>
        <w:t xml:space="preserve">[LIX-1] </w:t>
      </w:r>
      <w:r>
        <w:rPr>
          <w:sz w:val="20"/>
          <w:szCs w:val="20"/>
        </w:rPr>
        <w:t xml:space="preserve">Mektubun kopyası Husserl Arşivi'nde.</w:t>
      </w:r>
    </w:p>
  </w:footnote>
  <w:footnote w:id="127">
    <w:p>
      <w:pPr>
        <w:spacing w:after="60"/>
        <w:jc w:val="both"/>
      </w:pPr>
      <w:r>
        <w:rPr>
          <w:rStyle w:val="FootnoteReference"/>
        </w:rPr>
        <w:footnoteRef/>
      </w:r>
      <w:r>
        <w:rPr>
          <w:color w:val="555555"/>
          <w:sz w:val="18"/>
          <w:szCs w:val="18"/>
        </w:rPr>
        <w:t xml:space="preserve">[LIX-2] </w:t>
      </w:r>
      <w:r>
        <w:rPr>
          <w:sz w:val="20"/>
          <w:szCs w:val="20"/>
        </w:rPr>
        <w:t xml:space="preserve">Henüz yayımlanmamış şu el yazmalarında: B II 7, Bl. 70–71, B I 5, Bl. 155–165: "28 Kasım 1931 ve Aralık başı. Transandantal indirgemenin insani tarihselliği... Epokhe: fenomenolojik epokhenin kaçınma tarzının diğer kaçınmalar karşısındaki konumu...". C 16, Bl. 13–16: "Yaklaşık Aralık 1931. Edimler öğretisine notlar. Epokhenin edim modifikasyonu, fenomenolojik edimler vb.". B III 9, Bl. 73–76: "6 Aralık 1931. Yükselen anılar, yeniden-şimdileştirme. Açıklaşmanın retansiyonun bulanıklaşmasıyla karşılaştırılması". B III 9, Bl. 84: "9 Aralık 1931. Kendi içinde koyuşların modifikasyonları olan belirli edimler, koyuşlar". E III 9, Bl. 16–17: "11 Aralık 1931. Afeksiyon ve çaba olarak duygu, eylemin, ben'in uyanışının ve uyanık yaşamın motivasyonu, önce ilksel basamakta". B III 9, Bl. 62: "14 Aralık 1931. Sahip olmaya, bir hedefe yönelmiş tasarı olarak edim". B I 13, Bl. 107–110: "15, 16 Aralık 1931. Canlı şimdimin değişime uğratılması yoluyla 'dünyanın yok edilmesi'". B II 7, Bl. 72–110: "yaklaşık 18, 21, 23, 24, 25 ve 31 Aralık 1931. Epokhenin fenomenolojisine dair. Dünyasal olarak var olan her şeyin varsayımsallığı [</w:t>
      </w:r>
      <w:r>
        <w:rPr>
          <w:i/>
          <w:iCs/>
          <w:sz w:val="20"/>
          <w:szCs w:val="20"/>
        </w:rPr>
        <w:t xml:space="preserve">Präsumptivität</w:t>
      </w:r>
      <w:r>
        <w:rPr>
          <w:sz w:val="20"/>
          <w:szCs w:val="20"/>
        </w:rPr>
        <w:t xml:space="preserve">] üzerine analizler — dünyanın varlığının kendisinin ne ölçüde etkilendiği sorusu". C 11, Bl. 44–56: "25 ve 26 Aralık 1931. Varlık konstitüsyonu olarak ben-aktifliği ve apersepsiyon. Benim için var olan pratik bir olanağın bilincinin nasıl doğduğu". C 11, Bl. 59–69: "Aralık </w:t>
      </w:r>
      <w:r>
        <w:rPr>
          <w:b/>
          <w:bCs/>
          <w:sz w:val="20"/>
          <w:szCs w:val="20"/>
        </w:rPr>
        <w:t xml:space="preserve">[LX]</w:t>
      </w:r>
      <w:r>
        <w:rPr>
          <w:sz w:val="20"/>
          <w:szCs w:val="20"/>
        </w:rPr>
        <w:t xml:space="preserve"> (Noel) 1931. Canlı şimdinin elementer yapısından sürekli zamanlanma içindeki birliklerin konstitüsyonuna, sonra dünya zamanlı bir dünyada çok çeşitli görünüşlerin substrat birliklerine giden konstitüsyon yolu — substratlar evreni. Sürekli 'yineleme' yolu".</w:t>
      </w:r>
    </w:p>
  </w:footnote>
  <w:footnote w:id="128">
    <w:p>
      <w:pPr>
        <w:spacing w:after="60"/>
        <w:jc w:val="both"/>
      </w:pPr>
      <w:r>
        <w:rPr>
          <w:rStyle w:val="FootnoteReference"/>
        </w:rPr>
        <w:footnoteRef/>
      </w:r>
      <w:r>
        <w:rPr>
          <w:color w:val="555555"/>
          <w:sz w:val="18"/>
          <w:szCs w:val="18"/>
        </w:rPr>
        <w:t xml:space="preserve">[LX-1] </w:t>
      </w:r>
      <w:r>
        <w:rPr>
          <w:sz w:val="20"/>
          <w:szCs w:val="20"/>
        </w:rPr>
        <w:t xml:space="preserve">13 Kasım 1931'de Ingarden'a şöyle yazar: "Hummalı biçimde çalışıyorum, ama güçlerimi sürekli artıran bir sevinç içinde. Ancak son yılların çalışması sayesinde, son yirmi yılın somut araştırmalarının sürekli en ilkesel ve yöntemsel refleksiyonlar altında özgürce birlikte düşünülmesi, tamamlanması, dengelenmesi, birbiriyle ölçülmesi, birbirine bağlanması sayesinde — neredeyse tümüyle kendi beklentime aykırı olarak — kapalı bir sistem oluşum hâlinde ve oluşmuş durumda; gerçi bilimin sonsuzluğu olan bir sistem, bütün gelecek kuşaklar için yalnızca yeni ve hep yeni keşiflerin ana hatları. Fenomenolojik felsefenin apaçıklığına (eski öğrencilerimden hiçbirinin anlayamadığı konstitütif apaçıklığa) denk hiçbir apaçıklık türü yoktur (matematiksel olanı bile)." (</w:t>
      </w:r>
      <w:r>
        <w:rPr>
          <w:i/>
          <w:iCs/>
          <w:sz w:val="20"/>
          <w:szCs w:val="20"/>
        </w:rPr>
        <w:t xml:space="preserve">Briefe an Roman Ingarden</w:t>
      </w:r>
      <w:r>
        <w:rPr>
          <w:sz w:val="20"/>
          <w:szCs w:val="20"/>
        </w:rPr>
        <w:t xml:space="preserve">, s. 73/74).</w:t>
      </w:r>
    </w:p>
  </w:footnote>
  <w:footnote w:id="129">
    <w:p>
      <w:pPr>
        <w:spacing w:after="60"/>
        <w:jc w:val="both"/>
      </w:pPr>
      <w:r>
        <w:rPr>
          <w:rStyle w:val="FootnoteReference"/>
        </w:rPr>
        <w:footnoteRef/>
      </w:r>
      <w:r>
        <w:rPr>
          <w:color w:val="555555"/>
          <w:sz w:val="18"/>
          <w:szCs w:val="18"/>
        </w:rPr>
        <w:t xml:space="preserve">[LX-2] </w:t>
      </w:r>
      <w:r>
        <w:rPr>
          <w:sz w:val="20"/>
          <w:szCs w:val="20"/>
        </w:rPr>
        <w:t xml:space="preserve">Mektup Husserl Arşivi'nde.</w:t>
      </w:r>
    </w:p>
  </w:footnote>
  <w:footnote w:id="130">
    <w:p>
      <w:pPr>
        <w:spacing w:after="60"/>
        <w:jc w:val="both"/>
      </w:pPr>
      <w:r>
        <w:rPr>
          <w:rStyle w:val="FootnoteReference"/>
        </w:rPr>
        <w:footnoteRef/>
      </w:r>
      <w:r>
        <w:rPr>
          <w:color w:val="555555"/>
          <w:sz w:val="18"/>
          <w:szCs w:val="18"/>
        </w:rPr>
        <w:t xml:space="preserve">[LX-3] </w:t>
      </w:r>
      <w:r>
        <w:rPr>
          <w:sz w:val="20"/>
          <w:szCs w:val="20"/>
        </w:rPr>
        <w:t xml:space="preserve">O döneme ait yayımlanmamış başka el yazmaları: A VII 12, Bl. 26–31: "Ocak 1932 başı. Deneyim dünyası olarak dünya = saf olarak (görüsel biçimde) apersepsiyonla kavranmış dünya olarak. Onu böyle açımlamak için bir apersepsiyon teorisine ihtiyacımız var". A VII 12, Bl. 22–24: "10 Ocak 1932. Dünyanın kişisel yapısı". A VII 17, Bl. 34–37: "10 Şubat 1932. Önceden-verili dünyadan geriye soru. Dünyayı görüye getirmenin sistematik gidişi". A VII 12, Bl. 34–72: "12 Şubat 1932. 'Weltanschauung'. 'Apersepsiyon', 'persepsiyon', 'deneyim'in genel analizi". A VI 23, Bl. 2–3: "23 Şubat 1932. Bilinç ve aktiflik". A VI 23, Bl. 5–7: "24 Şubat 1932. Doxa ve praksis. Var olana ve kendinde var olana, kendinde hakikate doksik tutum". A VII 12, Bl. 4: "24 Şubat 1932. Apersepsiyon ve persepsiyon". A VII 12, Bl. 5–8: "Şubat'ın son günleri. Weltanschauung". A V 7, Bl. 48–52: "Şubat sonu ya da Mart 1932 başı. Eylem, pratik gelenek, alışılmış olan, gündeliklik, normalliklerin kuruluşu. Zaten var olanın yerleşikliği, önce gelen içgüdüler, mallar [</w:t>
      </w:r>
      <w:r>
        <w:rPr>
          <w:i/>
          <w:iCs/>
          <w:sz w:val="20"/>
          <w:szCs w:val="20"/>
        </w:rPr>
        <w:t xml:space="preserve">Güter</w:t>
      </w:r>
      <w:r>
        <w:rPr>
          <w:sz w:val="20"/>
          <w:szCs w:val="20"/>
        </w:rPr>
        <w:t xml:space="preserve">]". C 16, Bl. 27–54: "7–10 Mart 1932. Duygu ve ilksel konstitüsyon, haz ve afeksiyon. Dünyanın varlık bölgeleri içinde ilksel-konstitütif kuruluşu ve ilksel içgüdülerin yönlendirmesi...; içgüdü, kinestez, merak".</w:t>
      </w:r>
    </w:p>
  </w:footnote>
  <w:footnote w:id="131">
    <w:p>
      <w:pPr>
        <w:spacing w:after="60"/>
        <w:jc w:val="both"/>
      </w:pPr>
      <w:r>
        <w:rPr>
          <w:rStyle w:val="FootnoteReference"/>
        </w:rPr>
        <w:footnoteRef/>
      </w:r>
      <w:r>
        <w:rPr>
          <w:color w:val="555555"/>
          <w:sz w:val="18"/>
          <w:szCs w:val="18"/>
        </w:rPr>
        <w:t xml:space="preserve">[LXI-1] </w:t>
      </w:r>
      <w:r>
        <w:rPr>
          <w:i/>
          <w:iCs/>
          <w:sz w:val="20"/>
          <w:szCs w:val="20"/>
        </w:rPr>
        <w:t xml:space="preserve">Briefe an Roman Ingarden</w:t>
      </w:r>
      <w:r>
        <w:rPr>
          <w:sz w:val="20"/>
          <w:szCs w:val="20"/>
        </w:rPr>
        <w:t xml:space="preserve">, s. 76.</w:t>
      </w:r>
    </w:p>
  </w:footnote>
  <w:footnote w:id="132">
    <w:p>
      <w:pPr>
        <w:spacing w:after="60"/>
        <w:jc w:val="both"/>
      </w:pPr>
      <w:r>
        <w:rPr>
          <w:rStyle w:val="FootnoteReference"/>
        </w:rPr>
        <w:footnoteRef/>
      </w:r>
      <w:r>
        <w:rPr>
          <w:color w:val="555555"/>
          <w:sz w:val="18"/>
          <w:szCs w:val="18"/>
        </w:rPr>
        <w:t xml:space="preserve">[LXI-2] </w:t>
      </w:r>
      <w:r>
        <w:rPr>
          <w:sz w:val="20"/>
          <w:szCs w:val="20"/>
        </w:rPr>
        <w:t xml:space="preserve">21 Şubat 1932'de yazar R. Pannwitz'e şöyle yazar: "Umarım yazın nihayet, bir aradan sonra yeniden ele aldığım </w:t>
      </w:r>
      <w:r>
        <w:rPr>
          <w:i/>
          <w:iCs/>
          <w:sz w:val="20"/>
          <w:szCs w:val="20"/>
        </w:rPr>
        <w:t xml:space="preserve">Kartezyen Meditasyonlar</w:t>
      </w:r>
      <w:r>
        <w:rPr>
          <w:sz w:val="20"/>
          <w:szCs w:val="20"/>
        </w:rPr>
        <w:t xml:space="preserve"> çalışmasını ilk tamamlanmış çalışma olarak size ulaştırabilirim..." (Mektubun kopyası Husserl Arşivi'nde).</w:t>
      </w:r>
    </w:p>
  </w:footnote>
  <w:footnote w:id="133">
    <w:p>
      <w:pPr>
        <w:spacing w:after="60"/>
        <w:jc w:val="both"/>
      </w:pPr>
      <w:r>
        <w:rPr>
          <w:rStyle w:val="FootnoteReference"/>
        </w:rPr>
        <w:footnoteRef/>
      </w:r>
      <w:r>
        <w:rPr>
          <w:color w:val="555555"/>
          <w:sz w:val="18"/>
          <w:szCs w:val="18"/>
        </w:rPr>
        <w:t xml:space="preserve">[LXI-3] </w:t>
      </w:r>
      <w:r>
        <w:rPr>
          <w:sz w:val="20"/>
          <w:szCs w:val="20"/>
        </w:rPr>
        <w:t xml:space="preserve">Ingarden'a 7 Nisan 1932 tarihli mektup: "Şimdi ben de depresyondayım, ne yazık ki yaklaşık altı haftadır; suskunluğum bundan... Güçlerim bitirmeye yeter mi — hele bu yıl? Vazgeçmiyorum ve (içerik olarak) umabileceğimden daha fazlası oldu." (</w:t>
      </w:r>
      <w:r>
        <w:rPr>
          <w:i/>
          <w:iCs/>
          <w:sz w:val="20"/>
          <w:szCs w:val="20"/>
        </w:rPr>
        <w:t xml:space="preserve">Briefe an R. Ingarden</w:t>
      </w:r>
      <w:r>
        <w:rPr>
          <w:sz w:val="20"/>
          <w:szCs w:val="20"/>
        </w:rPr>
        <w:t xml:space="preserve">, s. 77).</w:t>
      </w:r>
    </w:p>
  </w:footnote>
  <w:footnote w:id="134">
    <w:p>
      <w:pPr>
        <w:spacing w:after="60"/>
        <w:jc w:val="both"/>
      </w:pPr>
      <w:r>
        <w:rPr>
          <w:rStyle w:val="FootnoteReference"/>
        </w:rPr>
        <w:footnoteRef/>
      </w:r>
      <w:r>
        <w:rPr>
          <w:color w:val="555555"/>
          <w:sz w:val="18"/>
          <w:szCs w:val="18"/>
        </w:rPr>
        <w:t xml:space="preserve">[LXI-4] </w:t>
      </w:r>
      <w:r>
        <w:rPr>
          <w:sz w:val="20"/>
          <w:szCs w:val="20"/>
        </w:rPr>
        <w:t xml:space="preserve">3 Haziran 1932'de Gustav Albrecht'e: "Aşırı çalışmanın sonucu olarak bende gençlik yıllarından beri bildiğin depresyon aylarını şimdi yine epeyce geride bıraktım." (Mektup Husserl Arşivi'nde).</w:t>
      </w:r>
    </w:p>
  </w:footnote>
  <w:footnote w:id="135">
    <w:p>
      <w:pPr>
        <w:spacing w:after="60"/>
        <w:jc w:val="both"/>
      </w:pPr>
      <w:r>
        <w:rPr>
          <w:rStyle w:val="FootnoteReference"/>
        </w:rPr>
        <w:footnoteRef/>
      </w:r>
      <w:r>
        <w:rPr>
          <w:color w:val="555555"/>
          <w:sz w:val="18"/>
          <w:szCs w:val="18"/>
        </w:rPr>
        <w:t xml:space="preserve">[LXII-1] </w:t>
      </w:r>
      <w:r>
        <w:rPr>
          <w:sz w:val="20"/>
          <w:szCs w:val="20"/>
        </w:rPr>
        <w:t xml:space="preserve">31 Temmuz 1932'de Albrecht'e: "... bu yaz ne yazık ki dilediğim kadar verimli olmadı. Burada korkunç boğucu ve aynı zamanda güneşsiz, yağmurlu bir yaz oldu ve gevşek hava beni her zaman hasta eder. Ama zorla çalışmaya devam ettim." (Mektup Husserl Arşivi'nde).</w:t>
      </w:r>
    </w:p>
  </w:footnote>
  <w:footnote w:id="136">
    <w:p>
      <w:pPr>
        <w:spacing w:after="60"/>
        <w:jc w:val="both"/>
      </w:pPr>
      <w:r>
        <w:rPr>
          <w:rStyle w:val="FootnoteReference"/>
        </w:rPr>
        <w:footnoteRef/>
      </w:r>
      <w:r>
        <w:rPr>
          <w:color w:val="555555"/>
          <w:sz w:val="18"/>
          <w:szCs w:val="18"/>
        </w:rPr>
        <w:t xml:space="preserve">[LXII-2] </w:t>
      </w:r>
      <w:r>
        <w:rPr>
          <w:sz w:val="20"/>
          <w:szCs w:val="20"/>
        </w:rPr>
        <w:t xml:space="preserve">3 Haziran 1932'de Albrecht'e: "En azından sorunsal sisteminin en genel ana çizimini, aşağıdan bu en yüksek doruğa kadar ne kadar isterdim vermeyi..." (Mektup Husserl Arşivi'nde).</w:t>
      </w:r>
    </w:p>
  </w:footnote>
  <w:footnote w:id="137">
    <w:p>
      <w:pPr>
        <w:spacing w:after="60"/>
        <w:jc w:val="both"/>
      </w:pPr>
      <w:r>
        <w:rPr>
          <w:rStyle w:val="FootnoteReference"/>
        </w:rPr>
        <w:footnoteRef/>
      </w:r>
      <w:r>
        <w:rPr>
          <w:color w:val="555555"/>
          <w:sz w:val="18"/>
          <w:szCs w:val="18"/>
        </w:rPr>
        <w:t xml:space="preserve">[LXII-3] </w:t>
      </w:r>
      <w:r>
        <w:rPr>
          <w:i/>
          <w:iCs/>
          <w:sz w:val="20"/>
          <w:szCs w:val="20"/>
        </w:rPr>
        <w:t xml:space="preserve">Briefe an Roman Ingarden</w:t>
      </w:r>
      <w:r>
        <w:rPr>
          <w:sz w:val="20"/>
          <w:szCs w:val="20"/>
        </w:rPr>
        <w:t xml:space="preserve">, s. 80.</w:t>
      </w:r>
    </w:p>
  </w:footnote>
  <w:footnote w:id="138">
    <w:p>
      <w:pPr>
        <w:spacing w:after="60"/>
        <w:jc w:val="both"/>
      </w:pPr>
      <w:r>
        <w:rPr>
          <w:rStyle w:val="FootnoteReference"/>
        </w:rPr>
        <w:footnoteRef/>
      </w:r>
      <w:r>
        <w:rPr>
          <w:color w:val="555555"/>
          <w:sz w:val="18"/>
          <w:szCs w:val="18"/>
        </w:rPr>
        <w:t xml:space="preserve">[LXII-4] </w:t>
      </w:r>
      <w:r>
        <w:rPr>
          <w:sz w:val="20"/>
          <w:szCs w:val="20"/>
        </w:rPr>
        <w:t xml:space="preserve">Krş. Cairns'in </w:t>
      </w:r>
      <w:r>
        <w:rPr>
          <w:i/>
          <w:iCs/>
          <w:sz w:val="20"/>
          <w:szCs w:val="20"/>
        </w:rPr>
        <w:t xml:space="preserve">Conversations</w:t>
      </w:r>
      <w:r>
        <w:rPr>
          <w:sz w:val="20"/>
          <w:szCs w:val="20"/>
        </w:rPr>
        <w:t xml:space="preserve">'ındaki 21 Eylül 1931 tarihli kaydı.</w:t>
      </w:r>
    </w:p>
  </w:footnote>
  <w:footnote w:id="139">
    <w:p>
      <w:pPr>
        <w:spacing w:after="60"/>
        <w:jc w:val="both"/>
      </w:pPr>
      <w:r>
        <w:rPr>
          <w:rStyle w:val="FootnoteReference"/>
        </w:rPr>
        <w:footnoteRef/>
      </w:r>
      <w:r>
        <w:rPr>
          <w:color w:val="555555"/>
          <w:sz w:val="18"/>
          <w:szCs w:val="18"/>
        </w:rPr>
        <w:t xml:space="preserve">[LXII-5] </w:t>
      </w:r>
      <w:r>
        <w:rPr>
          <w:sz w:val="20"/>
          <w:szCs w:val="20"/>
        </w:rPr>
        <w:t xml:space="preserve">Bkz. Stephan Strasser'in </w:t>
      </w:r>
      <w:r>
        <w:rPr>
          <w:i/>
          <w:iCs/>
          <w:sz w:val="20"/>
          <w:szCs w:val="20"/>
        </w:rPr>
        <w:t xml:space="preserve">Husserliana</w:t>
      </w:r>
      <w:r>
        <w:rPr>
          <w:sz w:val="20"/>
          <w:szCs w:val="20"/>
        </w:rPr>
        <w:t xml:space="preserve"> I'e Girişi, s. XXVIII. Prof. Eugen Fink beş Meditasyon'u yeniden işleyişinin bir kopyasını teşekküre değer biçimde Husserl Arşivi'nin kullanımına sunmuştur.</w:t>
      </w:r>
    </w:p>
  </w:footnote>
  <w:footnote w:id="140">
    <w:p>
      <w:pPr>
        <w:spacing w:after="60"/>
        <w:jc w:val="both"/>
      </w:pPr>
      <w:r>
        <w:rPr>
          <w:rStyle w:val="FootnoteReference"/>
        </w:rPr>
        <w:footnoteRef/>
      </w:r>
      <w:r>
        <w:rPr>
          <w:color w:val="555555"/>
          <w:sz w:val="18"/>
          <w:szCs w:val="18"/>
        </w:rPr>
        <w:t xml:space="preserve">[LXIII-1] </w:t>
      </w:r>
      <w:r>
        <w:rPr>
          <w:sz w:val="20"/>
          <w:szCs w:val="20"/>
        </w:rPr>
        <w:t xml:space="preserve">Bkz. Husserl'in Fink'in altıncı Meditasyon'una ilişkin Temmuz 1933 ve Aralık 1933/Ocak 1934 tarihli notlarını içeren B II 4, Bl. 50 vd., B IV 5 ve F IV 1, Bl. 12 el yazmaları.</w:t>
      </w:r>
    </w:p>
  </w:footnote>
  <w:footnote w:id="141">
    <w:p>
      <w:pPr>
        <w:spacing w:after="60"/>
        <w:jc w:val="both"/>
      </w:pPr>
      <w:r>
        <w:rPr>
          <w:rStyle w:val="FootnoteReference"/>
        </w:rPr>
        <w:footnoteRef/>
      </w:r>
      <w:r>
        <w:rPr>
          <w:color w:val="555555"/>
          <w:sz w:val="18"/>
          <w:szCs w:val="18"/>
        </w:rPr>
        <w:t xml:space="preserve">[LXIII-2] </w:t>
      </w:r>
      <w:r>
        <w:rPr>
          <w:sz w:val="20"/>
          <w:szCs w:val="20"/>
        </w:rPr>
        <w:t xml:space="preserve">"Bambaşka" ["ganz anders"] sözcükleri Cairns'in başka bakımlardan İngilizce metninde Almanca ve tırnak işaretleri içinde yer alır; demek ki söz konusu olan muhtemelen Husserl'in ifadesinin sözcüğü sözcüğüne aktarımıdır. Husserl'in Fink'in yeniden işleme planlarıyla hemfikir olmadığı, Cairns'in </w:t>
      </w:r>
      <w:r>
        <w:rPr>
          <w:i/>
          <w:iCs/>
          <w:sz w:val="20"/>
          <w:szCs w:val="20"/>
        </w:rPr>
        <w:t xml:space="preserve">Conversations</w:t>
      </w:r>
      <w:r>
        <w:rPr>
          <w:sz w:val="20"/>
          <w:szCs w:val="20"/>
        </w:rPr>
        <w:t xml:space="preserve">'ının bir başka yerinden de anlaşılır. 2 Haziran 1932 tarihi altında şunu not eder: "Bilgi idesiyle başlamaktan kaçınmak istediği aynı nedenle Husserl, Fink'in taslağında yaptığı gibi felsefe idesiyle başlamaktan da kaçınmak istiyor. Bilgi ve felsefe okur için bilim kadar kesin kavramlar değil".</w:t>
      </w:r>
    </w:p>
  </w:footnote>
  <w:footnote w:id="142">
    <w:p>
      <w:pPr>
        <w:spacing w:after="60"/>
        <w:jc w:val="both"/>
      </w:pPr>
      <w:r>
        <w:rPr>
          <w:rStyle w:val="FootnoteReference"/>
        </w:rPr>
        <w:footnoteRef/>
      </w:r>
      <w:r>
        <w:rPr>
          <w:color w:val="555555"/>
          <w:sz w:val="18"/>
          <w:szCs w:val="18"/>
        </w:rPr>
        <w:t xml:space="preserve">[LXIV-1] </w:t>
      </w:r>
      <w:r>
        <w:rPr>
          <w:i/>
          <w:iCs/>
          <w:sz w:val="20"/>
          <w:szCs w:val="20"/>
        </w:rPr>
        <w:t xml:space="preserve">Briefe an Roman Ingarden</w:t>
      </w:r>
      <w:r>
        <w:rPr>
          <w:sz w:val="20"/>
          <w:szCs w:val="20"/>
        </w:rPr>
        <w:t xml:space="preserve">, s. 78.</w:t>
      </w:r>
    </w:p>
  </w:footnote>
  <w:footnote w:id="143">
    <w:p>
      <w:pPr>
        <w:spacing w:after="60"/>
        <w:jc w:val="both"/>
      </w:pPr>
      <w:r>
        <w:rPr>
          <w:rStyle w:val="FootnoteReference"/>
        </w:rPr>
        <w:footnoteRef/>
      </w:r>
      <w:r>
        <w:rPr>
          <w:color w:val="555555"/>
          <w:sz w:val="18"/>
          <w:szCs w:val="18"/>
        </w:rPr>
        <w:t xml:space="preserve">[LXIV-2] </w:t>
      </w:r>
      <w:r>
        <w:rPr>
          <w:sz w:val="20"/>
          <w:szCs w:val="20"/>
        </w:rPr>
        <w:t xml:space="preserve">Krş. Husserl'in </w:t>
      </w:r>
      <w:r>
        <w:rPr>
          <w:i/>
          <w:iCs/>
          <w:sz w:val="20"/>
          <w:szCs w:val="20"/>
        </w:rPr>
        <w:t xml:space="preserve">Kriz</w:t>
      </w:r>
      <w:r>
        <w:rPr>
          <w:sz w:val="20"/>
          <w:szCs w:val="20"/>
        </w:rPr>
        <w:t xml:space="preserve">'de (</w:t>
      </w:r>
      <w:r>
        <w:rPr>
          <w:i/>
          <w:iCs/>
          <w:sz w:val="20"/>
          <w:szCs w:val="20"/>
        </w:rPr>
        <w:t xml:space="preserve">Husserliana</w:t>
      </w:r>
      <w:r>
        <w:rPr>
          <w:sz w:val="20"/>
          <w:szCs w:val="20"/>
        </w:rPr>
        <w:t xml:space="preserve"> VI) Kartezyen yola yönelik eleştirisi, § 43.</w:t>
      </w:r>
    </w:p>
  </w:footnote>
  <w:footnote w:id="144">
    <w:p>
      <w:pPr>
        <w:spacing w:after="60"/>
        <w:jc w:val="both"/>
      </w:pPr>
      <w:r>
        <w:rPr>
          <w:rStyle w:val="FootnoteReference"/>
        </w:rPr>
        <w:footnoteRef/>
      </w:r>
      <w:r>
        <w:rPr>
          <w:color w:val="555555"/>
          <w:sz w:val="18"/>
          <w:szCs w:val="18"/>
        </w:rPr>
        <w:t xml:space="preserve">[LXIV-3] </w:t>
      </w:r>
      <w:r>
        <w:rPr>
          <w:i/>
          <w:iCs/>
          <w:sz w:val="20"/>
          <w:szCs w:val="20"/>
        </w:rPr>
        <w:t xml:space="preserve">Briefe an Roman Ingarden</w:t>
      </w:r>
      <w:r>
        <w:rPr>
          <w:sz w:val="20"/>
          <w:szCs w:val="20"/>
        </w:rPr>
        <w:t xml:space="preserve">, s. 81.</w:t>
      </w:r>
    </w:p>
  </w:footnote>
  <w:footnote w:id="145">
    <w:p>
      <w:pPr>
        <w:spacing w:after="60"/>
        <w:jc w:val="both"/>
      </w:pPr>
      <w:r>
        <w:rPr>
          <w:rStyle w:val="FootnoteReference"/>
        </w:rPr>
        <w:footnoteRef/>
      </w:r>
      <w:r>
        <w:rPr>
          <w:color w:val="555555"/>
          <w:sz w:val="18"/>
          <w:szCs w:val="18"/>
        </w:rPr>
        <w:t xml:space="preserve">[LXV-1] </w:t>
      </w:r>
      <w:r>
        <w:rPr>
          <w:sz w:val="20"/>
          <w:szCs w:val="20"/>
        </w:rPr>
        <w:t xml:space="preserve">Mektup Husserl Arşivi'nde.</w:t>
      </w:r>
    </w:p>
  </w:footnote>
  <w:footnote w:id="146">
    <w:p>
      <w:pPr>
        <w:spacing w:after="60"/>
        <w:jc w:val="both"/>
      </w:pPr>
      <w:r>
        <w:rPr>
          <w:rStyle w:val="FootnoteReference"/>
        </w:rPr>
        <w:footnoteRef/>
      </w:r>
      <w:r>
        <w:rPr>
          <w:color w:val="555555"/>
          <w:sz w:val="18"/>
          <w:szCs w:val="18"/>
        </w:rPr>
        <w:t xml:space="preserve">[LXV-2] </w:t>
      </w:r>
      <w:r>
        <w:rPr>
          <w:i/>
          <w:iCs/>
          <w:sz w:val="20"/>
          <w:szCs w:val="20"/>
        </w:rPr>
        <w:t xml:space="preserve">Kriz</w:t>
      </w:r>
      <w:r>
        <w:rPr>
          <w:sz w:val="20"/>
          <w:szCs w:val="20"/>
        </w:rPr>
        <w:t xml:space="preserve"> bu edisyonun VI. cildinde yayımlanmıştır. Geri çekilen o bildiri hakkında Husserl daha 13 Ağustos 1934'te Jan Patočka'ya şöyle yazar: "Kopyayı şimdi yeniden düşündüm ve onu, buna uygun biçimde derinleştirerek (zorunlu olarak genişleterek), yakında işleyeceğim — fenomenolojiye tarihsel bir giriş olarak." (Mektubun kopyası Husserl Arşivi'nde).</w:t>
      </w:r>
    </w:p>
  </w:footnote>
  <w:footnote w:id="147">
    <w:p>
      <w:pPr>
        <w:spacing w:after="60"/>
        <w:jc w:val="both"/>
      </w:pPr>
      <w:r>
        <w:rPr>
          <w:rStyle w:val="FootnoteReference"/>
        </w:rPr>
        <w:footnoteRef/>
      </w:r>
      <w:r>
        <w:rPr>
          <w:color w:val="555555"/>
          <w:sz w:val="18"/>
          <w:szCs w:val="18"/>
        </w:rPr>
        <w:t xml:space="preserve">[LXV-3] </w:t>
      </w:r>
      <w:r>
        <w:rPr>
          <w:sz w:val="20"/>
          <w:szCs w:val="20"/>
        </w:rPr>
        <w:t xml:space="preserve">"Avrupa İnsanlığının Krizinde Felsefe" başlığıyla, krş. </w:t>
      </w:r>
      <w:r>
        <w:rPr>
          <w:i/>
          <w:iCs/>
          <w:sz w:val="20"/>
          <w:szCs w:val="20"/>
        </w:rPr>
        <w:t xml:space="preserve">Husserliana</w:t>
      </w:r>
      <w:r>
        <w:rPr>
          <w:sz w:val="20"/>
          <w:szCs w:val="20"/>
        </w:rPr>
        <w:t xml:space="preserve"> VI, s. 314–348.</w:t>
      </w:r>
    </w:p>
  </w:footnote>
  <w:footnote w:id="148">
    <w:p>
      <w:pPr>
        <w:spacing w:after="60"/>
        <w:jc w:val="both"/>
      </w:pPr>
      <w:r>
        <w:rPr>
          <w:rStyle w:val="FootnoteReference"/>
        </w:rPr>
        <w:footnoteRef/>
      </w:r>
      <w:r>
        <w:rPr>
          <w:color w:val="555555"/>
          <w:sz w:val="18"/>
          <w:szCs w:val="18"/>
        </w:rPr>
        <w:t xml:space="preserve">[LXV-4] </w:t>
      </w:r>
      <w:r>
        <w:rPr>
          <w:sz w:val="20"/>
          <w:szCs w:val="20"/>
        </w:rPr>
        <w:t xml:space="preserve">"Avrupa Bilimlerinin Krizinde Psikoloji" başlığıyla; konferansların el yazması Husserl Arşivi'nde K III 2 imi altındadır.</w:t>
      </w:r>
    </w:p>
  </w:footnote>
  <w:footnote w:id="149">
    <w:p>
      <w:pPr>
        <w:spacing w:after="60"/>
        <w:jc w:val="both"/>
      </w:pPr>
      <w:r>
        <w:rPr>
          <w:rStyle w:val="FootnoteReference"/>
        </w:rPr>
        <w:footnoteRef/>
      </w:r>
      <w:r>
        <w:rPr>
          <w:color w:val="555555"/>
          <w:sz w:val="18"/>
          <w:szCs w:val="18"/>
        </w:rPr>
        <w:t xml:space="preserve">[LXVI-1] </w:t>
      </w:r>
      <w:r>
        <w:rPr>
          <w:sz w:val="20"/>
          <w:szCs w:val="20"/>
        </w:rPr>
        <w:t xml:space="preserve">Mektup Husserl Arşivi'nde.</w:t>
      </w:r>
    </w:p>
  </w:footnote>
  <w:footnote w:id="150">
    <w:p>
      <w:pPr>
        <w:spacing w:after="60"/>
        <w:jc w:val="both"/>
      </w:pPr>
      <w:r>
        <w:rPr>
          <w:rStyle w:val="FootnoteReference"/>
        </w:rPr>
        <w:footnoteRef/>
      </w:r>
      <w:r>
        <w:rPr>
          <w:color w:val="555555"/>
          <w:sz w:val="18"/>
          <w:szCs w:val="18"/>
        </w:rPr>
        <w:t xml:space="preserve">[LXVI-2] </w:t>
      </w:r>
      <w:r>
        <w:rPr>
          <w:i/>
          <w:iCs/>
          <w:sz w:val="20"/>
          <w:szCs w:val="20"/>
        </w:rPr>
        <w:t xml:space="preserve">Kriz</w:t>
      </w:r>
      <w:r>
        <w:rPr>
          <w:sz w:val="20"/>
          <w:szCs w:val="20"/>
        </w:rPr>
        <w:t xml:space="preserve">'in ana kısmının A Bölümü ("Önceden-verili yaşam dünyasından geriye soruda fenomenolojik transandantal felsefeye giden yol"), somut öncüllerine daha 1926 taslaklarında sahiptir (bkz. </w:t>
      </w:r>
      <w:r>
        <w:rPr>
          <w:i/>
          <w:iCs/>
          <w:sz w:val="20"/>
          <w:szCs w:val="20"/>
        </w:rPr>
        <w:t xml:space="preserve">Husserliana</w:t>
      </w:r>
      <w:r>
        <w:rPr>
          <w:sz w:val="20"/>
          <w:szCs w:val="20"/>
        </w:rPr>
        <w:t xml:space="preserve"> XIV'e editörün Girişi, s. XXVII vd.) ve otuzlu yıllardan "Weltanschauung" ("transandantal estetik") üzerine bazı incelemelerle de hazırlanmıştır (Husserl Arşivi'nde esas olarak A VII el yazması grubu). B Bölümü ("Psikolojiden hareketle fenomenolojik transandantal felsefeye giden yol"), 1929 sonundan transandantal fenomenolojiye doğal ve tin bilimsel psikoloji probleminden hareketle bir "ikinci giriş" hazırlıklarına karşılık gelir (yukarıya bkz., s. XXVI vd.). Her iki yol Fink'in 1930 tarihli plan taslağında da ima edilmiştir (krş. yukarıda s. XL). Bunun vurgulanması gerekir, çünkü </w:t>
      </w:r>
      <w:r>
        <w:rPr>
          <w:i/>
          <w:iCs/>
          <w:sz w:val="20"/>
          <w:szCs w:val="20"/>
        </w:rPr>
        <w:t xml:space="preserve">Kriz</w:t>
      </w:r>
      <w:r>
        <w:rPr>
          <w:sz w:val="20"/>
          <w:szCs w:val="20"/>
        </w:rPr>
        <w:t xml:space="preserve"> Husserl'in gelişim yolunda çoğu zaman bir meteor gibi görülür.</w:t>
      </w:r>
    </w:p>
  </w:footnote>
  <w:footnote w:id="151">
    <w:p>
      <w:pPr>
        <w:spacing w:after="60"/>
        <w:jc w:val="both"/>
      </w:pPr>
      <w:r>
        <w:rPr>
          <w:rStyle w:val="FootnoteReference"/>
        </w:rPr>
        <w:footnoteRef/>
      </w:r>
      <w:r>
        <w:rPr>
          <w:color w:val="555555"/>
          <w:sz w:val="18"/>
          <w:szCs w:val="18"/>
        </w:rPr>
        <w:t xml:space="preserve">[LXVI-3] </w:t>
      </w:r>
      <w:r>
        <w:rPr>
          <w:sz w:val="20"/>
          <w:szCs w:val="20"/>
        </w:rPr>
        <w:t xml:space="preserve">Krş. yukarıda s. LXIII vd., Husserl'in Ingarden'a 11 Haziran 1932 tarihli mektubundan alıntı.</w:t>
      </w:r>
    </w:p>
  </w:footnote>
  <w:footnote w:id="152">
    <w:p>
      <w:pPr>
        <w:spacing w:after="60"/>
        <w:jc w:val="both"/>
      </w:pPr>
      <w:r>
        <w:rPr>
          <w:rStyle w:val="FootnoteReference"/>
        </w:rPr>
        <w:footnoteRef/>
      </w:r>
      <w:r>
        <w:rPr>
          <w:color w:val="555555"/>
          <w:sz w:val="18"/>
          <w:szCs w:val="18"/>
        </w:rPr>
        <w:t xml:space="preserve">[LXVI-4] </w:t>
      </w:r>
      <w:r>
        <w:rPr>
          <w:sz w:val="20"/>
          <w:szCs w:val="20"/>
        </w:rPr>
        <w:t xml:space="preserve">Mektubun kopyası Husserl Arşivi'nde. Sistematik bir yapıttan salt bir giriş yazısına bu sınırlanma Husserl için muhtemelen, 1934 sonundan itibaren Nachlass'ının açılmasına kesin olarak güvenebilmesiyle kolaylaşmıştır. 7 Ekim 1934'te Gustav Albrecht'e şunu bildirir: "Sadık dostlarımın küçük çevresinde, el yazmalarım (birkaç bin yaprak, stenografik) için (Prag'daki Brentano Arşivi gibi) bir arşiv kurmak ve bunları yavaş yavaş, önce oldukları gibi baskıya vermek, ayrıca Fink'e sistematik işlemeyi olanaklı kılmak için uluslararası kaynaklar sağlama planı var". Bu plan esas olarak, Prag Felsefe Kongresi'nin ardından fenomenolojik yönelimli bazı filozofların bir araya geldiği </w:t>
      </w:r>
      <w:r>
        <w:rPr>
          <w:i/>
          <w:iCs/>
          <w:sz w:val="20"/>
          <w:szCs w:val="20"/>
        </w:rPr>
        <w:t xml:space="preserve">Cercle philosophique de Prague pour les recherches sur l'entendement humain</w:t>
      </w:r>
      <w:r>
        <w:rPr>
          <w:sz w:val="20"/>
          <w:szCs w:val="20"/>
        </w:rPr>
        <w:t xml:space="preserve">'den Emil Utitz'in girişimiyle oluşturuldu. Önce Thomas Masaryk'in bir vakfı, sonra Rockefeller Vakfı tarafından desteklenen gerçekleştirilmesine hızla başlanabildi; öyle ki 1934/35 Noeli dolaylarında Freiburg'da Husserl ile Cercle'in sekreteri Jan Patočka arasındaki görüşmelerden sonra </w:t>
      </w:r>
      <w:r>
        <w:rPr>
          <w:b/>
          <w:bCs/>
          <w:sz w:val="20"/>
          <w:szCs w:val="20"/>
        </w:rPr>
        <w:t xml:space="preserve">[LXVII]</w:t>
      </w:r>
      <w:r>
        <w:rPr>
          <w:sz w:val="20"/>
          <w:szCs w:val="20"/>
        </w:rPr>
        <w:t xml:space="preserve"> daha Mart 1935'te, o sırada Prag'da </w:t>
      </w:r>
      <w:r>
        <w:rPr>
          <w:i/>
          <w:iCs/>
          <w:sz w:val="20"/>
          <w:szCs w:val="20"/>
        </w:rPr>
        <w:t xml:space="preserve">Privatdozent</w:t>
      </w:r>
      <w:r>
        <w:rPr>
          <w:sz w:val="20"/>
          <w:szCs w:val="20"/>
        </w:rPr>
        <w:t xml:space="preserve"> olan Ludwig Landgrebe el yazmalarının ayrıntılı bir envanterini çıkarmak ve sonra Prag'da bu el yazmalarından bir dizisinin transkripsiyonuna başlamak üzere Freiburg'a gelebildi. Bu envanter çıkarma vesilesiyle Husserl'in onayıyla Fink ve Landgrebe tarafından el yazmalarının eksiksiz bir yeniden düzenlenmesine girişildi; bu düzenleme 1936 başında tamamlandı. Bu düzen bugün hâlâ Husserl Arşivi'nde geçerlidir.</w:t>
      </w:r>
    </w:p>
  </w:footnote>
  <w:footnote w:id="153">
    <w:p>
      <w:pPr>
        <w:spacing w:after="60"/>
        <w:jc w:val="both"/>
      </w:pPr>
      <w:r>
        <w:rPr>
          <w:rStyle w:val="FootnoteReference"/>
        </w:rPr>
        <w:footnoteRef/>
      </w:r>
      <w:r>
        <w:rPr>
          <w:color w:val="555555"/>
          <w:sz w:val="18"/>
          <w:szCs w:val="18"/>
        </w:rPr>
        <w:t xml:space="preserve">[LXVII-1] </w:t>
      </w:r>
      <w:r>
        <w:rPr>
          <w:sz w:val="20"/>
          <w:szCs w:val="20"/>
        </w:rPr>
        <w:t xml:space="preserve">Mektup Husserl Arşivi'nde.</w:t>
      </w:r>
    </w:p>
  </w:footnote>
  <w:footnote w:id="154">
    <w:p>
      <w:pPr>
        <w:spacing w:after="60"/>
        <w:jc w:val="both"/>
      </w:pPr>
      <w:r>
        <w:rPr>
          <w:rStyle w:val="FootnoteReference"/>
        </w:rPr>
        <w:footnoteRef/>
      </w:r>
      <w:r>
        <w:rPr>
          <w:color w:val="555555"/>
          <w:sz w:val="18"/>
          <w:szCs w:val="18"/>
        </w:rPr>
        <w:t xml:space="preserve">[LXVIII-1] </w:t>
      </w:r>
      <w:r>
        <w:rPr>
          <w:i/>
          <w:iCs/>
          <w:sz w:val="20"/>
          <w:szCs w:val="20"/>
        </w:rPr>
        <w:t xml:space="preserve">Briefe an Roman Ingarden</w:t>
      </w:r>
      <w:r>
        <w:rPr>
          <w:sz w:val="20"/>
          <w:szCs w:val="20"/>
        </w:rPr>
        <w:t xml:space="preserve">, s. 83, 84. Krş. Gustav Albrecht'e 30 Aralık 1933 tarihli mektup: "Bu &lt;felsefi çalışmaya yoğunlaşma&gt; ancak Schluchsee'de iyi gitti; esas olarak daha önceki büyük taslaklarımın incelenmesiyle uğraştığım on verimli hafta oldu. Buraya döndükten sonra bunu sürdürdüm. Ama burada kaçınılmaz, ama zaman alıcı ve heyecan verici çok yazışma vardı." (Mektup Husserl Arşivi'nde).</w:t>
      </w:r>
    </w:p>
  </w:footnote>
  <w:footnote w:id="155">
    <w:p>
      <w:pPr>
        <w:spacing w:after="60"/>
        <w:jc w:val="both"/>
      </w:pPr>
      <w:r>
        <w:rPr>
          <w:rStyle w:val="FootnoteReference"/>
        </w:rPr>
        <w:footnoteRef/>
      </w:r>
      <w:r>
        <w:rPr>
          <w:color w:val="555555"/>
          <w:sz w:val="18"/>
          <w:szCs w:val="18"/>
        </w:rPr>
        <w:t xml:space="preserve">[LXVIII-2] </w:t>
      </w:r>
      <w:r>
        <w:rPr>
          <w:sz w:val="20"/>
          <w:szCs w:val="20"/>
        </w:rPr>
        <w:t xml:space="preserve">Bkz. </w:t>
      </w:r>
      <w:r>
        <w:rPr>
          <w:i/>
          <w:iCs/>
          <w:sz w:val="20"/>
          <w:szCs w:val="20"/>
        </w:rPr>
        <w:t xml:space="preserve">Husserliana</w:t>
      </w:r>
      <w:r>
        <w:rPr>
          <w:sz w:val="20"/>
          <w:szCs w:val="20"/>
        </w:rPr>
        <w:t xml:space="preserve"> XIV, Metin No. 9 ve 10 ile Ekler.</w:t>
      </w:r>
    </w:p>
  </w:footnote>
  <w:footnote w:id="156">
    <w:p>
      <w:pPr>
        <w:spacing w:after="60"/>
        <w:jc w:val="both"/>
      </w:pPr>
      <w:r>
        <w:rPr>
          <w:rStyle w:val="FootnoteReference"/>
        </w:rPr>
        <w:footnoteRef/>
      </w:r>
      <w:r>
        <w:rPr>
          <w:color w:val="555555"/>
          <w:sz w:val="18"/>
          <w:szCs w:val="18"/>
        </w:rPr>
        <w:t xml:space="preserve">[LXVIII-3] </w:t>
      </w:r>
      <w:r>
        <w:rPr>
          <w:sz w:val="20"/>
          <w:szCs w:val="20"/>
        </w:rPr>
        <w:t xml:space="preserve">Krş. </w:t>
      </w:r>
      <w:r>
        <w:rPr>
          <w:i/>
          <w:iCs/>
          <w:sz w:val="20"/>
          <w:szCs w:val="20"/>
        </w:rPr>
        <w:t xml:space="preserve">Husserliana</w:t>
      </w:r>
      <w:r>
        <w:rPr>
          <w:sz w:val="20"/>
          <w:szCs w:val="20"/>
        </w:rPr>
        <w:t xml:space="preserve"> XIII, Metin No. 6, § 37; Ek XXVI, Metin No. 11; elinizdeki ciltte Metin No. 19 ve 20.</w:t>
      </w:r>
    </w:p>
  </w:footnote>
  <w:footnote w:id="157">
    <w:p>
      <w:pPr>
        <w:spacing w:after="60"/>
        <w:jc w:val="both"/>
      </w:pPr>
      <w:r>
        <w:rPr>
          <w:rStyle w:val="FootnoteReference"/>
        </w:rPr>
        <w:footnoteRef/>
      </w:r>
      <w:r>
        <w:rPr>
          <w:color w:val="555555"/>
          <w:sz w:val="18"/>
          <w:szCs w:val="18"/>
        </w:rPr>
        <w:t xml:space="preserve">[LXIX-1] </w:t>
      </w:r>
      <w:r>
        <w:rPr>
          <w:sz w:val="20"/>
          <w:szCs w:val="20"/>
        </w:rPr>
        <w:t xml:space="preserve">Aşağıda Ek XLI, s. 589/90. Krş. </w:t>
      </w:r>
      <w:r>
        <w:rPr>
          <w:i/>
          <w:iCs/>
          <w:sz w:val="20"/>
          <w:szCs w:val="20"/>
        </w:rPr>
        <w:t xml:space="preserve">Kriz</w:t>
      </w:r>
      <w:r>
        <w:rPr>
          <w:sz w:val="20"/>
          <w:szCs w:val="20"/>
        </w:rPr>
        <w:t xml:space="preserve"> (</w:t>
      </w:r>
      <w:r>
        <w:rPr>
          <w:i/>
          <w:iCs/>
          <w:sz w:val="20"/>
          <w:szCs w:val="20"/>
        </w:rPr>
        <w:t xml:space="preserve">Husserliana</w:t>
      </w:r>
      <w:r>
        <w:rPr>
          <w:sz w:val="20"/>
          <w:szCs w:val="20"/>
        </w:rPr>
        <w:t xml:space="preserve"> VI) § 54b.</w:t>
      </w:r>
    </w:p>
  </w:footnote>
  <w:footnote w:id="158">
    <w:p>
      <w:pPr>
        <w:spacing w:after="60"/>
        <w:jc w:val="both"/>
      </w:pPr>
      <w:r>
        <w:rPr>
          <w:rStyle w:val="FootnoteReference"/>
        </w:rPr>
        <w:footnoteRef/>
      </w:r>
      <w:r>
        <w:rPr>
          <w:color w:val="555555"/>
          <w:sz w:val="18"/>
          <w:szCs w:val="18"/>
        </w:rPr>
        <w:t xml:space="preserve">[LXIX-2] </w:t>
      </w:r>
      <w:r>
        <w:rPr>
          <w:sz w:val="20"/>
          <w:szCs w:val="20"/>
        </w:rPr>
        <w:t xml:space="preserve">Aşağıda Metin No. 38.</w:t>
      </w:r>
    </w:p>
  </w:footnote>
  <w:footnote w:id="159">
    <w:p>
      <w:pPr>
        <w:spacing w:after="60"/>
        <w:jc w:val="both"/>
      </w:pPr>
      <w:r>
        <w:rPr>
          <w:rStyle w:val="FootnoteReference"/>
        </w:rPr>
        <w:footnoteRef/>
      </w:r>
      <w:r>
        <w:rPr>
          <w:color w:val="555555"/>
          <w:sz w:val="18"/>
          <w:szCs w:val="18"/>
        </w:rPr>
        <w:t xml:space="preserve">[LXIX-3] </w:t>
      </w:r>
      <w:r>
        <w:rPr>
          <w:sz w:val="20"/>
          <w:szCs w:val="20"/>
        </w:rPr>
        <w:t xml:space="preserve">Aşağıda Metin No. 33, s. 587/88.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tr-T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jc w:val="center"/>
    </w:pPr>
    <w:rPr>
      <w:rFonts w:ascii="Times New Roman" w:cs="Times New Roman" w:eastAsia="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60"/>
    </w:pPr>
    <w:rPr>
      <w:rFonts w:ascii="Times New Roman" w:cs="Times New Roman" w:eastAsia="Times New Roman" w:hAnsi="Times New Roman"/>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Husserliana XV — Editörün Girişi (Iso Kern), Türkçe çeviri</dc:title>
  <dc:creator>Çeviri</dc:creator>
  <cp:lastModifiedBy>Un-named</cp:lastModifiedBy>
  <cp:revision>1</cp:revision>
  <dcterms:created xsi:type="dcterms:W3CDTF">2026-10-05T21:42:11.725Z</dcterms:created>
  <dcterms:modified xsi:type="dcterms:W3CDTF">2026-10-05T21:42:11.725Z</dcterms:modified>
</cp:coreProperties>
</file>

<file path=docProps/custom.xml><?xml version="1.0" encoding="utf-8"?>
<Properties xmlns="http://schemas.openxmlformats.org/officeDocument/2006/custom-properties" xmlns:vt="http://schemas.openxmlformats.org/officeDocument/2006/docPropsVTypes"/>
</file>