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1E79" w:rsidRPr="003647F4" w:rsidRDefault="00C21E79" w:rsidP="00C21E79">
      <w:pPr>
        <w:pStyle w:val="normal0"/>
      </w:pPr>
      <w:r w:rsidRPr="003647F4">
        <w:rPr>
          <w:noProof/>
        </w:rPr>
        <w:drawing>
          <wp:inline distT="0" distB="0" distL="0" distR="0">
            <wp:extent cx="5838189" cy="212658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cstate="print"/>
                    <a:srcRect l="14219" t="37037" r="12699" b="36342"/>
                    <a:stretch>
                      <a:fillRect/>
                    </a:stretch>
                  </pic:blipFill>
                  <pic:spPr>
                    <a:xfrm>
                      <a:off x="0" y="0"/>
                      <a:ext cx="5838189" cy="2126580"/>
                    </a:xfrm>
                    <a:prstGeom prst="rect">
                      <a:avLst/>
                    </a:prstGeom>
                    <a:ln/>
                  </pic:spPr>
                </pic:pic>
              </a:graphicData>
            </a:graphic>
          </wp:inline>
        </w:drawing>
      </w:r>
    </w:p>
    <w:p w:rsidR="00C21E79" w:rsidRPr="003647F4" w:rsidRDefault="00C21E79" w:rsidP="00C21E79">
      <w:pPr>
        <w:pStyle w:val="normal0"/>
      </w:pPr>
    </w:p>
    <w:tbl>
      <w:tblPr>
        <w:tblStyle w:val="a"/>
        <w:tblW w:w="9016" w:type="dxa"/>
        <w:tblInd w:w="0" w:type="dxa"/>
        <w:tblBorders>
          <w:top w:val="nil"/>
          <w:left w:val="nil"/>
          <w:bottom w:val="nil"/>
          <w:right w:val="nil"/>
          <w:insideH w:val="nil"/>
          <w:insideV w:val="nil"/>
        </w:tblBorders>
        <w:tblLayout w:type="fixed"/>
        <w:tblLook w:val="0400"/>
      </w:tblPr>
      <w:tblGrid>
        <w:gridCol w:w="9016"/>
      </w:tblGrid>
      <w:tr w:rsidR="00C21E79" w:rsidRPr="003647F4" w:rsidTr="00F029CE">
        <w:trPr>
          <w:trHeight w:val="1664"/>
        </w:trPr>
        <w:tc>
          <w:tcPr>
            <w:tcW w:w="9016" w:type="dxa"/>
            <w:vAlign w:val="bottom"/>
          </w:tcPr>
          <w:p w:rsidR="00C21E79" w:rsidRPr="003647F4" w:rsidRDefault="00C21E79" w:rsidP="00F029CE">
            <w:pPr>
              <w:pStyle w:val="Subtitle"/>
            </w:pPr>
            <w:r w:rsidRPr="003647F4">
              <w:t>WP3</w:t>
            </w:r>
            <w:r w:rsidRPr="003647F4">
              <w:br/>
              <w:t>Integrated HPC and AI runtime environment</w:t>
            </w:r>
          </w:p>
        </w:tc>
      </w:tr>
      <w:tr w:rsidR="00C21E79" w:rsidRPr="003647F4" w:rsidTr="00F029CE">
        <w:trPr>
          <w:trHeight w:val="4948"/>
        </w:trPr>
        <w:tc>
          <w:tcPr>
            <w:tcW w:w="9016" w:type="dxa"/>
          </w:tcPr>
          <w:p w:rsidR="00C21E79" w:rsidRPr="003647F4" w:rsidRDefault="00C21E79" w:rsidP="00F029CE">
            <w:pPr>
              <w:pStyle w:val="Title"/>
              <w:spacing w:before="80" w:after="80"/>
              <w:rPr>
                <w:b/>
                <w:bCs/>
                <w:color w:val="2E377F"/>
              </w:rPr>
            </w:pPr>
            <w:r w:rsidRPr="003647F4">
              <w:rPr>
                <w:b/>
                <w:bCs/>
              </w:rPr>
              <w:br/>
            </w:r>
            <w:r w:rsidRPr="003647F4">
              <w:rPr>
                <w:b/>
                <w:bCs/>
                <w:color w:val="2E377F"/>
              </w:rPr>
              <w:t>Design of the AI</w:t>
            </w:r>
          </w:p>
          <w:p w:rsidR="00C21E79" w:rsidRPr="003647F4" w:rsidRDefault="00C21E79" w:rsidP="00F029CE">
            <w:pPr>
              <w:pStyle w:val="Title"/>
              <w:spacing w:before="80" w:after="80"/>
              <w:rPr>
                <w:b/>
                <w:bCs/>
              </w:rPr>
            </w:pPr>
            <w:r w:rsidRPr="003647F4">
              <w:rPr>
                <w:b/>
                <w:bCs/>
                <w:color w:val="2E377F"/>
              </w:rPr>
              <w:t>Gateway</w:t>
            </w:r>
          </w:p>
        </w:tc>
      </w:tr>
      <w:tr w:rsidR="00C21E79" w:rsidRPr="003647F4" w:rsidTr="00F029CE">
        <w:trPr>
          <w:trHeight w:val="860"/>
        </w:trPr>
        <w:tc>
          <w:tcPr>
            <w:tcW w:w="9016" w:type="dxa"/>
          </w:tcPr>
          <w:tbl>
            <w:tblPr>
              <w:tblStyle w:val="a0"/>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56"/>
              <w:gridCol w:w="1701"/>
            </w:tblGrid>
            <w:tr w:rsidR="00C21E79" w:rsidRPr="003647F4" w:rsidTr="00F029CE">
              <w:trPr>
                <w:jc w:val="center"/>
              </w:trPr>
              <w:tc>
                <w:tcPr>
                  <w:tcW w:w="3256" w:type="dxa"/>
                  <w:shd w:val="clear" w:color="auto" w:fill="2E377F"/>
                  <w:vAlign w:val="center"/>
                </w:tcPr>
                <w:p w:rsidR="00C21E79" w:rsidRPr="003647F4" w:rsidRDefault="00C21E79" w:rsidP="00F029CE">
                  <w:pPr>
                    <w:pStyle w:val="normal0"/>
                    <w:spacing w:before="60" w:after="60"/>
                    <w:jc w:val="left"/>
                    <w:rPr>
                      <w:color w:val="FFFFFF"/>
                      <w:sz w:val="20"/>
                      <w:szCs w:val="20"/>
                    </w:rPr>
                  </w:pPr>
                  <w:r w:rsidRPr="003647F4">
                    <w:rPr>
                      <w:color w:val="FFFFFF"/>
                      <w:sz w:val="20"/>
                      <w:szCs w:val="20"/>
                    </w:rPr>
                    <w:t xml:space="preserve">Deliverable due date </w:t>
                  </w:r>
                </w:p>
              </w:tc>
              <w:tc>
                <w:tcPr>
                  <w:tcW w:w="1701" w:type="dxa"/>
                  <w:vAlign w:val="center"/>
                </w:tcPr>
                <w:p w:rsidR="00C21E79" w:rsidRPr="003647F4" w:rsidRDefault="00627E4D" w:rsidP="00627E4D">
                  <w:pPr>
                    <w:pStyle w:val="normal0"/>
                    <w:spacing w:before="60" w:after="60"/>
                    <w:jc w:val="left"/>
                    <w:rPr>
                      <w:sz w:val="20"/>
                      <w:szCs w:val="20"/>
                    </w:rPr>
                  </w:pPr>
                  <w:r>
                    <w:rPr>
                      <w:sz w:val="20"/>
                      <w:szCs w:val="20"/>
                    </w:rPr>
                    <w:t>31</w:t>
                  </w:r>
                  <w:r w:rsidR="00C21E79" w:rsidRPr="003647F4">
                    <w:rPr>
                      <w:sz w:val="20"/>
                      <w:szCs w:val="20"/>
                    </w:rPr>
                    <w:t>/</w:t>
                  </w:r>
                  <w:r>
                    <w:rPr>
                      <w:sz w:val="20"/>
                      <w:szCs w:val="20"/>
                    </w:rPr>
                    <w:t>07</w:t>
                  </w:r>
                  <w:r w:rsidR="00C21E79" w:rsidRPr="003647F4">
                    <w:rPr>
                      <w:sz w:val="20"/>
                      <w:szCs w:val="20"/>
                    </w:rPr>
                    <w:t>/</w:t>
                  </w:r>
                  <w:r>
                    <w:rPr>
                      <w:sz w:val="20"/>
                      <w:szCs w:val="20"/>
                    </w:rPr>
                    <w:t>2026</w:t>
                  </w:r>
                </w:p>
              </w:tc>
            </w:tr>
            <w:tr w:rsidR="00C21E79" w:rsidRPr="003647F4" w:rsidTr="00F029CE">
              <w:trPr>
                <w:jc w:val="center"/>
              </w:trPr>
              <w:tc>
                <w:tcPr>
                  <w:tcW w:w="3256" w:type="dxa"/>
                  <w:shd w:val="clear" w:color="auto" w:fill="2E377F"/>
                </w:tcPr>
                <w:p w:rsidR="00C21E79" w:rsidRPr="003647F4" w:rsidRDefault="00C21E79" w:rsidP="00F029CE">
                  <w:pPr>
                    <w:pStyle w:val="normal0"/>
                    <w:spacing w:before="60" w:after="60"/>
                    <w:jc w:val="left"/>
                    <w:rPr>
                      <w:color w:val="FFFFFF"/>
                      <w:sz w:val="20"/>
                      <w:szCs w:val="20"/>
                    </w:rPr>
                  </w:pPr>
                  <w:r w:rsidRPr="003647F4">
                    <w:rPr>
                      <w:color w:val="FFFFFF"/>
                      <w:sz w:val="20"/>
                      <w:szCs w:val="20"/>
                    </w:rPr>
                    <w:t>Deliverable submission date</w:t>
                  </w:r>
                </w:p>
              </w:tc>
              <w:tc>
                <w:tcPr>
                  <w:tcW w:w="1701" w:type="dxa"/>
                </w:tcPr>
                <w:p w:rsidR="00C21E79" w:rsidRPr="003647F4" w:rsidRDefault="00627E4D" w:rsidP="00F029CE">
                  <w:pPr>
                    <w:pStyle w:val="normal0"/>
                    <w:spacing w:before="60" w:after="60"/>
                    <w:jc w:val="left"/>
                    <w:rPr>
                      <w:sz w:val="20"/>
                      <w:szCs w:val="20"/>
                    </w:rPr>
                  </w:pPr>
                  <w:r>
                    <w:rPr>
                      <w:sz w:val="20"/>
                      <w:szCs w:val="20"/>
                    </w:rPr>
                    <w:t>31</w:t>
                  </w:r>
                  <w:r w:rsidRPr="003647F4">
                    <w:rPr>
                      <w:sz w:val="20"/>
                      <w:szCs w:val="20"/>
                    </w:rPr>
                    <w:t>/</w:t>
                  </w:r>
                  <w:r>
                    <w:rPr>
                      <w:sz w:val="20"/>
                      <w:szCs w:val="20"/>
                    </w:rPr>
                    <w:t>07</w:t>
                  </w:r>
                  <w:r w:rsidRPr="003647F4">
                    <w:rPr>
                      <w:sz w:val="20"/>
                      <w:szCs w:val="20"/>
                    </w:rPr>
                    <w:t>/</w:t>
                  </w:r>
                  <w:r>
                    <w:rPr>
                      <w:sz w:val="20"/>
                      <w:szCs w:val="20"/>
                    </w:rPr>
                    <w:t>2026</w:t>
                  </w:r>
                </w:p>
              </w:tc>
            </w:tr>
          </w:tbl>
          <w:p w:rsidR="00C21E79" w:rsidRPr="003647F4" w:rsidRDefault="00C21E79" w:rsidP="00F029CE">
            <w:pPr>
              <w:pStyle w:val="normal0"/>
            </w:pPr>
          </w:p>
        </w:tc>
      </w:tr>
      <w:tr w:rsidR="00C21E79" w:rsidRPr="003647F4" w:rsidTr="00F029CE">
        <w:trPr>
          <w:trHeight w:val="1115"/>
        </w:trPr>
        <w:tc>
          <w:tcPr>
            <w:tcW w:w="9016" w:type="dxa"/>
          </w:tcPr>
          <w:p w:rsidR="00C21E79" w:rsidRPr="003647F4" w:rsidRDefault="00C21E79" w:rsidP="00F029CE">
            <w:pPr>
              <w:pStyle w:val="normal0"/>
              <w:widowControl w:val="0"/>
              <w:pBdr>
                <w:top w:val="nil"/>
                <w:left w:val="nil"/>
                <w:bottom w:val="nil"/>
                <w:right w:val="nil"/>
                <w:between w:val="nil"/>
              </w:pBdr>
              <w:spacing w:before="0" w:line="276" w:lineRule="auto"/>
              <w:jc w:val="left"/>
            </w:pPr>
          </w:p>
          <w:tbl>
            <w:tblPr>
              <w:tblStyle w:val="a1"/>
              <w:tblW w:w="87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62"/>
              <w:gridCol w:w="7655"/>
              <w:gridCol w:w="567"/>
            </w:tblGrid>
            <w:tr w:rsidR="00C21E79" w:rsidRPr="003647F4" w:rsidTr="00F029CE">
              <w:trPr>
                <w:jc w:val="center"/>
              </w:trPr>
              <w:tc>
                <w:tcPr>
                  <w:tcW w:w="8784" w:type="dxa"/>
                  <w:gridSpan w:val="3"/>
                  <w:shd w:val="clear" w:color="auto" w:fill="2E377F"/>
                  <w:vAlign w:val="center"/>
                </w:tcPr>
                <w:p w:rsidR="00C21E79" w:rsidRPr="003647F4" w:rsidRDefault="00C21E79" w:rsidP="00F029CE">
                  <w:pPr>
                    <w:pStyle w:val="normal0"/>
                    <w:spacing w:before="60" w:after="60"/>
                    <w:jc w:val="center"/>
                    <w:rPr>
                      <w:sz w:val="20"/>
                      <w:szCs w:val="20"/>
                    </w:rPr>
                  </w:pPr>
                  <w:r w:rsidRPr="003647F4">
                    <w:rPr>
                      <w:color w:val="FFFFFF"/>
                      <w:sz w:val="20"/>
                      <w:szCs w:val="20"/>
                    </w:rPr>
                    <w:t>Dissemination level (marked with “X”)</w:t>
                  </w:r>
                </w:p>
              </w:tc>
            </w:tr>
            <w:tr w:rsidR="00C21E79" w:rsidRPr="003647F4" w:rsidTr="00F029CE">
              <w:trPr>
                <w:jc w:val="center"/>
              </w:trPr>
              <w:tc>
                <w:tcPr>
                  <w:tcW w:w="562" w:type="dxa"/>
                  <w:shd w:val="clear" w:color="auto" w:fill="2E377F"/>
                  <w:vAlign w:val="center"/>
                </w:tcPr>
                <w:p w:rsidR="00C21E79" w:rsidRPr="003647F4" w:rsidRDefault="00C21E79" w:rsidP="00F029CE">
                  <w:pPr>
                    <w:pStyle w:val="normal0"/>
                    <w:spacing w:before="60" w:after="60"/>
                    <w:jc w:val="center"/>
                    <w:rPr>
                      <w:color w:val="FFFFFF"/>
                    </w:rPr>
                  </w:pPr>
                  <w:r w:rsidRPr="003647F4">
                    <w:rPr>
                      <w:color w:val="FFFFFF"/>
                    </w:rPr>
                    <w:t>PU</w:t>
                  </w:r>
                </w:p>
              </w:tc>
              <w:tc>
                <w:tcPr>
                  <w:tcW w:w="7655" w:type="dxa"/>
                  <w:vAlign w:val="center"/>
                </w:tcPr>
                <w:p w:rsidR="00C21E79" w:rsidRPr="003647F4" w:rsidRDefault="00C21E79" w:rsidP="00F029CE">
                  <w:pPr>
                    <w:pStyle w:val="normal0"/>
                    <w:spacing w:before="60" w:after="60"/>
                    <w:jc w:val="left"/>
                    <w:rPr>
                      <w:sz w:val="20"/>
                      <w:szCs w:val="20"/>
                    </w:rPr>
                  </w:pPr>
                  <w:r w:rsidRPr="003647F4">
                    <w:rPr>
                      <w:sz w:val="20"/>
                      <w:szCs w:val="20"/>
                    </w:rPr>
                    <w:t>Public, to be freely disseminated</w:t>
                  </w:r>
                </w:p>
              </w:tc>
              <w:tc>
                <w:tcPr>
                  <w:tcW w:w="567" w:type="dxa"/>
                  <w:shd w:val="clear" w:color="auto" w:fill="2E377F"/>
                </w:tcPr>
                <w:p w:rsidR="00C21E79" w:rsidRPr="003647F4" w:rsidRDefault="00C21E79" w:rsidP="00F029CE">
                  <w:pPr>
                    <w:pStyle w:val="normal0"/>
                    <w:spacing w:before="60" w:after="60"/>
                    <w:jc w:val="center"/>
                    <w:rPr>
                      <w:color w:val="FFFFFF"/>
                    </w:rPr>
                  </w:pPr>
                  <w:r w:rsidRPr="003647F4">
                    <w:rPr>
                      <w:color w:val="FFFFFF"/>
                    </w:rPr>
                    <w:t>X</w:t>
                  </w:r>
                </w:p>
              </w:tc>
            </w:tr>
          </w:tbl>
          <w:p w:rsidR="00C21E79" w:rsidRPr="003647F4" w:rsidRDefault="00C21E79" w:rsidP="00F029CE">
            <w:pPr>
              <w:pStyle w:val="normal0"/>
              <w:spacing w:before="60" w:after="60"/>
              <w:jc w:val="left"/>
            </w:pPr>
          </w:p>
        </w:tc>
      </w:tr>
    </w:tbl>
    <w:p w:rsidR="00C21E79" w:rsidRPr="003647F4" w:rsidRDefault="00C21E79" w:rsidP="00C21E79">
      <w:pPr>
        <w:pStyle w:val="normal0"/>
        <w:keepNext/>
        <w:keepLines/>
        <w:pBdr>
          <w:top w:val="nil"/>
          <w:left w:val="nil"/>
          <w:bottom w:val="single" w:sz="4" w:space="1" w:color="006532"/>
          <w:right w:val="nil"/>
          <w:between w:val="nil"/>
        </w:pBdr>
        <w:spacing w:before="240" w:after="240"/>
        <w:ind w:left="360" w:hanging="360"/>
        <w:rPr>
          <w:rFonts w:ascii="Corbel" w:eastAsia="Corbel" w:hAnsi="Corbel" w:cs="Corbel"/>
          <w:b/>
          <w:bCs/>
          <w:color w:val="2E377F"/>
          <w:sz w:val="36"/>
          <w:szCs w:val="36"/>
        </w:rPr>
      </w:pPr>
      <w:r w:rsidRPr="003647F4">
        <w:rPr>
          <w:rFonts w:ascii="Corbel" w:eastAsia="Corbel" w:hAnsi="Corbel" w:cs="Corbel"/>
          <w:b/>
          <w:bCs/>
          <w:color w:val="2E377F"/>
          <w:sz w:val="36"/>
          <w:szCs w:val="36"/>
        </w:rPr>
        <w:lastRenderedPageBreak/>
        <w:t>Project metadata</w:t>
      </w:r>
    </w:p>
    <w:tbl>
      <w:tblPr>
        <w:tblStyle w:val="a2"/>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05"/>
        <w:gridCol w:w="6662"/>
      </w:tblGrid>
      <w:tr w:rsidR="00C21E79" w:rsidRPr="003647F4" w:rsidTr="00F029CE">
        <w:trPr>
          <w:jc w:val="center"/>
        </w:trPr>
        <w:tc>
          <w:tcPr>
            <w:tcW w:w="2405" w:type="dxa"/>
            <w:shd w:val="clear" w:color="auto" w:fill="2E377F"/>
            <w:vAlign w:val="center"/>
          </w:tcPr>
          <w:p w:rsidR="00C21E79" w:rsidRPr="003647F4" w:rsidRDefault="00C21E79" w:rsidP="00F029CE">
            <w:pPr>
              <w:pStyle w:val="normal0"/>
              <w:spacing w:before="60" w:after="60"/>
              <w:jc w:val="left"/>
              <w:rPr>
                <w:color w:val="FFFFFF"/>
              </w:rPr>
            </w:pPr>
            <w:r w:rsidRPr="003647F4">
              <w:rPr>
                <w:color w:val="FFFFFF"/>
              </w:rPr>
              <w:t>Project Acronym</w:t>
            </w:r>
          </w:p>
        </w:tc>
        <w:tc>
          <w:tcPr>
            <w:tcW w:w="6662" w:type="dxa"/>
            <w:vAlign w:val="center"/>
          </w:tcPr>
          <w:p w:rsidR="00C21E79" w:rsidRPr="003647F4" w:rsidRDefault="00C21E79" w:rsidP="00F029CE">
            <w:pPr>
              <w:pStyle w:val="normal0"/>
              <w:spacing w:before="60" w:after="60"/>
              <w:jc w:val="left"/>
            </w:pPr>
            <w:r w:rsidRPr="003647F4">
              <w:t>SAIFA</w:t>
            </w:r>
          </w:p>
        </w:tc>
      </w:tr>
      <w:tr w:rsidR="00C21E79" w:rsidRPr="003647F4" w:rsidTr="00F029CE">
        <w:trPr>
          <w:jc w:val="center"/>
        </w:trPr>
        <w:tc>
          <w:tcPr>
            <w:tcW w:w="2405" w:type="dxa"/>
            <w:shd w:val="clear" w:color="auto" w:fill="2E377F"/>
            <w:vAlign w:val="center"/>
          </w:tcPr>
          <w:p w:rsidR="00C21E79" w:rsidRPr="003647F4" w:rsidRDefault="00C21E79" w:rsidP="00F029CE">
            <w:pPr>
              <w:pStyle w:val="normal0"/>
              <w:spacing w:before="60" w:after="60"/>
              <w:jc w:val="left"/>
              <w:rPr>
                <w:color w:val="FFFFFF"/>
              </w:rPr>
            </w:pPr>
            <w:r w:rsidRPr="003647F4">
              <w:rPr>
                <w:color w:val="FFFFFF"/>
              </w:rPr>
              <w:t>Project Title</w:t>
            </w:r>
          </w:p>
        </w:tc>
        <w:tc>
          <w:tcPr>
            <w:tcW w:w="6662" w:type="dxa"/>
            <w:vAlign w:val="center"/>
          </w:tcPr>
          <w:p w:rsidR="00C21E79" w:rsidRPr="003647F4" w:rsidRDefault="00C21E79" w:rsidP="00F029CE">
            <w:pPr>
              <w:pStyle w:val="normal0"/>
              <w:spacing w:before="60" w:after="60"/>
              <w:jc w:val="left"/>
            </w:pPr>
            <w:r w:rsidRPr="003647F4">
              <w:t>Serbian Artificial Intelligence Factory Antenna</w:t>
            </w:r>
          </w:p>
        </w:tc>
      </w:tr>
      <w:tr w:rsidR="00C21E79" w:rsidRPr="003647F4" w:rsidTr="00F029CE">
        <w:trPr>
          <w:jc w:val="center"/>
        </w:trPr>
        <w:tc>
          <w:tcPr>
            <w:tcW w:w="2405" w:type="dxa"/>
            <w:shd w:val="clear" w:color="auto" w:fill="2E377F"/>
            <w:vAlign w:val="center"/>
          </w:tcPr>
          <w:p w:rsidR="00C21E79" w:rsidRPr="003647F4" w:rsidRDefault="00C21E79" w:rsidP="00F029CE">
            <w:pPr>
              <w:pStyle w:val="normal0"/>
              <w:spacing w:before="60" w:after="60"/>
              <w:jc w:val="left"/>
              <w:rPr>
                <w:color w:val="FFFFFF"/>
              </w:rPr>
            </w:pPr>
            <w:r w:rsidRPr="003647F4">
              <w:rPr>
                <w:color w:val="FFFFFF"/>
              </w:rPr>
              <w:t>Project Website</w:t>
            </w:r>
          </w:p>
        </w:tc>
        <w:tc>
          <w:tcPr>
            <w:tcW w:w="6662" w:type="dxa"/>
            <w:vAlign w:val="center"/>
          </w:tcPr>
          <w:p w:rsidR="00C21E79" w:rsidRPr="003647F4" w:rsidRDefault="00C21E79" w:rsidP="00F029CE">
            <w:pPr>
              <w:pStyle w:val="normal0"/>
              <w:spacing w:before="60" w:after="60"/>
              <w:jc w:val="left"/>
            </w:pPr>
            <w:r w:rsidRPr="003647F4">
              <w:t>https://www.saifa.rs</w:t>
            </w:r>
          </w:p>
        </w:tc>
      </w:tr>
      <w:tr w:rsidR="00C21E79" w:rsidRPr="003647F4" w:rsidTr="00F029CE">
        <w:trPr>
          <w:jc w:val="center"/>
        </w:trPr>
        <w:tc>
          <w:tcPr>
            <w:tcW w:w="2405" w:type="dxa"/>
            <w:shd w:val="clear" w:color="auto" w:fill="2E377F"/>
            <w:vAlign w:val="center"/>
          </w:tcPr>
          <w:p w:rsidR="00C21E79" w:rsidRPr="003647F4" w:rsidRDefault="00C21E79" w:rsidP="00F029CE">
            <w:pPr>
              <w:pStyle w:val="normal0"/>
              <w:spacing w:before="60" w:after="60"/>
              <w:jc w:val="left"/>
              <w:rPr>
                <w:color w:val="FFFFFF"/>
              </w:rPr>
            </w:pPr>
            <w:r w:rsidRPr="003647F4">
              <w:rPr>
                <w:color w:val="FFFFFF"/>
              </w:rPr>
              <w:t>Grant Agreement no.</w:t>
            </w:r>
          </w:p>
        </w:tc>
        <w:tc>
          <w:tcPr>
            <w:tcW w:w="6662" w:type="dxa"/>
            <w:vAlign w:val="center"/>
          </w:tcPr>
          <w:p w:rsidR="00C21E79" w:rsidRPr="003647F4" w:rsidRDefault="00C21E79" w:rsidP="00F029CE">
            <w:pPr>
              <w:pStyle w:val="normal0"/>
              <w:spacing w:before="60" w:after="60"/>
              <w:jc w:val="left"/>
            </w:pPr>
            <w:r w:rsidRPr="003647F4">
              <w:t>101263280</w:t>
            </w:r>
          </w:p>
        </w:tc>
      </w:tr>
      <w:tr w:rsidR="00C21E79" w:rsidRPr="003647F4" w:rsidTr="00F029CE">
        <w:trPr>
          <w:jc w:val="center"/>
        </w:trPr>
        <w:tc>
          <w:tcPr>
            <w:tcW w:w="2405" w:type="dxa"/>
            <w:shd w:val="clear" w:color="auto" w:fill="2E377F"/>
            <w:vAlign w:val="center"/>
          </w:tcPr>
          <w:p w:rsidR="00C21E79" w:rsidRPr="003647F4" w:rsidRDefault="00C21E79" w:rsidP="00F029CE">
            <w:pPr>
              <w:pStyle w:val="normal0"/>
              <w:spacing w:before="60" w:after="60"/>
              <w:jc w:val="left"/>
              <w:rPr>
                <w:color w:val="FFFFFF"/>
              </w:rPr>
            </w:pPr>
            <w:r w:rsidRPr="003647F4">
              <w:rPr>
                <w:color w:val="FFFFFF"/>
              </w:rPr>
              <w:t>Call identifier</w:t>
            </w:r>
          </w:p>
        </w:tc>
        <w:tc>
          <w:tcPr>
            <w:tcW w:w="6662" w:type="dxa"/>
            <w:vAlign w:val="center"/>
          </w:tcPr>
          <w:p w:rsidR="00C21E79" w:rsidRPr="003647F4" w:rsidRDefault="00C21E79" w:rsidP="00F029CE">
            <w:pPr>
              <w:pStyle w:val="normal0"/>
              <w:spacing w:before="60" w:after="60"/>
              <w:jc w:val="left"/>
            </w:pPr>
            <w:r w:rsidRPr="003647F4">
              <w:t>HORIZON-JU-EUROHPC-2025-AIFA-01</w:t>
            </w:r>
          </w:p>
        </w:tc>
      </w:tr>
      <w:tr w:rsidR="00C21E79" w:rsidRPr="003647F4" w:rsidTr="00F029CE">
        <w:trPr>
          <w:jc w:val="center"/>
        </w:trPr>
        <w:tc>
          <w:tcPr>
            <w:tcW w:w="2405" w:type="dxa"/>
            <w:shd w:val="clear" w:color="auto" w:fill="2E377F"/>
            <w:vAlign w:val="center"/>
          </w:tcPr>
          <w:p w:rsidR="00C21E79" w:rsidRPr="003647F4" w:rsidRDefault="00C21E79" w:rsidP="00F029CE">
            <w:pPr>
              <w:pStyle w:val="normal0"/>
              <w:spacing w:before="60" w:after="60"/>
              <w:jc w:val="left"/>
              <w:rPr>
                <w:color w:val="FFFFFF"/>
              </w:rPr>
            </w:pPr>
            <w:r w:rsidRPr="003647F4">
              <w:rPr>
                <w:color w:val="FFFFFF"/>
              </w:rPr>
              <w:t>Type of Action</w:t>
            </w:r>
          </w:p>
        </w:tc>
        <w:tc>
          <w:tcPr>
            <w:tcW w:w="6662" w:type="dxa"/>
            <w:vAlign w:val="center"/>
          </w:tcPr>
          <w:p w:rsidR="00C21E79" w:rsidRPr="003647F4" w:rsidRDefault="00C21E79" w:rsidP="00F029CE">
            <w:pPr>
              <w:pStyle w:val="normal0"/>
              <w:spacing w:before="60" w:after="60"/>
              <w:jc w:val="left"/>
            </w:pPr>
            <w:r w:rsidRPr="003647F4">
              <w:t>HORIZON-JU-RIA</w:t>
            </w:r>
          </w:p>
        </w:tc>
      </w:tr>
      <w:tr w:rsidR="00C21E79" w:rsidRPr="003647F4" w:rsidTr="00F029CE">
        <w:trPr>
          <w:jc w:val="center"/>
        </w:trPr>
        <w:tc>
          <w:tcPr>
            <w:tcW w:w="2405" w:type="dxa"/>
            <w:shd w:val="clear" w:color="auto" w:fill="2E377F"/>
            <w:vAlign w:val="center"/>
          </w:tcPr>
          <w:p w:rsidR="00C21E79" w:rsidRPr="003647F4" w:rsidRDefault="00C21E79" w:rsidP="00F029CE">
            <w:pPr>
              <w:pStyle w:val="normal0"/>
              <w:spacing w:before="60" w:after="60"/>
              <w:jc w:val="left"/>
              <w:rPr>
                <w:color w:val="FFFFFF"/>
              </w:rPr>
            </w:pPr>
            <w:r w:rsidRPr="003647F4">
              <w:rPr>
                <w:color w:val="FFFFFF"/>
              </w:rPr>
              <w:t>Project duration</w:t>
            </w:r>
          </w:p>
        </w:tc>
        <w:tc>
          <w:tcPr>
            <w:tcW w:w="6662" w:type="dxa"/>
            <w:vAlign w:val="center"/>
          </w:tcPr>
          <w:p w:rsidR="00C21E79" w:rsidRPr="003647F4" w:rsidRDefault="00C21E79" w:rsidP="00F029CE">
            <w:pPr>
              <w:pStyle w:val="normal0"/>
              <w:spacing w:before="60" w:after="60"/>
              <w:jc w:val="left"/>
            </w:pPr>
            <w:r w:rsidRPr="003647F4">
              <w:t>May 1st, 2026 – April 30th, 2028 (36 months)</w:t>
            </w:r>
          </w:p>
        </w:tc>
      </w:tr>
      <w:tr w:rsidR="00C21E79" w:rsidRPr="003647F4" w:rsidTr="00F029CE">
        <w:trPr>
          <w:jc w:val="center"/>
        </w:trPr>
        <w:tc>
          <w:tcPr>
            <w:tcW w:w="2405" w:type="dxa"/>
            <w:shd w:val="clear" w:color="auto" w:fill="2E377F"/>
            <w:vAlign w:val="center"/>
          </w:tcPr>
          <w:p w:rsidR="00C21E79" w:rsidRPr="003647F4" w:rsidRDefault="00C21E79" w:rsidP="00F029CE">
            <w:pPr>
              <w:pStyle w:val="normal0"/>
              <w:spacing w:before="60" w:after="60"/>
              <w:jc w:val="left"/>
              <w:rPr>
                <w:color w:val="FFFFFF"/>
              </w:rPr>
            </w:pPr>
            <w:r w:rsidRPr="003647F4">
              <w:rPr>
                <w:color w:val="FFFFFF"/>
              </w:rPr>
              <w:t>Coordinator</w:t>
            </w:r>
          </w:p>
        </w:tc>
        <w:tc>
          <w:tcPr>
            <w:tcW w:w="6662" w:type="dxa"/>
            <w:vAlign w:val="center"/>
          </w:tcPr>
          <w:p w:rsidR="00C21E79" w:rsidRPr="003647F4" w:rsidRDefault="00C21E79" w:rsidP="00F029CE">
            <w:pPr>
              <w:pStyle w:val="normal0"/>
              <w:spacing w:before="60" w:after="60"/>
              <w:jc w:val="left"/>
            </w:pPr>
            <w:r w:rsidRPr="003647F4">
              <w:t>School of Electrical Engineering, University of Belgrade (ETF)</w:t>
            </w:r>
          </w:p>
        </w:tc>
      </w:tr>
    </w:tbl>
    <w:p w:rsidR="00C21E79" w:rsidRPr="003647F4" w:rsidRDefault="00C21E79" w:rsidP="00C21E79">
      <w:pPr>
        <w:pStyle w:val="normal0"/>
        <w:keepNext/>
        <w:keepLines/>
        <w:pBdr>
          <w:top w:val="nil"/>
          <w:left w:val="nil"/>
          <w:bottom w:val="single" w:sz="4" w:space="1" w:color="006532"/>
          <w:right w:val="nil"/>
          <w:between w:val="nil"/>
        </w:pBdr>
        <w:spacing w:before="240" w:after="240"/>
        <w:ind w:left="360" w:hanging="360"/>
        <w:rPr>
          <w:rFonts w:ascii="Corbel" w:eastAsia="Corbel" w:hAnsi="Corbel" w:cs="Corbel"/>
          <w:b/>
          <w:bCs/>
          <w:color w:val="2E377F"/>
          <w:sz w:val="36"/>
          <w:szCs w:val="36"/>
        </w:rPr>
      </w:pPr>
      <w:r w:rsidRPr="003647F4">
        <w:rPr>
          <w:rFonts w:ascii="Corbel" w:eastAsia="Corbel" w:hAnsi="Corbel" w:cs="Corbel"/>
          <w:b/>
          <w:bCs/>
          <w:color w:val="2E377F"/>
          <w:sz w:val="36"/>
          <w:szCs w:val="36"/>
        </w:rPr>
        <w:t>Document metadata</w:t>
      </w:r>
    </w:p>
    <w:tbl>
      <w:tblPr>
        <w:tblStyle w:val="a3"/>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05"/>
        <w:gridCol w:w="6662"/>
      </w:tblGrid>
      <w:tr w:rsidR="00C21E79" w:rsidRPr="003647F4" w:rsidTr="00F029CE">
        <w:trPr>
          <w:jc w:val="center"/>
        </w:trPr>
        <w:tc>
          <w:tcPr>
            <w:tcW w:w="2405" w:type="dxa"/>
            <w:shd w:val="clear" w:color="auto" w:fill="2E377F"/>
          </w:tcPr>
          <w:p w:rsidR="00C21E79" w:rsidRPr="003647F4" w:rsidRDefault="00C21E79" w:rsidP="00F029CE">
            <w:pPr>
              <w:pStyle w:val="normal0"/>
              <w:spacing w:before="60" w:after="60"/>
              <w:rPr>
                <w:color w:val="FFFFFF"/>
              </w:rPr>
            </w:pPr>
            <w:r w:rsidRPr="003647F4">
              <w:rPr>
                <w:color w:val="FFFFFF"/>
              </w:rPr>
              <w:t>Deliverable no.</w:t>
            </w:r>
          </w:p>
        </w:tc>
        <w:tc>
          <w:tcPr>
            <w:tcW w:w="6662" w:type="dxa"/>
          </w:tcPr>
          <w:p w:rsidR="00C21E79" w:rsidRPr="003647F4" w:rsidRDefault="00C21E79" w:rsidP="00F029CE">
            <w:pPr>
              <w:pStyle w:val="normal0"/>
              <w:spacing w:before="60" w:after="60"/>
            </w:pPr>
            <w:r w:rsidRPr="003647F4">
              <w:t>D3.1</w:t>
            </w:r>
          </w:p>
        </w:tc>
      </w:tr>
      <w:tr w:rsidR="00C21E79" w:rsidRPr="003647F4" w:rsidTr="00F029CE">
        <w:trPr>
          <w:jc w:val="center"/>
        </w:trPr>
        <w:tc>
          <w:tcPr>
            <w:tcW w:w="2405" w:type="dxa"/>
            <w:shd w:val="clear" w:color="auto" w:fill="2E377F"/>
          </w:tcPr>
          <w:p w:rsidR="00C21E79" w:rsidRPr="003647F4" w:rsidRDefault="00C21E79" w:rsidP="00F029CE">
            <w:pPr>
              <w:pStyle w:val="normal0"/>
              <w:spacing w:before="60" w:after="60"/>
              <w:rPr>
                <w:color w:val="FFFFFF"/>
              </w:rPr>
            </w:pPr>
            <w:r w:rsidRPr="003647F4">
              <w:rPr>
                <w:color w:val="FFFFFF"/>
              </w:rPr>
              <w:t>Deliverable title</w:t>
            </w:r>
          </w:p>
        </w:tc>
        <w:tc>
          <w:tcPr>
            <w:tcW w:w="6662" w:type="dxa"/>
          </w:tcPr>
          <w:p w:rsidR="00C21E79" w:rsidRPr="003647F4" w:rsidRDefault="00C21E79" w:rsidP="00F029CE">
            <w:pPr>
              <w:pStyle w:val="normal0"/>
              <w:spacing w:before="60" w:after="60"/>
            </w:pPr>
            <w:r w:rsidRPr="003647F4">
              <w:t>Design of the AI Gateway</w:t>
            </w:r>
          </w:p>
        </w:tc>
      </w:tr>
      <w:tr w:rsidR="00C21E79" w:rsidRPr="003647F4" w:rsidTr="00F029CE">
        <w:trPr>
          <w:jc w:val="center"/>
        </w:trPr>
        <w:tc>
          <w:tcPr>
            <w:tcW w:w="2405" w:type="dxa"/>
            <w:shd w:val="clear" w:color="auto" w:fill="2E377F"/>
          </w:tcPr>
          <w:p w:rsidR="00C21E79" w:rsidRPr="003647F4" w:rsidRDefault="00C21E79" w:rsidP="00F029CE">
            <w:pPr>
              <w:pStyle w:val="normal0"/>
              <w:spacing w:before="60" w:after="60"/>
              <w:rPr>
                <w:color w:val="FFFFFF"/>
              </w:rPr>
            </w:pPr>
            <w:r w:rsidRPr="003647F4">
              <w:rPr>
                <w:color w:val="FFFFFF"/>
              </w:rPr>
              <w:t>Related WP no.</w:t>
            </w:r>
          </w:p>
        </w:tc>
        <w:tc>
          <w:tcPr>
            <w:tcW w:w="6662" w:type="dxa"/>
          </w:tcPr>
          <w:p w:rsidR="00C21E79" w:rsidRPr="003647F4" w:rsidRDefault="00C21E79" w:rsidP="00F029CE">
            <w:pPr>
              <w:pStyle w:val="normal0"/>
              <w:spacing w:before="60" w:after="60"/>
            </w:pPr>
            <w:r w:rsidRPr="003647F4">
              <w:t>WP3</w:t>
            </w:r>
          </w:p>
        </w:tc>
      </w:tr>
      <w:tr w:rsidR="00C21E79" w:rsidRPr="003647F4" w:rsidTr="00F029CE">
        <w:trPr>
          <w:jc w:val="center"/>
        </w:trPr>
        <w:tc>
          <w:tcPr>
            <w:tcW w:w="2405" w:type="dxa"/>
            <w:shd w:val="clear" w:color="auto" w:fill="2E377F"/>
          </w:tcPr>
          <w:p w:rsidR="00C21E79" w:rsidRPr="003647F4" w:rsidRDefault="00C21E79" w:rsidP="00F029CE">
            <w:pPr>
              <w:pStyle w:val="normal0"/>
              <w:spacing w:before="60" w:after="60"/>
              <w:rPr>
                <w:color w:val="FFFFFF"/>
              </w:rPr>
            </w:pPr>
            <w:r w:rsidRPr="003647F4">
              <w:rPr>
                <w:color w:val="FFFFFF"/>
              </w:rPr>
              <w:t>Related WP title</w:t>
            </w:r>
          </w:p>
        </w:tc>
        <w:tc>
          <w:tcPr>
            <w:tcW w:w="6662" w:type="dxa"/>
          </w:tcPr>
          <w:p w:rsidR="00C21E79" w:rsidRPr="003647F4" w:rsidRDefault="00C21E79" w:rsidP="00F029CE">
            <w:pPr>
              <w:pStyle w:val="normal0"/>
              <w:spacing w:before="60" w:after="60"/>
            </w:pPr>
            <w:r w:rsidRPr="003647F4">
              <w:t>Integrated HPC and AI runtime environment</w:t>
            </w:r>
          </w:p>
        </w:tc>
      </w:tr>
      <w:tr w:rsidR="00C21E79" w:rsidRPr="003647F4" w:rsidTr="00F029CE">
        <w:trPr>
          <w:jc w:val="center"/>
        </w:trPr>
        <w:tc>
          <w:tcPr>
            <w:tcW w:w="2405" w:type="dxa"/>
            <w:shd w:val="clear" w:color="auto" w:fill="2E377F"/>
          </w:tcPr>
          <w:p w:rsidR="00C21E79" w:rsidRPr="003647F4" w:rsidRDefault="00C21E79" w:rsidP="00F029CE">
            <w:pPr>
              <w:pStyle w:val="normal0"/>
              <w:spacing w:before="60" w:after="60"/>
              <w:rPr>
                <w:color w:val="FFFFFF"/>
              </w:rPr>
            </w:pPr>
            <w:r w:rsidRPr="003647F4">
              <w:rPr>
                <w:color w:val="FFFFFF"/>
              </w:rPr>
              <w:t>Lead beneficiary</w:t>
            </w:r>
          </w:p>
        </w:tc>
        <w:tc>
          <w:tcPr>
            <w:tcW w:w="6662" w:type="dxa"/>
          </w:tcPr>
          <w:p w:rsidR="00C21E79" w:rsidRPr="003647F4" w:rsidRDefault="00C21E79" w:rsidP="00F029CE">
            <w:pPr>
              <w:pStyle w:val="normal0"/>
              <w:spacing w:before="60" w:after="60"/>
            </w:pPr>
            <w:r w:rsidRPr="003647F4">
              <w:t>School of Electrical Engineering, University of Belgrade (ETF)</w:t>
            </w:r>
          </w:p>
        </w:tc>
      </w:tr>
      <w:tr w:rsidR="00C21E79" w:rsidRPr="003647F4" w:rsidTr="00F029CE">
        <w:trPr>
          <w:jc w:val="center"/>
        </w:trPr>
        <w:tc>
          <w:tcPr>
            <w:tcW w:w="2405" w:type="dxa"/>
            <w:shd w:val="clear" w:color="auto" w:fill="2E377F"/>
          </w:tcPr>
          <w:p w:rsidR="00C21E79" w:rsidRPr="003647F4" w:rsidRDefault="00C21E79" w:rsidP="00F029CE">
            <w:pPr>
              <w:pStyle w:val="normal0"/>
              <w:spacing w:before="60" w:after="60"/>
              <w:rPr>
                <w:color w:val="FFFFFF"/>
              </w:rPr>
            </w:pPr>
            <w:r w:rsidRPr="003647F4">
              <w:rPr>
                <w:color w:val="FFFFFF"/>
              </w:rPr>
              <w:t>Contributors</w:t>
            </w:r>
          </w:p>
        </w:tc>
        <w:tc>
          <w:tcPr>
            <w:tcW w:w="6662" w:type="dxa"/>
          </w:tcPr>
          <w:p w:rsidR="00C21E79" w:rsidRPr="003647F4" w:rsidRDefault="00C21E79" w:rsidP="00F029CE">
            <w:pPr>
              <w:pStyle w:val="normal0"/>
              <w:spacing w:before="60" w:after="60"/>
            </w:pPr>
            <w:r w:rsidRPr="003647F4">
              <w:t>ETF, IPB, IMP, IVI, FSUKG, IMGGE</w:t>
            </w:r>
          </w:p>
        </w:tc>
      </w:tr>
      <w:tr w:rsidR="00C21E79" w:rsidRPr="003647F4" w:rsidTr="00F029CE">
        <w:trPr>
          <w:jc w:val="center"/>
        </w:trPr>
        <w:tc>
          <w:tcPr>
            <w:tcW w:w="2405" w:type="dxa"/>
            <w:shd w:val="clear" w:color="auto" w:fill="2E377F"/>
          </w:tcPr>
          <w:p w:rsidR="00C21E79" w:rsidRPr="003647F4" w:rsidRDefault="00C21E79" w:rsidP="00F029CE">
            <w:pPr>
              <w:pStyle w:val="normal0"/>
              <w:spacing w:before="60" w:after="60"/>
              <w:rPr>
                <w:color w:val="FFFFFF"/>
              </w:rPr>
            </w:pPr>
            <w:r w:rsidRPr="003647F4">
              <w:rPr>
                <w:color w:val="FFFFFF"/>
              </w:rPr>
              <w:t>Deliverable type</w:t>
            </w:r>
          </w:p>
        </w:tc>
        <w:tc>
          <w:tcPr>
            <w:tcW w:w="6662" w:type="dxa"/>
          </w:tcPr>
          <w:p w:rsidR="00C21E79" w:rsidRPr="003647F4" w:rsidRDefault="00C21E79" w:rsidP="00F029CE">
            <w:pPr>
              <w:pStyle w:val="normal0"/>
              <w:spacing w:before="60" w:after="60"/>
            </w:pPr>
            <w:r w:rsidRPr="003647F4">
              <w:t>R – Report; dissemination level PU – Public</w:t>
            </w:r>
          </w:p>
        </w:tc>
      </w:tr>
    </w:tbl>
    <w:p w:rsidR="00C21E79" w:rsidRPr="003647F4" w:rsidRDefault="00C21E79" w:rsidP="00C21E79">
      <w:pPr>
        <w:pStyle w:val="normal0"/>
      </w:pPr>
    </w:p>
    <w:tbl>
      <w:tblPr>
        <w:tblStyle w:val="a4"/>
        <w:tblW w:w="90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310"/>
        <w:gridCol w:w="1338"/>
        <w:gridCol w:w="1332"/>
        <w:gridCol w:w="4110"/>
      </w:tblGrid>
      <w:tr w:rsidR="00C21E79" w:rsidRPr="003647F4" w:rsidTr="00F029CE">
        <w:trPr>
          <w:jc w:val="center"/>
        </w:trPr>
        <w:tc>
          <w:tcPr>
            <w:tcW w:w="9090" w:type="dxa"/>
            <w:gridSpan w:val="4"/>
            <w:shd w:val="clear" w:color="auto" w:fill="2E377F"/>
          </w:tcPr>
          <w:p w:rsidR="00C21E79" w:rsidRPr="003647F4" w:rsidRDefault="00C21E79" w:rsidP="00F029CE">
            <w:pPr>
              <w:pStyle w:val="normal0"/>
              <w:tabs>
                <w:tab w:val="left" w:pos="5573"/>
              </w:tabs>
              <w:spacing w:before="0" w:line="264" w:lineRule="auto"/>
              <w:jc w:val="center"/>
              <w:rPr>
                <w:rFonts w:ascii="Corbel" w:eastAsia="Corbel" w:hAnsi="Corbel" w:cs="Corbel"/>
                <w:b/>
                <w:bCs/>
                <w:color w:val="006532"/>
              </w:rPr>
            </w:pPr>
            <w:r w:rsidRPr="003647F4">
              <w:rPr>
                <w:rFonts w:ascii="Corbel" w:eastAsia="Corbel" w:hAnsi="Corbel" w:cs="Corbel"/>
                <w:b/>
                <w:bCs/>
                <w:color w:val="FFFFFF"/>
              </w:rPr>
              <w:t>Document revision history</w:t>
            </w:r>
          </w:p>
        </w:tc>
      </w:tr>
      <w:tr w:rsidR="00C21E79" w:rsidRPr="003647F4" w:rsidTr="00F029CE">
        <w:trPr>
          <w:jc w:val="center"/>
        </w:trPr>
        <w:tc>
          <w:tcPr>
            <w:tcW w:w="2310" w:type="dxa"/>
          </w:tcPr>
          <w:p w:rsidR="00C21E79" w:rsidRPr="003647F4" w:rsidRDefault="00C21E79" w:rsidP="00F029CE">
            <w:pPr>
              <w:pStyle w:val="normal0"/>
              <w:spacing w:before="0" w:line="264" w:lineRule="auto"/>
              <w:jc w:val="center"/>
              <w:rPr>
                <w:rFonts w:ascii="Corbel" w:eastAsia="Corbel" w:hAnsi="Corbel" w:cs="Corbel"/>
                <w:b/>
                <w:bCs/>
                <w:color w:val="2E377F"/>
              </w:rPr>
            </w:pPr>
            <w:r w:rsidRPr="003647F4">
              <w:rPr>
                <w:rFonts w:ascii="Corbel" w:eastAsia="Corbel" w:hAnsi="Corbel" w:cs="Corbel"/>
                <w:b/>
                <w:bCs/>
                <w:color w:val="2E377F"/>
              </w:rPr>
              <w:t>Version/name</w:t>
            </w:r>
          </w:p>
        </w:tc>
        <w:tc>
          <w:tcPr>
            <w:tcW w:w="1338" w:type="dxa"/>
          </w:tcPr>
          <w:p w:rsidR="00C21E79" w:rsidRPr="003647F4" w:rsidRDefault="00C21E79" w:rsidP="00F029CE">
            <w:pPr>
              <w:pStyle w:val="normal0"/>
              <w:spacing w:before="0" w:line="264" w:lineRule="auto"/>
              <w:jc w:val="center"/>
              <w:rPr>
                <w:rFonts w:ascii="Corbel" w:eastAsia="Corbel" w:hAnsi="Corbel" w:cs="Corbel"/>
                <w:b/>
                <w:bCs/>
                <w:color w:val="2E377F"/>
              </w:rPr>
            </w:pPr>
            <w:r w:rsidRPr="003647F4">
              <w:rPr>
                <w:rFonts w:ascii="Corbel" w:eastAsia="Corbel" w:hAnsi="Corbel" w:cs="Corbel"/>
                <w:b/>
                <w:bCs/>
                <w:color w:val="2E377F"/>
              </w:rPr>
              <w:t>Date</w:t>
            </w:r>
          </w:p>
        </w:tc>
        <w:tc>
          <w:tcPr>
            <w:tcW w:w="1332" w:type="dxa"/>
          </w:tcPr>
          <w:p w:rsidR="00C21E79" w:rsidRPr="003647F4" w:rsidRDefault="00C21E79" w:rsidP="00F029CE">
            <w:pPr>
              <w:pStyle w:val="normal0"/>
              <w:spacing w:before="0" w:line="264" w:lineRule="auto"/>
              <w:jc w:val="center"/>
              <w:rPr>
                <w:rFonts w:ascii="Corbel" w:eastAsia="Corbel" w:hAnsi="Corbel" w:cs="Corbel"/>
                <w:b/>
                <w:bCs/>
                <w:color w:val="2E377F"/>
              </w:rPr>
            </w:pPr>
            <w:r w:rsidRPr="003647F4">
              <w:rPr>
                <w:rFonts w:ascii="Corbel" w:eastAsia="Corbel" w:hAnsi="Corbel" w:cs="Corbel"/>
                <w:b/>
                <w:bCs/>
                <w:color w:val="2E377F"/>
              </w:rPr>
              <w:t>Institution</w:t>
            </w:r>
          </w:p>
        </w:tc>
        <w:tc>
          <w:tcPr>
            <w:tcW w:w="4110" w:type="dxa"/>
          </w:tcPr>
          <w:p w:rsidR="00C21E79" w:rsidRPr="003647F4" w:rsidRDefault="00C21E79" w:rsidP="00F029CE">
            <w:pPr>
              <w:pStyle w:val="normal0"/>
              <w:spacing w:before="0" w:line="264" w:lineRule="auto"/>
              <w:jc w:val="center"/>
              <w:rPr>
                <w:rFonts w:ascii="Corbel" w:eastAsia="Corbel" w:hAnsi="Corbel" w:cs="Corbel"/>
                <w:b/>
                <w:bCs/>
                <w:color w:val="2E377F"/>
              </w:rPr>
            </w:pPr>
            <w:r w:rsidRPr="003647F4">
              <w:rPr>
                <w:rFonts w:ascii="Corbel" w:eastAsia="Corbel" w:hAnsi="Corbel" w:cs="Corbel"/>
                <w:b/>
                <w:bCs/>
                <w:color w:val="2E377F"/>
              </w:rPr>
              <w:t>Author(s)</w:t>
            </w:r>
          </w:p>
        </w:tc>
      </w:tr>
      <w:tr w:rsidR="00C21E79" w:rsidRPr="003647F4" w:rsidTr="00F029CE">
        <w:trPr>
          <w:jc w:val="center"/>
        </w:trPr>
        <w:tc>
          <w:tcPr>
            <w:tcW w:w="2310" w:type="dxa"/>
          </w:tcPr>
          <w:p w:rsidR="00C21E79" w:rsidRPr="003647F4" w:rsidRDefault="00C21E79" w:rsidP="00F029CE">
            <w:pPr>
              <w:pStyle w:val="normal0"/>
              <w:spacing w:before="0" w:line="264" w:lineRule="auto"/>
              <w:jc w:val="center"/>
              <w:rPr>
                <w:rFonts w:ascii="Corbel" w:eastAsia="Corbel" w:hAnsi="Corbel" w:cs="Corbel"/>
              </w:rPr>
            </w:pPr>
            <w:r w:rsidRPr="003647F4">
              <w:rPr>
                <w:rFonts w:ascii="Corbel" w:eastAsia="Corbel" w:hAnsi="Corbel" w:cs="Corbel"/>
              </w:rPr>
              <w:t>0.6 – source consolidation</w:t>
            </w:r>
          </w:p>
        </w:tc>
        <w:tc>
          <w:tcPr>
            <w:tcW w:w="1338" w:type="dxa"/>
          </w:tcPr>
          <w:p w:rsidR="00C21E79" w:rsidRPr="003647F4" w:rsidRDefault="00C21E79" w:rsidP="00F029CE">
            <w:pPr>
              <w:pStyle w:val="normal0"/>
              <w:spacing w:before="0" w:line="264" w:lineRule="auto"/>
              <w:jc w:val="center"/>
              <w:rPr>
                <w:rFonts w:ascii="Corbel" w:eastAsia="Corbel" w:hAnsi="Corbel" w:cs="Corbel"/>
              </w:rPr>
            </w:pPr>
            <w:r w:rsidRPr="003647F4">
              <w:rPr>
                <w:rFonts w:ascii="Corbel" w:eastAsia="Corbel" w:hAnsi="Corbel" w:cs="Corbel"/>
              </w:rPr>
              <w:t>22/07/2026</w:t>
            </w:r>
          </w:p>
        </w:tc>
        <w:tc>
          <w:tcPr>
            <w:tcW w:w="1332" w:type="dxa"/>
          </w:tcPr>
          <w:p w:rsidR="00C21E79" w:rsidRPr="003647F4" w:rsidRDefault="00C21E79" w:rsidP="00F029CE">
            <w:pPr>
              <w:pStyle w:val="normal0"/>
              <w:spacing w:before="0" w:line="264" w:lineRule="auto"/>
              <w:jc w:val="left"/>
              <w:rPr>
                <w:rFonts w:ascii="Corbel" w:eastAsia="Corbel" w:hAnsi="Corbel" w:cs="Corbel"/>
              </w:rPr>
            </w:pPr>
            <w:r w:rsidRPr="003647F4">
              <w:rPr>
                <w:rFonts w:ascii="Corbel" w:eastAsia="Corbel" w:hAnsi="Corbel" w:cs="Corbel"/>
              </w:rPr>
              <w:t>ETF</w:t>
            </w:r>
          </w:p>
        </w:tc>
        <w:tc>
          <w:tcPr>
            <w:tcW w:w="4110" w:type="dxa"/>
          </w:tcPr>
          <w:p w:rsidR="00C21E79" w:rsidRPr="003647F4" w:rsidRDefault="00C21E79" w:rsidP="00F029CE">
            <w:pPr>
              <w:pStyle w:val="normal0"/>
              <w:spacing w:before="0" w:line="264" w:lineRule="auto"/>
              <w:jc w:val="left"/>
              <w:rPr>
                <w:rFonts w:ascii="Corbel" w:eastAsia="Corbel" w:hAnsi="Corbel" w:cs="Corbel"/>
              </w:rPr>
            </w:pPr>
            <w:r w:rsidRPr="003647F4">
              <w:rPr>
                <w:rFonts w:ascii="Corbel" w:eastAsia="Corbel" w:hAnsi="Corbel" w:cs="Corbel"/>
              </w:rPr>
              <w:t>Working team</w:t>
            </w:r>
          </w:p>
        </w:tc>
      </w:tr>
      <w:tr w:rsidR="00C21E79" w:rsidRPr="003647F4" w:rsidTr="00F029CE">
        <w:trPr>
          <w:jc w:val="center"/>
        </w:trPr>
        <w:tc>
          <w:tcPr>
            <w:tcW w:w="2310" w:type="dxa"/>
          </w:tcPr>
          <w:p w:rsidR="00C21E79" w:rsidRPr="003647F4" w:rsidRDefault="00C21E79" w:rsidP="00F029CE">
            <w:pPr>
              <w:pStyle w:val="normal0"/>
              <w:spacing w:before="0" w:line="264" w:lineRule="auto"/>
              <w:jc w:val="center"/>
              <w:rPr>
                <w:rFonts w:ascii="Corbel" w:eastAsia="Corbel" w:hAnsi="Corbel" w:cs="Corbel"/>
                <w:lang w:val="en-US"/>
              </w:rPr>
            </w:pPr>
            <w:r w:rsidRPr="003647F4">
              <w:rPr>
                <w:rFonts w:ascii="Corbel" w:eastAsia="Corbel" w:hAnsi="Corbel" w:cs="Corbel"/>
              </w:rPr>
              <w:t xml:space="preserve">0.7 – </w:t>
            </w:r>
            <w:r w:rsidRPr="003647F4">
              <w:rPr>
                <w:rFonts w:ascii="Corbel" w:eastAsia="Corbel" w:hAnsi="Corbel" w:cs="Corbel"/>
                <w:lang w:val="en-US"/>
              </w:rPr>
              <w:t>updated version</w:t>
            </w:r>
          </w:p>
        </w:tc>
        <w:tc>
          <w:tcPr>
            <w:tcW w:w="1338" w:type="dxa"/>
          </w:tcPr>
          <w:p w:rsidR="00C21E79" w:rsidRPr="003647F4" w:rsidRDefault="00C21E79" w:rsidP="00F029CE">
            <w:pPr>
              <w:pStyle w:val="normal0"/>
              <w:spacing w:before="0" w:line="264" w:lineRule="auto"/>
              <w:jc w:val="center"/>
              <w:rPr>
                <w:rFonts w:ascii="Corbel" w:eastAsia="Corbel" w:hAnsi="Corbel" w:cs="Corbel"/>
              </w:rPr>
            </w:pPr>
            <w:r w:rsidRPr="003647F4">
              <w:rPr>
                <w:rFonts w:ascii="Corbel" w:eastAsia="Corbel" w:hAnsi="Corbel" w:cs="Corbel"/>
              </w:rPr>
              <w:t>29/07/2026</w:t>
            </w:r>
          </w:p>
        </w:tc>
        <w:tc>
          <w:tcPr>
            <w:tcW w:w="1332" w:type="dxa"/>
          </w:tcPr>
          <w:p w:rsidR="00C21E79" w:rsidRPr="003647F4" w:rsidRDefault="00C21E79" w:rsidP="00F029CE">
            <w:pPr>
              <w:pStyle w:val="normal0"/>
              <w:spacing w:before="0" w:line="264" w:lineRule="auto"/>
              <w:jc w:val="left"/>
              <w:rPr>
                <w:rFonts w:ascii="Corbel" w:eastAsia="Corbel" w:hAnsi="Corbel" w:cs="Corbel"/>
              </w:rPr>
            </w:pPr>
            <w:r w:rsidRPr="003647F4">
              <w:rPr>
                <w:rFonts w:ascii="Corbel" w:eastAsia="Corbel" w:hAnsi="Corbel" w:cs="Corbel"/>
              </w:rPr>
              <w:t>ETF</w:t>
            </w:r>
          </w:p>
        </w:tc>
        <w:tc>
          <w:tcPr>
            <w:tcW w:w="4110" w:type="dxa"/>
          </w:tcPr>
          <w:p w:rsidR="00C21E79" w:rsidRPr="003647F4" w:rsidRDefault="00C21E79" w:rsidP="00F029CE">
            <w:pPr>
              <w:pStyle w:val="normal0"/>
              <w:spacing w:before="0" w:line="264" w:lineRule="auto"/>
              <w:jc w:val="left"/>
              <w:rPr>
                <w:rFonts w:ascii="Corbel" w:eastAsia="Corbel" w:hAnsi="Corbel" w:cs="Corbel"/>
              </w:rPr>
            </w:pPr>
            <w:r w:rsidRPr="003647F4">
              <w:rPr>
                <w:rFonts w:ascii="Corbel" w:eastAsia="Corbel" w:hAnsi="Corbel" w:cs="Corbel"/>
              </w:rPr>
              <w:t>ETF, IPB, IMP, IVI, FSUKG, IMGGE</w:t>
            </w:r>
          </w:p>
        </w:tc>
      </w:tr>
      <w:tr w:rsidR="002171B7" w:rsidRPr="003647F4" w:rsidTr="00F029CE">
        <w:trPr>
          <w:jc w:val="center"/>
        </w:trPr>
        <w:tc>
          <w:tcPr>
            <w:tcW w:w="2310" w:type="dxa"/>
          </w:tcPr>
          <w:p w:rsidR="002171B7" w:rsidRPr="003647F4" w:rsidRDefault="002171B7" w:rsidP="002171B7">
            <w:pPr>
              <w:pStyle w:val="normal0"/>
              <w:spacing w:before="0" w:line="264" w:lineRule="auto"/>
              <w:jc w:val="center"/>
              <w:rPr>
                <w:rFonts w:ascii="Corbel" w:eastAsia="Corbel" w:hAnsi="Corbel" w:cs="Corbel"/>
              </w:rPr>
            </w:pPr>
            <w:r>
              <w:rPr>
                <w:rFonts w:ascii="Corbel" w:eastAsia="Corbel" w:hAnsi="Corbel" w:cs="Corbel"/>
              </w:rPr>
              <w:t xml:space="preserve">0.8 </w:t>
            </w:r>
            <w:r w:rsidRPr="003647F4">
              <w:rPr>
                <w:rFonts w:ascii="Corbel" w:eastAsia="Corbel" w:hAnsi="Corbel" w:cs="Corbel"/>
              </w:rPr>
              <w:t xml:space="preserve"> – </w:t>
            </w:r>
            <w:r>
              <w:rPr>
                <w:rFonts w:ascii="Corbel" w:eastAsia="Corbel" w:hAnsi="Corbel" w:cs="Corbel"/>
                <w:lang w:val="en-US"/>
              </w:rPr>
              <w:t>final version</w:t>
            </w:r>
          </w:p>
        </w:tc>
        <w:tc>
          <w:tcPr>
            <w:tcW w:w="1338" w:type="dxa"/>
          </w:tcPr>
          <w:p w:rsidR="002171B7" w:rsidRPr="003647F4" w:rsidRDefault="002171B7" w:rsidP="00F029CE">
            <w:pPr>
              <w:pStyle w:val="normal0"/>
              <w:spacing w:before="0" w:line="264" w:lineRule="auto"/>
              <w:jc w:val="center"/>
              <w:rPr>
                <w:rFonts w:ascii="Corbel" w:eastAsia="Corbel" w:hAnsi="Corbel" w:cs="Corbel"/>
              </w:rPr>
            </w:pPr>
            <w:r>
              <w:rPr>
                <w:rFonts w:ascii="Corbel" w:eastAsia="Corbel" w:hAnsi="Corbel" w:cs="Corbel"/>
              </w:rPr>
              <w:t>31</w:t>
            </w:r>
            <w:r w:rsidRPr="003647F4">
              <w:rPr>
                <w:rFonts w:ascii="Corbel" w:eastAsia="Corbel" w:hAnsi="Corbel" w:cs="Corbel"/>
              </w:rPr>
              <w:t>/07/2026</w:t>
            </w:r>
          </w:p>
        </w:tc>
        <w:tc>
          <w:tcPr>
            <w:tcW w:w="1332" w:type="dxa"/>
          </w:tcPr>
          <w:p w:rsidR="002171B7" w:rsidRPr="003647F4" w:rsidRDefault="002171B7" w:rsidP="00F029CE">
            <w:pPr>
              <w:pStyle w:val="normal0"/>
              <w:spacing w:before="0" w:line="264" w:lineRule="auto"/>
              <w:jc w:val="left"/>
              <w:rPr>
                <w:rFonts w:ascii="Corbel" w:eastAsia="Corbel" w:hAnsi="Corbel" w:cs="Corbel"/>
              </w:rPr>
            </w:pPr>
            <w:r w:rsidRPr="003647F4">
              <w:rPr>
                <w:rFonts w:ascii="Corbel" w:eastAsia="Corbel" w:hAnsi="Corbel" w:cs="Corbel"/>
              </w:rPr>
              <w:t>ETF</w:t>
            </w:r>
          </w:p>
        </w:tc>
        <w:tc>
          <w:tcPr>
            <w:tcW w:w="4110" w:type="dxa"/>
          </w:tcPr>
          <w:p w:rsidR="002171B7" w:rsidRPr="003647F4" w:rsidRDefault="002171B7" w:rsidP="00F029CE">
            <w:pPr>
              <w:pStyle w:val="normal0"/>
              <w:spacing w:before="0" w:line="264" w:lineRule="auto"/>
              <w:jc w:val="left"/>
              <w:rPr>
                <w:rFonts w:ascii="Corbel" w:eastAsia="Corbel" w:hAnsi="Corbel" w:cs="Corbel"/>
              </w:rPr>
            </w:pPr>
            <w:r w:rsidRPr="003647F4">
              <w:rPr>
                <w:rFonts w:ascii="Corbel" w:eastAsia="Corbel" w:hAnsi="Corbel" w:cs="Corbel"/>
              </w:rPr>
              <w:t>ETF, IPB, IMP, IVI, FSUKG, IMGGE</w:t>
            </w:r>
          </w:p>
        </w:tc>
      </w:tr>
    </w:tbl>
    <w:p w:rsidR="00C21E79" w:rsidRPr="003647F4" w:rsidRDefault="00C21E79" w:rsidP="00C21E79">
      <w:pPr>
        <w:pStyle w:val="normal0"/>
      </w:pPr>
    </w:p>
    <w:p w:rsidR="00C21E79" w:rsidRPr="003647F4" w:rsidRDefault="00C21E79" w:rsidP="00C21E79">
      <w:pPr>
        <w:pStyle w:val="normal0"/>
        <w:spacing w:before="0" w:after="0"/>
        <w:rPr>
          <w:rFonts w:ascii="Arial" w:eastAsia="Arial" w:hAnsi="Arial" w:cs="Arial"/>
          <w:b/>
          <w:bCs/>
          <w:color w:val="000000"/>
        </w:rPr>
      </w:pPr>
      <w:r w:rsidRPr="003647F4">
        <w:rPr>
          <w:rFonts w:ascii="Arial" w:eastAsia="Arial" w:hAnsi="Arial" w:cs="Arial"/>
          <w:b/>
          <w:bCs/>
          <w:color w:val="000000"/>
        </w:rPr>
        <w:t xml:space="preserve">COPYRIGHT </w:t>
      </w:r>
    </w:p>
    <w:p w:rsidR="00C21E79" w:rsidRPr="003647F4" w:rsidRDefault="00C21E79" w:rsidP="00C21E79">
      <w:pPr>
        <w:pStyle w:val="normal0"/>
        <w:rPr>
          <w:sz w:val="23"/>
          <w:szCs w:val="23"/>
        </w:rPr>
      </w:pPr>
      <w:r w:rsidRPr="003647F4">
        <w:rPr>
          <w:rFonts w:ascii="Arial" w:eastAsia="Arial" w:hAnsi="Arial" w:cs="Arial"/>
          <w:color w:val="000000"/>
        </w:rPr>
        <w:t xml:space="preserve">© </w:t>
      </w:r>
      <w:r w:rsidRPr="003647F4">
        <w:t>2026 Members of the</w:t>
      </w:r>
      <w:r w:rsidRPr="003647F4">
        <w:rPr>
          <w:sz w:val="23"/>
          <w:szCs w:val="23"/>
        </w:rPr>
        <w:t xml:space="preserve"> SAIFA Consortium</w:t>
      </w:r>
    </w:p>
    <w:p w:rsidR="00C21E79" w:rsidRPr="003647F4" w:rsidRDefault="00C21E79" w:rsidP="00C21E79">
      <w:pPr>
        <w:pStyle w:val="normal0"/>
      </w:pPr>
    </w:p>
    <w:p w:rsidR="00C21E79" w:rsidRPr="003647F4" w:rsidRDefault="00C21E79" w:rsidP="00C21E79">
      <w:pPr>
        <w:pStyle w:val="normal0"/>
        <w:spacing w:before="0" w:after="0"/>
        <w:rPr>
          <w:rFonts w:ascii="Arial" w:eastAsia="Arial" w:hAnsi="Arial" w:cs="Arial"/>
          <w:color w:val="000000"/>
        </w:rPr>
      </w:pPr>
      <w:r w:rsidRPr="003647F4">
        <w:rPr>
          <w:rFonts w:ascii="Arial" w:eastAsia="Arial" w:hAnsi="Arial" w:cs="Arial"/>
          <w:b/>
          <w:bCs/>
          <w:color w:val="000000"/>
        </w:rPr>
        <w:t xml:space="preserve">DISCLAIMER </w:t>
      </w:r>
    </w:p>
    <w:p w:rsidR="00C21E79" w:rsidRPr="003647F4" w:rsidRDefault="00C21E79" w:rsidP="00C21E79">
      <w:pPr>
        <w:pStyle w:val="normal0"/>
      </w:pPr>
      <w:bookmarkStart w:id="0" w:name="_heading=h.olry5qsvfwjq" w:colFirst="0" w:colLast="0"/>
      <w:bookmarkEnd w:id="0"/>
      <w:r w:rsidRPr="003647F4">
        <w:t xml:space="preserve">The information in this document reflects only the author’s views and the European Community is not liable for any use that may be made of the information contained therein. The information in this document is provided “as is” without guarantee or warranty of any kind, express or implied, including but not limited to the fitness of the information for a particular purpose. The user thereof uses the information at his/ her sole risk and liability. </w:t>
      </w:r>
    </w:p>
    <w:p w:rsidR="00C21E79" w:rsidRPr="003647F4" w:rsidRDefault="00C21E79" w:rsidP="00C21E79">
      <w:pPr>
        <w:pStyle w:val="normal0"/>
        <w:spacing w:before="0" w:line="264" w:lineRule="auto"/>
        <w:jc w:val="left"/>
      </w:pPr>
      <w:r w:rsidRPr="003647F4">
        <w:br w:type="page"/>
      </w:r>
    </w:p>
    <w:p w:rsidR="00C21E79" w:rsidRPr="003647F4" w:rsidRDefault="00C21E79" w:rsidP="00C21E79">
      <w:pPr>
        <w:pStyle w:val="normal0"/>
        <w:keepNext/>
        <w:keepLines/>
        <w:pBdr>
          <w:top w:val="nil"/>
          <w:left w:val="nil"/>
          <w:bottom w:val="single" w:sz="4" w:space="1" w:color="006532"/>
          <w:right w:val="nil"/>
          <w:between w:val="nil"/>
        </w:pBdr>
        <w:spacing w:before="240" w:after="240"/>
        <w:ind w:left="360" w:hanging="360"/>
        <w:rPr>
          <w:rFonts w:ascii="Corbel" w:eastAsia="Corbel" w:hAnsi="Corbel" w:cs="Corbel"/>
          <w:b/>
          <w:bCs/>
          <w:color w:val="2E377F"/>
          <w:sz w:val="36"/>
          <w:szCs w:val="36"/>
        </w:rPr>
      </w:pPr>
      <w:r w:rsidRPr="003647F4">
        <w:rPr>
          <w:rFonts w:ascii="Corbel" w:eastAsia="Corbel" w:hAnsi="Corbel" w:cs="Corbel"/>
          <w:b/>
          <w:bCs/>
          <w:color w:val="2E377F"/>
          <w:sz w:val="36"/>
          <w:szCs w:val="36"/>
        </w:rPr>
        <w:lastRenderedPageBreak/>
        <w:t xml:space="preserve">List of Abbreviations </w:t>
      </w:r>
    </w:p>
    <w:p w:rsidR="00C21E79" w:rsidRPr="003647F4" w:rsidRDefault="00C21E79" w:rsidP="00C21E79">
      <w:pPr>
        <w:pStyle w:val="normal0"/>
      </w:pPr>
      <w:r w:rsidRPr="003647F4">
        <w:t>ABAC</w:t>
      </w:r>
      <w:r w:rsidRPr="003647F4">
        <w:tab/>
      </w:r>
      <w:r w:rsidRPr="003647F4">
        <w:tab/>
        <w:t>Attribute-Based Access Control</w:t>
      </w:r>
    </w:p>
    <w:p w:rsidR="00C21E79" w:rsidRPr="003647F4" w:rsidRDefault="00C21E79" w:rsidP="00C21E79">
      <w:pPr>
        <w:pStyle w:val="normal0"/>
      </w:pPr>
      <w:r w:rsidRPr="003647F4">
        <w:t>ACL</w:t>
      </w:r>
      <w:r w:rsidRPr="003647F4">
        <w:tab/>
      </w:r>
      <w:r w:rsidRPr="003647F4">
        <w:tab/>
        <w:t>Access Control List</w:t>
      </w:r>
    </w:p>
    <w:p w:rsidR="00C21E79" w:rsidRPr="003647F4" w:rsidRDefault="00C21E79" w:rsidP="00C21E79">
      <w:pPr>
        <w:pStyle w:val="normal0"/>
      </w:pPr>
      <w:r w:rsidRPr="003647F4">
        <w:t>AI</w:t>
      </w:r>
      <w:r w:rsidRPr="003647F4">
        <w:tab/>
      </w:r>
      <w:r w:rsidRPr="003647F4">
        <w:tab/>
        <w:t>Artificial Intelligence</w:t>
      </w:r>
    </w:p>
    <w:p w:rsidR="00C21E79" w:rsidRPr="003647F4" w:rsidRDefault="00C21E79" w:rsidP="00C21E79">
      <w:pPr>
        <w:pStyle w:val="normal0"/>
      </w:pPr>
      <w:r w:rsidRPr="003647F4">
        <w:t>API</w:t>
      </w:r>
      <w:r w:rsidRPr="003647F4">
        <w:tab/>
      </w:r>
      <w:r w:rsidRPr="003647F4">
        <w:tab/>
        <w:t>Application Programming Interface</w:t>
      </w:r>
    </w:p>
    <w:p w:rsidR="00C21E79" w:rsidRPr="003647F4" w:rsidRDefault="00C21E79" w:rsidP="00C21E79">
      <w:pPr>
        <w:pStyle w:val="normal0"/>
      </w:pPr>
      <w:r w:rsidRPr="003647F4">
        <w:t>ART</w:t>
      </w:r>
      <w:r w:rsidRPr="003647F4">
        <w:tab/>
      </w:r>
      <w:r w:rsidRPr="003647F4">
        <w:tab/>
        <w:t xml:space="preserve">ART sequencing-read simulator (software </w:t>
      </w:r>
      <w:proofErr w:type="gramStart"/>
      <w:r w:rsidRPr="003647F4">
        <w:t>name</w:t>
      </w:r>
      <w:proofErr w:type="gramEnd"/>
      <w:r w:rsidRPr="003647F4">
        <w:t>)</w:t>
      </w:r>
    </w:p>
    <w:p w:rsidR="00C21E79" w:rsidRPr="003647F4" w:rsidRDefault="00C21E79" w:rsidP="00C21E79">
      <w:pPr>
        <w:pStyle w:val="normal0"/>
      </w:pPr>
      <w:r w:rsidRPr="003647F4">
        <w:t>BFF</w:t>
      </w:r>
      <w:r w:rsidRPr="003647F4">
        <w:tab/>
      </w:r>
      <w:r w:rsidRPr="003647F4">
        <w:tab/>
        <w:t>Backend for Frontend</w:t>
      </w:r>
    </w:p>
    <w:p w:rsidR="00C21E79" w:rsidRPr="003647F4" w:rsidRDefault="00C21E79" w:rsidP="00C21E79">
      <w:pPr>
        <w:pStyle w:val="normal0"/>
      </w:pPr>
      <w:r w:rsidRPr="003647F4">
        <w:t>BI</w:t>
      </w:r>
      <w:r w:rsidRPr="003647F4">
        <w:tab/>
      </w:r>
      <w:r w:rsidRPr="003647F4">
        <w:tab/>
        <w:t>Business Intelligence</w:t>
      </w:r>
    </w:p>
    <w:p w:rsidR="00C21E79" w:rsidRPr="003647F4" w:rsidRDefault="00C21E79" w:rsidP="00C21E79">
      <w:pPr>
        <w:pStyle w:val="normal0"/>
      </w:pPr>
      <w:r w:rsidRPr="003647F4">
        <w:t>CD</w:t>
      </w:r>
      <w:r w:rsidRPr="003647F4">
        <w:tab/>
      </w:r>
      <w:r w:rsidRPr="003647F4">
        <w:tab/>
        <w:t>Continuous Delivery / Continuous Deployment</w:t>
      </w:r>
    </w:p>
    <w:p w:rsidR="00C21E79" w:rsidRPr="003647F4" w:rsidRDefault="00C21E79" w:rsidP="00C21E79">
      <w:pPr>
        <w:pStyle w:val="normal0"/>
      </w:pPr>
      <w:r w:rsidRPr="003647F4">
        <w:t>CE</w:t>
      </w:r>
      <w:r w:rsidRPr="003647F4">
        <w:tab/>
      </w:r>
      <w:r w:rsidRPr="003647F4">
        <w:tab/>
        <w:t>Community Edition</w:t>
      </w:r>
    </w:p>
    <w:p w:rsidR="00C21E79" w:rsidRPr="003647F4" w:rsidRDefault="00C21E79" w:rsidP="00C21E79">
      <w:pPr>
        <w:pStyle w:val="normal0"/>
      </w:pPr>
      <w:r w:rsidRPr="003647F4">
        <w:t>CI</w:t>
      </w:r>
      <w:r w:rsidRPr="003647F4">
        <w:tab/>
      </w:r>
      <w:r w:rsidRPr="003647F4">
        <w:tab/>
        <w:t>Continuous Integration</w:t>
      </w:r>
    </w:p>
    <w:p w:rsidR="00C21E79" w:rsidRPr="003647F4" w:rsidRDefault="00C21E79" w:rsidP="00C21E79">
      <w:pPr>
        <w:pStyle w:val="normal0"/>
      </w:pPr>
      <w:r w:rsidRPr="003647F4">
        <w:t>CI/CD</w:t>
      </w:r>
      <w:r w:rsidRPr="003647F4">
        <w:tab/>
      </w:r>
      <w:r w:rsidRPr="003647F4">
        <w:tab/>
        <w:t>Continuous Integration and Continuous Delivery/Deployment</w:t>
      </w:r>
    </w:p>
    <w:p w:rsidR="00C21E79" w:rsidRPr="003647F4" w:rsidRDefault="00C21E79" w:rsidP="00C21E79">
      <w:pPr>
        <w:pStyle w:val="normal0"/>
      </w:pPr>
      <w:r w:rsidRPr="003647F4">
        <w:t>CKAN</w:t>
      </w:r>
      <w:r w:rsidRPr="003647F4">
        <w:tab/>
      </w:r>
      <w:r w:rsidRPr="003647F4">
        <w:tab/>
        <w:t>Comprehensive Knowledge Archive Network</w:t>
      </w:r>
    </w:p>
    <w:p w:rsidR="00C21E79" w:rsidRPr="003647F4" w:rsidRDefault="00C21E79" w:rsidP="00C21E79">
      <w:pPr>
        <w:pStyle w:val="normal0"/>
      </w:pPr>
      <w:r w:rsidRPr="003647F4">
        <w:t>CPU</w:t>
      </w:r>
      <w:r w:rsidRPr="003647F4">
        <w:tab/>
      </w:r>
      <w:r w:rsidRPr="003647F4">
        <w:tab/>
        <w:t>Central Processing Unit</w:t>
      </w:r>
    </w:p>
    <w:p w:rsidR="00C21E79" w:rsidRPr="003647F4" w:rsidRDefault="00C21E79" w:rsidP="00C21E79">
      <w:pPr>
        <w:pStyle w:val="normal0"/>
      </w:pPr>
      <w:r w:rsidRPr="003647F4">
        <w:t>DCAT</w:t>
      </w:r>
      <w:r w:rsidRPr="003647F4">
        <w:tab/>
      </w:r>
      <w:r w:rsidRPr="003647F4">
        <w:tab/>
        <w:t xml:space="preserve">Data </w:t>
      </w:r>
      <w:proofErr w:type="spellStart"/>
      <w:r w:rsidRPr="003647F4">
        <w:t>Catalog</w:t>
      </w:r>
      <w:proofErr w:type="spellEnd"/>
      <w:r w:rsidRPr="003647F4">
        <w:t xml:space="preserve"> Vocabulary</w:t>
      </w:r>
    </w:p>
    <w:p w:rsidR="00C21E79" w:rsidRPr="003647F4" w:rsidRDefault="00C21E79" w:rsidP="00C21E79">
      <w:pPr>
        <w:pStyle w:val="normal0"/>
      </w:pPr>
      <w:r w:rsidRPr="003647F4">
        <w:t>DCAT-AP</w:t>
      </w:r>
      <w:r w:rsidRPr="003647F4">
        <w:tab/>
        <w:t xml:space="preserve">Data </w:t>
      </w:r>
      <w:proofErr w:type="spellStart"/>
      <w:r w:rsidRPr="003647F4">
        <w:t>Catalog</w:t>
      </w:r>
      <w:proofErr w:type="spellEnd"/>
      <w:r w:rsidRPr="003647F4">
        <w:t xml:space="preserve"> Vocabulary Application Profile</w:t>
      </w:r>
    </w:p>
    <w:p w:rsidR="00C21E79" w:rsidRPr="003647F4" w:rsidRDefault="00C21E79" w:rsidP="00C21E79">
      <w:pPr>
        <w:pStyle w:val="normal0"/>
      </w:pPr>
      <w:r w:rsidRPr="003647F4">
        <w:t>DR</w:t>
      </w:r>
      <w:r w:rsidRPr="003647F4">
        <w:tab/>
      </w:r>
      <w:r w:rsidRPr="003647F4">
        <w:tab/>
        <w:t>Disaster Recovery</w:t>
      </w:r>
    </w:p>
    <w:p w:rsidR="00C21E79" w:rsidRPr="003647F4" w:rsidRDefault="00C21E79" w:rsidP="00C21E79">
      <w:pPr>
        <w:pStyle w:val="normal0"/>
      </w:pPr>
      <w:r w:rsidRPr="003647F4">
        <w:t>EEG</w:t>
      </w:r>
      <w:r w:rsidRPr="003647F4">
        <w:tab/>
      </w:r>
      <w:r w:rsidRPr="003647F4">
        <w:tab/>
        <w:t>Electroencephalography</w:t>
      </w:r>
    </w:p>
    <w:p w:rsidR="00C21E79" w:rsidRPr="003647F4" w:rsidRDefault="00C21E79" w:rsidP="00C21E79">
      <w:pPr>
        <w:pStyle w:val="normal0"/>
      </w:pPr>
      <w:r w:rsidRPr="003647F4">
        <w:t>EV</w:t>
      </w:r>
      <w:r w:rsidRPr="003647F4">
        <w:tab/>
      </w:r>
      <w:r w:rsidRPr="003647F4">
        <w:tab/>
        <w:t>Electric Vehicle</w:t>
      </w:r>
    </w:p>
    <w:p w:rsidR="00C21E79" w:rsidRPr="003647F4" w:rsidRDefault="00C21E79" w:rsidP="00C21E79">
      <w:pPr>
        <w:pStyle w:val="normal0"/>
      </w:pPr>
      <w:r w:rsidRPr="003647F4">
        <w:t>FAIR</w:t>
      </w:r>
      <w:r w:rsidRPr="003647F4">
        <w:tab/>
      </w:r>
      <w:r w:rsidRPr="003647F4">
        <w:tab/>
        <w:t>Findable, Accessible, Interoperable and Reusable</w:t>
      </w:r>
    </w:p>
    <w:p w:rsidR="00C21E79" w:rsidRPr="003647F4" w:rsidRDefault="00C21E79" w:rsidP="00C21E79">
      <w:pPr>
        <w:pStyle w:val="normal0"/>
      </w:pPr>
      <w:r w:rsidRPr="003647F4">
        <w:t>FTS</w:t>
      </w:r>
      <w:r w:rsidRPr="003647F4">
        <w:tab/>
      </w:r>
      <w:r w:rsidRPr="003647F4">
        <w:tab/>
        <w:t>Full-Text Search</w:t>
      </w:r>
    </w:p>
    <w:p w:rsidR="00C21E79" w:rsidRPr="003647F4" w:rsidRDefault="00C21E79" w:rsidP="00C21E79">
      <w:pPr>
        <w:pStyle w:val="normal0"/>
      </w:pPr>
      <w:r w:rsidRPr="003647F4">
        <w:t>GDPR</w:t>
      </w:r>
      <w:r w:rsidRPr="003647F4">
        <w:tab/>
      </w:r>
      <w:r w:rsidRPr="003647F4">
        <w:tab/>
        <w:t>General Data Protection Regulation</w:t>
      </w:r>
    </w:p>
    <w:p w:rsidR="00C21E79" w:rsidRPr="003647F4" w:rsidRDefault="00C21E79" w:rsidP="00C21E79">
      <w:pPr>
        <w:pStyle w:val="normal0"/>
      </w:pPr>
      <w:r w:rsidRPr="003647F4">
        <w:t>GPU</w:t>
      </w:r>
      <w:r w:rsidRPr="003647F4">
        <w:tab/>
      </w:r>
      <w:r w:rsidRPr="003647F4">
        <w:tab/>
        <w:t>Graphics Processing Unit</w:t>
      </w:r>
    </w:p>
    <w:p w:rsidR="00C21E79" w:rsidRPr="003647F4" w:rsidRDefault="00C21E79" w:rsidP="00C21E79">
      <w:pPr>
        <w:pStyle w:val="normal0"/>
      </w:pPr>
      <w:r w:rsidRPr="003647F4">
        <w:t>HPC</w:t>
      </w:r>
      <w:r w:rsidRPr="003647F4">
        <w:tab/>
      </w:r>
      <w:r w:rsidRPr="003647F4">
        <w:tab/>
        <w:t>High-Performance Computing</w:t>
      </w:r>
    </w:p>
    <w:p w:rsidR="00C21E79" w:rsidRPr="003647F4" w:rsidRDefault="00C21E79" w:rsidP="00C21E79">
      <w:pPr>
        <w:pStyle w:val="normal0"/>
      </w:pPr>
      <w:r w:rsidRPr="003647F4">
        <w:t>IAM</w:t>
      </w:r>
      <w:r w:rsidRPr="003647F4">
        <w:tab/>
      </w:r>
      <w:r w:rsidRPr="003647F4">
        <w:tab/>
        <w:t>Identity and Access Management</w:t>
      </w:r>
    </w:p>
    <w:p w:rsidR="00C21E79" w:rsidRPr="003647F4" w:rsidRDefault="00C21E79" w:rsidP="00C21E79">
      <w:pPr>
        <w:pStyle w:val="normal0"/>
      </w:pPr>
      <w:r w:rsidRPr="003647F4">
        <w:t>ID</w:t>
      </w:r>
      <w:r w:rsidRPr="003647F4">
        <w:tab/>
      </w:r>
      <w:r w:rsidRPr="003647F4">
        <w:tab/>
        <w:t>Identifier</w:t>
      </w:r>
    </w:p>
    <w:p w:rsidR="00C21E79" w:rsidRPr="003647F4" w:rsidRDefault="00C21E79" w:rsidP="00C21E79">
      <w:pPr>
        <w:pStyle w:val="normal0"/>
      </w:pPr>
      <w:r w:rsidRPr="003647F4">
        <w:t>IDE</w:t>
      </w:r>
      <w:r w:rsidRPr="003647F4">
        <w:tab/>
      </w:r>
      <w:r w:rsidRPr="003647F4">
        <w:tab/>
        <w:t>Integrated Development Environment</w:t>
      </w:r>
    </w:p>
    <w:p w:rsidR="00C21E79" w:rsidRPr="003647F4" w:rsidRDefault="00C21E79" w:rsidP="00C21E79">
      <w:pPr>
        <w:pStyle w:val="normal0"/>
      </w:pPr>
      <w:proofErr w:type="spellStart"/>
      <w:r w:rsidRPr="003647F4">
        <w:t>IoT</w:t>
      </w:r>
      <w:proofErr w:type="spellEnd"/>
      <w:r w:rsidRPr="003647F4">
        <w:tab/>
      </w:r>
      <w:r w:rsidRPr="003647F4">
        <w:tab/>
        <w:t>Internet of Things</w:t>
      </w:r>
    </w:p>
    <w:p w:rsidR="00C21E79" w:rsidRPr="003647F4" w:rsidRDefault="00C21E79" w:rsidP="00C21E79">
      <w:pPr>
        <w:pStyle w:val="normal0"/>
      </w:pPr>
      <w:r w:rsidRPr="003647F4">
        <w:t>IS</w:t>
      </w:r>
      <w:r w:rsidRPr="003647F4">
        <w:tab/>
      </w:r>
      <w:r w:rsidRPr="003647F4">
        <w:tab/>
        <w:t>Identity Server</w:t>
      </w:r>
    </w:p>
    <w:p w:rsidR="00C21E79" w:rsidRPr="003647F4" w:rsidRDefault="00C21E79" w:rsidP="00C21E79">
      <w:pPr>
        <w:pStyle w:val="normal0"/>
      </w:pPr>
      <w:proofErr w:type="gramStart"/>
      <w:r w:rsidRPr="003647F4">
        <w:t>IT</w:t>
      </w:r>
      <w:proofErr w:type="gramEnd"/>
      <w:r w:rsidRPr="003647F4">
        <w:tab/>
      </w:r>
      <w:r w:rsidRPr="003647F4">
        <w:tab/>
        <w:t>Information Technology</w:t>
      </w:r>
    </w:p>
    <w:p w:rsidR="00C21E79" w:rsidRPr="003647F4" w:rsidRDefault="00C21E79" w:rsidP="00C21E79">
      <w:pPr>
        <w:pStyle w:val="normal0"/>
      </w:pPr>
      <w:r w:rsidRPr="003647F4">
        <w:t>LLM</w:t>
      </w:r>
      <w:r w:rsidRPr="003647F4">
        <w:tab/>
      </w:r>
      <w:r w:rsidRPr="003647F4">
        <w:tab/>
        <w:t>Large Language Model</w:t>
      </w:r>
    </w:p>
    <w:p w:rsidR="00C21E79" w:rsidRPr="003647F4" w:rsidRDefault="00C21E79" w:rsidP="00C21E79">
      <w:pPr>
        <w:pStyle w:val="normal0"/>
      </w:pPr>
      <w:r w:rsidRPr="003647F4">
        <w:t>LMS</w:t>
      </w:r>
      <w:r w:rsidRPr="003647F4">
        <w:tab/>
      </w:r>
      <w:r w:rsidRPr="003647F4">
        <w:tab/>
        <w:t>Learning Management System</w:t>
      </w:r>
    </w:p>
    <w:p w:rsidR="00C21E79" w:rsidRPr="003647F4" w:rsidRDefault="00C21E79" w:rsidP="00C21E79">
      <w:pPr>
        <w:pStyle w:val="normal0"/>
      </w:pPr>
      <w:proofErr w:type="spellStart"/>
      <w:r w:rsidRPr="003647F4">
        <w:t>MLOps</w:t>
      </w:r>
      <w:proofErr w:type="spellEnd"/>
      <w:r w:rsidRPr="003647F4">
        <w:tab/>
      </w:r>
      <w:r w:rsidRPr="003647F4">
        <w:tab/>
        <w:t>Machine Learning Operations</w:t>
      </w:r>
    </w:p>
    <w:p w:rsidR="00C21E79" w:rsidRPr="003647F4" w:rsidRDefault="00C21E79" w:rsidP="00C21E79">
      <w:pPr>
        <w:pStyle w:val="normal0"/>
      </w:pPr>
      <w:r w:rsidRPr="003647F4">
        <w:t>OIDC</w:t>
      </w:r>
      <w:r w:rsidRPr="003647F4">
        <w:tab/>
      </w:r>
      <w:r w:rsidRPr="003647F4">
        <w:tab/>
      </w:r>
      <w:proofErr w:type="spellStart"/>
      <w:r w:rsidRPr="003647F4">
        <w:t>OpenID</w:t>
      </w:r>
      <w:proofErr w:type="spellEnd"/>
      <w:r w:rsidRPr="003647F4">
        <w:t xml:space="preserve"> Connect</w:t>
      </w:r>
    </w:p>
    <w:p w:rsidR="00C21E79" w:rsidRPr="003647F4" w:rsidRDefault="00C21E79" w:rsidP="00C21E79">
      <w:pPr>
        <w:pStyle w:val="normal0"/>
      </w:pPr>
      <w:r w:rsidRPr="003647F4">
        <w:t>OPA</w:t>
      </w:r>
      <w:r w:rsidRPr="003647F4">
        <w:tab/>
      </w:r>
      <w:r w:rsidRPr="003647F4">
        <w:tab/>
        <w:t>Open Policy Agent</w:t>
      </w:r>
    </w:p>
    <w:p w:rsidR="00C21E79" w:rsidRPr="003647F4" w:rsidRDefault="00C21E79" w:rsidP="00C21E79">
      <w:pPr>
        <w:pStyle w:val="normal0"/>
      </w:pPr>
      <w:r w:rsidRPr="003647F4">
        <w:t>OSI</w:t>
      </w:r>
      <w:r w:rsidRPr="003647F4">
        <w:tab/>
      </w:r>
      <w:r w:rsidRPr="003647F4">
        <w:tab/>
        <w:t>Open Source Initiative</w:t>
      </w:r>
    </w:p>
    <w:p w:rsidR="00C21E79" w:rsidRPr="003647F4" w:rsidRDefault="00C21E79" w:rsidP="00C21E79">
      <w:pPr>
        <w:pStyle w:val="normal0"/>
      </w:pPr>
      <w:r w:rsidRPr="003647F4">
        <w:lastRenderedPageBreak/>
        <w:t>PEFT</w:t>
      </w:r>
      <w:r w:rsidRPr="003647F4">
        <w:tab/>
      </w:r>
      <w:r w:rsidRPr="003647F4">
        <w:tab/>
        <w:t>Parameter-Efficient Fine-Tuning</w:t>
      </w:r>
    </w:p>
    <w:p w:rsidR="00C21E79" w:rsidRPr="003647F4" w:rsidRDefault="00C21E79" w:rsidP="00C21E79">
      <w:pPr>
        <w:pStyle w:val="normal0"/>
      </w:pPr>
      <w:proofErr w:type="spellStart"/>
      <w:r w:rsidRPr="003647F4">
        <w:t>PoC</w:t>
      </w:r>
      <w:proofErr w:type="spellEnd"/>
      <w:r w:rsidRPr="003647F4">
        <w:tab/>
      </w:r>
      <w:r w:rsidRPr="003647F4">
        <w:tab/>
        <w:t>Proof of Concept</w:t>
      </w:r>
    </w:p>
    <w:p w:rsidR="00C21E79" w:rsidRPr="003647F4" w:rsidRDefault="00C21E79" w:rsidP="00C21E79">
      <w:pPr>
        <w:pStyle w:val="normal0"/>
      </w:pPr>
      <w:r w:rsidRPr="003647F4">
        <w:t>RBAC</w:t>
      </w:r>
      <w:r w:rsidRPr="003647F4">
        <w:tab/>
      </w:r>
      <w:r w:rsidRPr="003647F4">
        <w:tab/>
        <w:t>Role-Based Access Control</w:t>
      </w:r>
    </w:p>
    <w:p w:rsidR="00C21E79" w:rsidRPr="003647F4" w:rsidRDefault="00C21E79" w:rsidP="00C21E79">
      <w:pPr>
        <w:pStyle w:val="normal0"/>
      </w:pPr>
      <w:r w:rsidRPr="003647F4">
        <w:t>RIA</w:t>
      </w:r>
      <w:r w:rsidRPr="003647F4">
        <w:tab/>
      </w:r>
      <w:r w:rsidRPr="003647F4">
        <w:tab/>
        <w:t>Research and Innovation Action</w:t>
      </w:r>
    </w:p>
    <w:p w:rsidR="00C21E79" w:rsidRPr="003647F4" w:rsidRDefault="00C21E79" w:rsidP="00C21E79">
      <w:pPr>
        <w:pStyle w:val="normal0"/>
      </w:pPr>
      <w:r w:rsidRPr="003647F4">
        <w:t>RNA</w:t>
      </w:r>
      <w:r w:rsidRPr="003647F4">
        <w:tab/>
      </w:r>
      <w:r w:rsidRPr="003647F4">
        <w:tab/>
        <w:t>Ribonucleic Acid</w:t>
      </w:r>
    </w:p>
    <w:p w:rsidR="00C21E79" w:rsidRPr="003647F4" w:rsidRDefault="00C21E79" w:rsidP="00C21E79">
      <w:pPr>
        <w:pStyle w:val="normal0"/>
      </w:pPr>
      <w:r w:rsidRPr="003647F4">
        <w:t>RPO</w:t>
      </w:r>
      <w:r w:rsidRPr="003647F4">
        <w:tab/>
      </w:r>
      <w:r w:rsidRPr="003647F4">
        <w:tab/>
        <w:t>Recovery Point Objective</w:t>
      </w:r>
    </w:p>
    <w:p w:rsidR="00C21E79" w:rsidRPr="003647F4" w:rsidRDefault="00C21E79" w:rsidP="00C21E79">
      <w:pPr>
        <w:pStyle w:val="normal0"/>
      </w:pPr>
      <w:r w:rsidRPr="003647F4">
        <w:t>RTO</w:t>
      </w:r>
      <w:r w:rsidRPr="003647F4">
        <w:tab/>
      </w:r>
      <w:r w:rsidRPr="003647F4">
        <w:tab/>
        <w:t>Recovery Time Objective</w:t>
      </w:r>
    </w:p>
    <w:p w:rsidR="00C21E79" w:rsidRPr="003647F4" w:rsidRDefault="00C21E79" w:rsidP="00C21E79">
      <w:pPr>
        <w:pStyle w:val="normal0"/>
      </w:pPr>
      <w:r w:rsidRPr="003647F4">
        <w:t>S3</w:t>
      </w:r>
      <w:r w:rsidRPr="003647F4">
        <w:tab/>
      </w:r>
      <w:r w:rsidRPr="003647F4">
        <w:tab/>
        <w:t>Simple Storage Service (S3-compatible object storage)</w:t>
      </w:r>
    </w:p>
    <w:p w:rsidR="00C21E79" w:rsidRPr="003647F4" w:rsidRDefault="00C21E79" w:rsidP="00C21E79">
      <w:pPr>
        <w:pStyle w:val="normal0"/>
      </w:pPr>
      <w:r w:rsidRPr="003647F4">
        <w:t>SAML2 / SAML 2.0</w:t>
      </w:r>
      <w:r w:rsidRPr="003647F4">
        <w:tab/>
      </w:r>
      <w:r w:rsidRPr="003647F4">
        <w:tab/>
        <w:t xml:space="preserve">Security Assertion </w:t>
      </w:r>
      <w:proofErr w:type="spellStart"/>
      <w:r w:rsidRPr="003647F4">
        <w:t>Markup</w:t>
      </w:r>
      <w:proofErr w:type="spellEnd"/>
      <w:r w:rsidRPr="003647F4">
        <w:t xml:space="preserve"> Language 2.0</w:t>
      </w:r>
    </w:p>
    <w:p w:rsidR="00C21E79" w:rsidRPr="003647F4" w:rsidRDefault="00C21E79" w:rsidP="00C21E79">
      <w:pPr>
        <w:pStyle w:val="normal0"/>
      </w:pPr>
      <w:r w:rsidRPr="003647F4">
        <w:t>SLURM</w:t>
      </w:r>
      <w:r w:rsidRPr="003647F4">
        <w:tab/>
      </w:r>
      <w:r w:rsidRPr="003647F4">
        <w:tab/>
      </w:r>
      <w:proofErr w:type="spellStart"/>
      <w:r w:rsidRPr="003647F4">
        <w:t>Slurm</w:t>
      </w:r>
      <w:proofErr w:type="spellEnd"/>
      <w:r w:rsidRPr="003647F4">
        <w:t xml:space="preserve"> Workload Manager (originally Simple Linux Utility for Resource Management)</w:t>
      </w:r>
    </w:p>
    <w:p w:rsidR="00C21E79" w:rsidRPr="003647F4" w:rsidRDefault="00C21E79" w:rsidP="00C21E79">
      <w:pPr>
        <w:pStyle w:val="normal0"/>
      </w:pPr>
      <w:r w:rsidRPr="003647F4">
        <w:t>SME</w:t>
      </w:r>
      <w:r w:rsidRPr="003647F4">
        <w:tab/>
      </w:r>
      <w:r w:rsidRPr="003647F4">
        <w:tab/>
        <w:t>Small and Medium-Sized Enterprise</w:t>
      </w:r>
    </w:p>
    <w:p w:rsidR="00C21E79" w:rsidRPr="003647F4" w:rsidRDefault="00C21E79" w:rsidP="00C21E79">
      <w:pPr>
        <w:pStyle w:val="normal0"/>
      </w:pPr>
      <w:r w:rsidRPr="003647F4">
        <w:t>SSH</w:t>
      </w:r>
      <w:r w:rsidRPr="003647F4">
        <w:tab/>
      </w:r>
      <w:r w:rsidRPr="003647F4">
        <w:tab/>
        <w:t>Secure Shell</w:t>
      </w:r>
    </w:p>
    <w:p w:rsidR="00C21E79" w:rsidRPr="003647F4" w:rsidRDefault="00C21E79" w:rsidP="00C21E79">
      <w:pPr>
        <w:pStyle w:val="normal0"/>
      </w:pPr>
      <w:r w:rsidRPr="003647F4">
        <w:t>SSO</w:t>
      </w:r>
      <w:r w:rsidRPr="003647F4">
        <w:tab/>
      </w:r>
      <w:r w:rsidRPr="003647F4">
        <w:tab/>
        <w:t>Single Sign-On</w:t>
      </w:r>
    </w:p>
    <w:p w:rsidR="00C21E79" w:rsidRPr="003647F4" w:rsidRDefault="00C21E79" w:rsidP="00C21E79">
      <w:pPr>
        <w:pStyle w:val="normal0"/>
      </w:pPr>
      <w:r w:rsidRPr="003647F4">
        <w:t>TGI</w:t>
      </w:r>
      <w:r w:rsidRPr="003647F4">
        <w:tab/>
      </w:r>
      <w:r w:rsidRPr="003647F4">
        <w:tab/>
        <w:t>Text Generation Inference</w:t>
      </w:r>
    </w:p>
    <w:p w:rsidR="00C21E79" w:rsidRPr="003647F4" w:rsidRDefault="00C21E79" w:rsidP="00C21E79">
      <w:pPr>
        <w:pStyle w:val="normal0"/>
      </w:pPr>
      <w:r w:rsidRPr="003647F4">
        <w:t>TRL</w:t>
      </w:r>
      <w:r w:rsidRPr="003647F4">
        <w:tab/>
      </w:r>
      <w:r w:rsidRPr="003647F4">
        <w:tab/>
        <w:t>Transformer Reinforcement Learning (Hugging Face library)</w:t>
      </w:r>
    </w:p>
    <w:p w:rsidR="00C21E79" w:rsidRPr="003647F4" w:rsidRDefault="00C21E79" w:rsidP="00C21E79">
      <w:pPr>
        <w:pStyle w:val="normal0"/>
      </w:pPr>
      <w:r w:rsidRPr="003647F4">
        <w:t>UI</w:t>
      </w:r>
      <w:r w:rsidRPr="003647F4">
        <w:tab/>
      </w:r>
      <w:r w:rsidRPr="003647F4">
        <w:tab/>
        <w:t>User Interface</w:t>
      </w:r>
    </w:p>
    <w:p w:rsidR="00C21E79" w:rsidRPr="003647F4" w:rsidRDefault="00C21E79" w:rsidP="00C21E79">
      <w:pPr>
        <w:pStyle w:val="normal0"/>
      </w:pPr>
      <w:r w:rsidRPr="003647F4">
        <w:t>URL</w:t>
      </w:r>
      <w:r w:rsidRPr="003647F4">
        <w:tab/>
      </w:r>
      <w:r w:rsidRPr="003647F4">
        <w:tab/>
        <w:t>Uniform Resource Locator</w:t>
      </w:r>
    </w:p>
    <w:p w:rsidR="00C21E79" w:rsidRPr="003647F4" w:rsidRDefault="00C21E79" w:rsidP="00C21E79">
      <w:pPr>
        <w:pStyle w:val="normal0"/>
      </w:pPr>
      <w:r w:rsidRPr="003647F4">
        <w:t>UX</w:t>
      </w:r>
      <w:r w:rsidRPr="003647F4">
        <w:tab/>
      </w:r>
      <w:r w:rsidRPr="003647F4">
        <w:tab/>
        <w:t>User Experience</w:t>
      </w:r>
    </w:p>
    <w:p w:rsidR="00C21E79" w:rsidRPr="003647F4" w:rsidRDefault="00C21E79" w:rsidP="00C21E79">
      <w:pPr>
        <w:pStyle w:val="normal0"/>
      </w:pPr>
      <w:r w:rsidRPr="003647F4">
        <w:t>WORM</w:t>
      </w:r>
      <w:r w:rsidRPr="003647F4">
        <w:tab/>
      </w:r>
      <w:r w:rsidRPr="003647F4">
        <w:tab/>
        <w:t xml:space="preserve">Write Once, Read Many </w:t>
      </w:r>
    </w:p>
    <w:p w:rsidR="00C21E79" w:rsidRPr="003647F4" w:rsidRDefault="00C21E79" w:rsidP="00C21E79">
      <w:pPr>
        <w:pStyle w:val="normal0"/>
      </w:pPr>
      <w:r w:rsidRPr="003647F4">
        <w:t xml:space="preserve"> </w:t>
      </w:r>
    </w:p>
    <w:p w:rsidR="00C21E79" w:rsidRPr="003647F4" w:rsidRDefault="00C21E79" w:rsidP="00C21E79">
      <w:pPr>
        <w:pStyle w:val="normal0"/>
        <w:spacing w:before="0" w:line="264" w:lineRule="auto"/>
        <w:jc w:val="left"/>
        <w:rPr>
          <w:rFonts w:ascii="Corbel" w:eastAsia="Corbel" w:hAnsi="Corbel" w:cs="Corbel"/>
          <w:b/>
          <w:bCs/>
          <w:color w:val="006532"/>
          <w:sz w:val="36"/>
          <w:szCs w:val="36"/>
        </w:rPr>
      </w:pPr>
      <w:r w:rsidRPr="003647F4">
        <w:br w:type="page"/>
      </w:r>
    </w:p>
    <w:p w:rsidR="00C21E79" w:rsidRPr="003647F4" w:rsidRDefault="00C21E79" w:rsidP="00C21E79">
      <w:pPr>
        <w:pStyle w:val="normal0"/>
        <w:keepNext/>
        <w:keepLines/>
        <w:pBdr>
          <w:top w:val="nil"/>
          <w:left w:val="nil"/>
          <w:bottom w:val="single" w:sz="4" w:space="1" w:color="006532"/>
          <w:right w:val="nil"/>
          <w:between w:val="nil"/>
        </w:pBdr>
        <w:spacing w:before="240" w:after="240"/>
        <w:ind w:left="360" w:hanging="360"/>
        <w:rPr>
          <w:rFonts w:ascii="Corbel" w:eastAsia="Corbel" w:hAnsi="Corbel" w:cs="Corbel"/>
          <w:b/>
          <w:bCs/>
          <w:color w:val="2E377F"/>
          <w:sz w:val="36"/>
          <w:szCs w:val="36"/>
        </w:rPr>
      </w:pPr>
      <w:r w:rsidRPr="003647F4">
        <w:rPr>
          <w:rFonts w:ascii="Corbel" w:eastAsia="Corbel" w:hAnsi="Corbel" w:cs="Corbel"/>
          <w:b/>
          <w:bCs/>
          <w:color w:val="2E377F"/>
          <w:sz w:val="36"/>
          <w:szCs w:val="36"/>
        </w:rPr>
        <w:lastRenderedPageBreak/>
        <w:t>Executive Summary</w:t>
      </w:r>
    </w:p>
    <w:p w:rsidR="00C21E79" w:rsidRPr="003647F4" w:rsidRDefault="00C21E79" w:rsidP="00C21E79">
      <w:pPr>
        <w:pStyle w:val="normal0"/>
      </w:pPr>
      <w:proofErr w:type="gramStart"/>
      <w:r w:rsidRPr="003647F4">
        <w:rPr>
          <w:b/>
        </w:rPr>
        <w:t>Context</w:t>
      </w:r>
      <w:r w:rsidRPr="003647F4">
        <w:t>.</w:t>
      </w:r>
      <w:proofErr w:type="gramEnd"/>
      <w:r w:rsidRPr="003647F4">
        <w:t xml:space="preserve"> The Serbian AI Factory Antenna (SAIFA) is a HORIZON-JU-</w:t>
      </w:r>
      <w:proofErr w:type="spellStart"/>
      <w:r w:rsidRPr="003647F4">
        <w:t>EuroHPC</w:t>
      </w:r>
      <w:proofErr w:type="spellEnd"/>
      <w:r w:rsidRPr="003647F4">
        <w:t xml:space="preserve"> project (Grant Agreement No. 101263280) that establishes a national entry point to artificial intelligence and high-performance computing for research and clinical institutions, industry, the public sector and individual users. The AI Gateway is developed in Work Package 3, Task 3.4, as the unified access point for AI resources, tools and services. Deliverable D3.1, due in M03, provides the comprehensive initial plan for its development.</w:t>
      </w:r>
    </w:p>
    <w:p w:rsidR="00C21E79" w:rsidRPr="003647F4" w:rsidRDefault="00C21E79" w:rsidP="00C21E79">
      <w:pPr>
        <w:pStyle w:val="normal0"/>
      </w:pPr>
      <w:proofErr w:type="gramStart"/>
      <w:r w:rsidRPr="003647F4">
        <w:rPr>
          <w:b/>
        </w:rPr>
        <w:t>Scope</w:t>
      </w:r>
      <w:r w:rsidRPr="003647F4">
        <w:t>.</w:t>
      </w:r>
      <w:proofErr w:type="gramEnd"/>
      <w:r w:rsidRPr="003647F4">
        <w:t xml:space="preserve"> The design covers access to computing environments, datasets, pre-trained models, applications, reusable tools, modular workflows, training materials and support services. It also addresses authentication, resource scheduling, monitoring, secure sharing and interoperability with national infrastructure, </w:t>
      </w:r>
      <w:proofErr w:type="spellStart"/>
      <w:r w:rsidRPr="003647F4">
        <w:t>Pharos</w:t>
      </w:r>
      <w:proofErr w:type="spellEnd"/>
      <w:r w:rsidRPr="003647F4">
        <w:t>, IT4LIA, the AI-on-Demand Platform and other AI Factory services. The design sets out a target direction and an evaluation process. It does not predetermine the final implementation scope, architecture or division of responsibilities, nor does it commit the project consortium to delivering every described capability or workflow in the beta or subsequent releases.</w:t>
      </w:r>
    </w:p>
    <w:p w:rsidR="00C21E79" w:rsidRPr="003647F4" w:rsidRDefault="00C21E79" w:rsidP="00C21E79">
      <w:pPr>
        <w:pStyle w:val="normal0"/>
      </w:pPr>
      <w:r w:rsidRPr="003647F4">
        <w:rPr>
          <w:b/>
        </w:rPr>
        <w:t>Design approach</w:t>
      </w:r>
      <w:r w:rsidRPr="003647F4">
        <w:t xml:space="preserve">. The Gateway is conceived as a modular integration and control layer rather than a monolithic platform. Mature components are reused for identity management, cataloguing, notebooks, model management, </w:t>
      </w:r>
      <w:proofErr w:type="gramStart"/>
      <w:r w:rsidRPr="003647F4">
        <w:t>execution</w:t>
      </w:r>
      <w:proofErr w:type="gramEnd"/>
      <w:r w:rsidRPr="003647F4">
        <w:t xml:space="preserve">, storage, monitoring and learning. SAIFA-specific development is concentrated on the unified portal, common metadata and authorisation rules, quota and accounting logic, the HPC </w:t>
      </w:r>
      <w:proofErr w:type="gramStart"/>
      <w:r w:rsidRPr="003647F4">
        <w:t>bridge</w:t>
      </w:r>
      <w:proofErr w:type="gramEnd"/>
      <w:r w:rsidRPr="003647F4">
        <w:t>, audit, and federation adapters.</w:t>
      </w:r>
    </w:p>
    <w:p w:rsidR="00C21E79" w:rsidRPr="003647F4" w:rsidRDefault="00C21E79" w:rsidP="00C21E79">
      <w:pPr>
        <w:pStyle w:val="normal0"/>
      </w:pPr>
      <w:r w:rsidRPr="003647F4">
        <w:rPr>
          <w:b/>
        </w:rPr>
        <w:t>Users and use cases</w:t>
      </w:r>
      <w:r w:rsidRPr="003647F4">
        <w:t>. The functional scope is illustrated through 21 Domain Use Stories covering language and culture, biomedicine and health, energy and manufacturing, environment, and cross-domain adoption. A representative set of system use cases specifies the principal interactions for authentication, discovery, data and model management, compute jobs, inference, experiments, training, federation and support. These descriptions remain subject to validation and prioritisation with domain owners, infrastructure operators and user-support teams.</w:t>
      </w:r>
    </w:p>
    <w:p w:rsidR="00C21E79" w:rsidRPr="003647F4" w:rsidRDefault="00C21E79" w:rsidP="00C21E79">
      <w:pPr>
        <w:pStyle w:val="normal0"/>
      </w:pPr>
      <w:proofErr w:type="gramStart"/>
      <w:r w:rsidRPr="003647F4">
        <w:rPr>
          <w:b/>
        </w:rPr>
        <w:t>Technology and risk</w:t>
      </w:r>
      <w:r w:rsidRPr="003647F4">
        <w:t>.</w:t>
      </w:r>
      <w:proofErr w:type="gramEnd"/>
      <w:r w:rsidRPr="003647F4">
        <w:t xml:space="preserve"> Candidate technologies are evaluated through short proofs of concept, mandatory elimination criteria and comparative assessment of usability, integration effort, operational complexity, performance, maturity, compliance and sustainability. The accompanying risk register combines proposal-level risks with Gateway-specific security, integration, data-integrity and operational risks, and links them to preventive controls and acceptance evidence.</w:t>
      </w:r>
    </w:p>
    <w:p w:rsidR="00C21E79" w:rsidRPr="003647F4" w:rsidRDefault="00C21E79" w:rsidP="00C21E79">
      <w:pPr>
        <w:pStyle w:val="normal0"/>
      </w:pPr>
      <w:proofErr w:type="gramStart"/>
      <w:r w:rsidRPr="003647F4">
        <w:rPr>
          <w:b/>
        </w:rPr>
        <w:t>Roadmap</w:t>
      </w:r>
      <w:r w:rsidRPr="003647F4">
        <w:t>.</w:t>
      </w:r>
      <w:proofErr w:type="gramEnd"/>
      <w:r w:rsidRPr="003647F4">
        <w:t xml:space="preserve"> The contractual path is D3.1 in M03, access to national infrastructure in M03, access and use policies and the online beta version in M12, and D3.4 - AI gateway functionalities and features - in M18. Task 3.4 continues through M36, covering further integration, hardening, interoperability, validation and operational improvement. Development and preliminary testing are carried out on the PARADOX and ITE infrastructures, followed by validation and benchmarking using the Greek and Italian AI Factory infrastructures.</w:t>
      </w:r>
    </w:p>
    <w:p w:rsidR="00C21E79" w:rsidRPr="003647F4" w:rsidRDefault="00C21E79" w:rsidP="00C21E79">
      <w:pPr>
        <w:pStyle w:val="normal0"/>
      </w:pPr>
      <w:proofErr w:type="gramStart"/>
      <w:r w:rsidRPr="003647F4">
        <w:rPr>
          <w:b/>
        </w:rPr>
        <w:t>Outcome</w:t>
      </w:r>
      <w:r w:rsidRPr="003647F4">
        <w:t>.</w:t>
      </w:r>
      <w:proofErr w:type="gramEnd"/>
      <w:r w:rsidRPr="003647F4">
        <w:t xml:space="preserve"> Together, these documents form a coherent design baseline that links the project structure, domain needs, system behaviour, candidate technologies, delivery plan and risk controls. The baseline supports implementation while preserving the flexibility needed to incorporate validated user requirements and evidence from the planned proofs of concept.</w:t>
      </w:r>
    </w:p>
    <w:p w:rsidR="00C21E79" w:rsidRPr="003647F4" w:rsidRDefault="00C21E79" w:rsidP="00C21E79">
      <w:pPr>
        <w:pStyle w:val="normal0"/>
        <w:spacing w:before="0" w:line="264" w:lineRule="auto"/>
        <w:jc w:val="left"/>
        <w:rPr>
          <w:color w:val="2E377F"/>
        </w:rPr>
      </w:pPr>
      <w:r w:rsidRPr="003647F4">
        <w:br w:type="page"/>
      </w:r>
    </w:p>
    <w:p w:rsidR="00C21E79" w:rsidRPr="003647F4" w:rsidRDefault="00C21E79" w:rsidP="00C21E79">
      <w:pPr>
        <w:pStyle w:val="normal0"/>
        <w:keepNext/>
        <w:keepLines/>
        <w:pBdr>
          <w:top w:val="nil"/>
          <w:left w:val="nil"/>
          <w:bottom w:val="single" w:sz="4" w:space="1" w:color="006532"/>
          <w:right w:val="nil"/>
          <w:between w:val="nil"/>
        </w:pBdr>
        <w:spacing w:before="240" w:after="240"/>
        <w:ind w:left="360" w:hanging="360"/>
        <w:rPr>
          <w:rFonts w:ascii="Corbel" w:eastAsia="Corbel" w:hAnsi="Corbel" w:cs="Corbel"/>
          <w:b/>
          <w:bCs/>
          <w:color w:val="2E377F"/>
          <w:sz w:val="36"/>
          <w:szCs w:val="36"/>
        </w:rPr>
      </w:pPr>
      <w:r w:rsidRPr="003647F4">
        <w:rPr>
          <w:rFonts w:ascii="Corbel" w:eastAsia="Corbel" w:hAnsi="Corbel" w:cs="Corbel"/>
          <w:b/>
          <w:bCs/>
          <w:color w:val="2E377F"/>
          <w:sz w:val="36"/>
          <w:szCs w:val="36"/>
        </w:rPr>
        <w:lastRenderedPageBreak/>
        <w:t>Table of Contents</w:t>
      </w:r>
    </w:p>
    <w:p w:rsidR="00C21E79" w:rsidRDefault="00992A7A" w:rsidP="00C21E79">
      <w:pPr>
        <w:pStyle w:val="TOC1"/>
        <w:tabs>
          <w:tab w:val="left" w:pos="440"/>
          <w:tab w:val="right" w:leader="dot" w:pos="9062"/>
        </w:tabs>
        <w:rPr>
          <w:rFonts w:asciiTheme="minorHAnsi" w:eastAsiaTheme="minorEastAsia" w:hAnsiTheme="minorHAnsi" w:cstheme="minorBidi"/>
          <w:noProof/>
        </w:rPr>
      </w:pPr>
      <w:r w:rsidRPr="003647F4">
        <w:fldChar w:fldCharType="begin"/>
      </w:r>
      <w:r w:rsidR="00C21E79" w:rsidRPr="003647F4">
        <w:instrText xml:space="preserve"> TOC \o "1-2" \h \z \u </w:instrText>
      </w:r>
      <w:r w:rsidRPr="003647F4">
        <w:fldChar w:fldCharType="separate"/>
      </w:r>
      <w:hyperlink w:anchor="_Toc236403974" w:history="1">
        <w:r w:rsidR="00C21E79" w:rsidRPr="009E3EE3">
          <w:rPr>
            <w:rStyle w:val="Hyperlink"/>
            <w:noProof/>
          </w:rPr>
          <w:t>1.</w:t>
        </w:r>
        <w:r w:rsidR="00C21E79">
          <w:rPr>
            <w:rFonts w:asciiTheme="minorHAnsi" w:eastAsiaTheme="minorEastAsia" w:hAnsiTheme="minorHAnsi" w:cstheme="minorBidi"/>
            <w:noProof/>
          </w:rPr>
          <w:tab/>
        </w:r>
        <w:r w:rsidR="00C21E79" w:rsidRPr="009E3EE3">
          <w:rPr>
            <w:rStyle w:val="Hyperlink"/>
            <w:noProof/>
          </w:rPr>
          <w:t>Introduction</w:t>
        </w:r>
        <w:r w:rsidR="00C21E79">
          <w:rPr>
            <w:noProof/>
            <w:webHidden/>
          </w:rPr>
          <w:tab/>
        </w:r>
        <w:r>
          <w:rPr>
            <w:noProof/>
            <w:webHidden/>
          </w:rPr>
          <w:fldChar w:fldCharType="begin"/>
        </w:r>
        <w:r w:rsidR="00C21E79">
          <w:rPr>
            <w:noProof/>
            <w:webHidden/>
          </w:rPr>
          <w:instrText xml:space="preserve"> PAGEREF _Toc236403974 \h </w:instrText>
        </w:r>
        <w:r>
          <w:rPr>
            <w:noProof/>
            <w:webHidden/>
          </w:rPr>
        </w:r>
        <w:r>
          <w:rPr>
            <w:noProof/>
            <w:webHidden/>
          </w:rPr>
          <w:fldChar w:fldCharType="separate"/>
        </w:r>
        <w:r w:rsidR="00627E4D">
          <w:rPr>
            <w:noProof/>
            <w:webHidden/>
          </w:rPr>
          <w:t>9</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75" w:history="1">
        <w:r w:rsidR="00C21E79" w:rsidRPr="009E3EE3">
          <w:rPr>
            <w:rStyle w:val="Hyperlink"/>
            <w:noProof/>
          </w:rPr>
          <w:t>1.1.</w:t>
        </w:r>
        <w:r w:rsidR="00C21E79">
          <w:rPr>
            <w:rFonts w:asciiTheme="minorHAnsi" w:eastAsiaTheme="minorEastAsia" w:hAnsiTheme="minorHAnsi" w:cstheme="minorBidi"/>
            <w:noProof/>
          </w:rPr>
          <w:tab/>
        </w:r>
        <w:r w:rsidR="00C21E79" w:rsidRPr="009E3EE3">
          <w:rPr>
            <w:rStyle w:val="Hyperlink"/>
            <w:noProof/>
          </w:rPr>
          <w:t>Purpose and scope of the deliverable</w:t>
        </w:r>
        <w:r w:rsidR="00C21E79">
          <w:rPr>
            <w:noProof/>
            <w:webHidden/>
          </w:rPr>
          <w:tab/>
        </w:r>
        <w:r>
          <w:rPr>
            <w:noProof/>
            <w:webHidden/>
          </w:rPr>
          <w:fldChar w:fldCharType="begin"/>
        </w:r>
        <w:r w:rsidR="00C21E79">
          <w:rPr>
            <w:noProof/>
            <w:webHidden/>
          </w:rPr>
          <w:instrText xml:space="preserve"> PAGEREF _Toc236403975 \h </w:instrText>
        </w:r>
        <w:r>
          <w:rPr>
            <w:noProof/>
            <w:webHidden/>
          </w:rPr>
        </w:r>
        <w:r>
          <w:rPr>
            <w:noProof/>
            <w:webHidden/>
          </w:rPr>
          <w:fldChar w:fldCharType="separate"/>
        </w:r>
        <w:r w:rsidR="00627E4D">
          <w:rPr>
            <w:noProof/>
            <w:webHidden/>
          </w:rPr>
          <w:t>9</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76" w:history="1">
        <w:r w:rsidR="00C21E79" w:rsidRPr="009E3EE3">
          <w:rPr>
            <w:rStyle w:val="Hyperlink"/>
            <w:noProof/>
          </w:rPr>
          <w:t>1.2.</w:t>
        </w:r>
        <w:r w:rsidR="00C21E79">
          <w:rPr>
            <w:rFonts w:asciiTheme="minorHAnsi" w:eastAsiaTheme="minorEastAsia" w:hAnsiTheme="minorHAnsi" w:cstheme="minorBidi"/>
            <w:noProof/>
          </w:rPr>
          <w:tab/>
        </w:r>
        <w:r w:rsidR="00C21E79" w:rsidRPr="009E3EE3">
          <w:rPr>
            <w:rStyle w:val="Hyperlink"/>
            <w:noProof/>
          </w:rPr>
          <w:t>Relationship with other work packages and tasks</w:t>
        </w:r>
        <w:r w:rsidR="00C21E79">
          <w:rPr>
            <w:noProof/>
            <w:webHidden/>
          </w:rPr>
          <w:tab/>
        </w:r>
        <w:r>
          <w:rPr>
            <w:noProof/>
            <w:webHidden/>
          </w:rPr>
          <w:fldChar w:fldCharType="begin"/>
        </w:r>
        <w:r w:rsidR="00C21E79">
          <w:rPr>
            <w:noProof/>
            <w:webHidden/>
          </w:rPr>
          <w:instrText xml:space="preserve"> PAGEREF _Toc236403976 \h </w:instrText>
        </w:r>
        <w:r>
          <w:rPr>
            <w:noProof/>
            <w:webHidden/>
          </w:rPr>
        </w:r>
        <w:r>
          <w:rPr>
            <w:noProof/>
            <w:webHidden/>
          </w:rPr>
          <w:fldChar w:fldCharType="separate"/>
        </w:r>
        <w:r w:rsidR="00627E4D">
          <w:rPr>
            <w:noProof/>
            <w:webHidden/>
          </w:rPr>
          <w:t>9</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77" w:history="1">
        <w:r w:rsidR="00C21E79" w:rsidRPr="009E3EE3">
          <w:rPr>
            <w:rStyle w:val="Hyperlink"/>
            <w:noProof/>
          </w:rPr>
          <w:t>1.3.</w:t>
        </w:r>
        <w:r w:rsidR="00C21E79">
          <w:rPr>
            <w:rFonts w:asciiTheme="minorHAnsi" w:eastAsiaTheme="minorEastAsia" w:hAnsiTheme="minorHAnsi" w:cstheme="minorBidi"/>
            <w:noProof/>
          </w:rPr>
          <w:tab/>
        </w:r>
        <w:r w:rsidR="00C21E79" w:rsidRPr="009E3EE3">
          <w:rPr>
            <w:rStyle w:val="Hyperlink"/>
            <w:noProof/>
          </w:rPr>
          <w:t>AI Gateway goals and design principles</w:t>
        </w:r>
        <w:r w:rsidR="00C21E79">
          <w:rPr>
            <w:noProof/>
            <w:webHidden/>
          </w:rPr>
          <w:tab/>
        </w:r>
        <w:r>
          <w:rPr>
            <w:noProof/>
            <w:webHidden/>
          </w:rPr>
          <w:fldChar w:fldCharType="begin"/>
        </w:r>
        <w:r w:rsidR="00C21E79">
          <w:rPr>
            <w:noProof/>
            <w:webHidden/>
          </w:rPr>
          <w:instrText xml:space="preserve"> PAGEREF _Toc236403977 \h </w:instrText>
        </w:r>
        <w:r>
          <w:rPr>
            <w:noProof/>
            <w:webHidden/>
          </w:rPr>
        </w:r>
        <w:r>
          <w:rPr>
            <w:noProof/>
            <w:webHidden/>
          </w:rPr>
          <w:fldChar w:fldCharType="separate"/>
        </w:r>
        <w:r w:rsidR="00627E4D">
          <w:rPr>
            <w:noProof/>
            <w:webHidden/>
          </w:rPr>
          <w:t>10</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78" w:history="1">
        <w:r w:rsidR="00C21E79" w:rsidRPr="009E3EE3">
          <w:rPr>
            <w:rStyle w:val="Hyperlink"/>
            <w:noProof/>
          </w:rPr>
          <w:t>1.4.</w:t>
        </w:r>
        <w:r w:rsidR="00C21E79">
          <w:rPr>
            <w:rFonts w:asciiTheme="minorHAnsi" w:eastAsiaTheme="minorEastAsia" w:hAnsiTheme="minorHAnsi" w:cstheme="minorBidi"/>
            <w:noProof/>
          </w:rPr>
          <w:tab/>
        </w:r>
        <w:r w:rsidR="00C21E79" w:rsidRPr="009E3EE3">
          <w:rPr>
            <w:rStyle w:val="Hyperlink"/>
            <w:noProof/>
          </w:rPr>
          <w:t>Scope boundaries</w:t>
        </w:r>
        <w:r w:rsidR="00C21E79">
          <w:rPr>
            <w:noProof/>
            <w:webHidden/>
          </w:rPr>
          <w:tab/>
        </w:r>
        <w:r>
          <w:rPr>
            <w:noProof/>
            <w:webHidden/>
          </w:rPr>
          <w:fldChar w:fldCharType="begin"/>
        </w:r>
        <w:r w:rsidR="00C21E79">
          <w:rPr>
            <w:noProof/>
            <w:webHidden/>
          </w:rPr>
          <w:instrText xml:space="preserve"> PAGEREF _Toc236403978 \h </w:instrText>
        </w:r>
        <w:r>
          <w:rPr>
            <w:noProof/>
            <w:webHidden/>
          </w:rPr>
        </w:r>
        <w:r>
          <w:rPr>
            <w:noProof/>
            <w:webHidden/>
          </w:rPr>
          <w:fldChar w:fldCharType="separate"/>
        </w:r>
        <w:r w:rsidR="00627E4D">
          <w:rPr>
            <w:noProof/>
            <w:webHidden/>
          </w:rPr>
          <w:t>10</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79" w:history="1">
        <w:r w:rsidR="00C21E79" w:rsidRPr="009E3EE3">
          <w:rPr>
            <w:rStyle w:val="Hyperlink"/>
            <w:noProof/>
          </w:rPr>
          <w:t>1.5.</w:t>
        </w:r>
        <w:r w:rsidR="00C21E79">
          <w:rPr>
            <w:rFonts w:asciiTheme="minorHAnsi" w:eastAsiaTheme="minorEastAsia" w:hAnsiTheme="minorHAnsi" w:cstheme="minorBidi"/>
            <w:noProof/>
          </w:rPr>
          <w:tab/>
        </w:r>
        <w:r w:rsidR="00C21E79" w:rsidRPr="009E3EE3">
          <w:rPr>
            <w:rStyle w:val="Hyperlink"/>
            <w:noProof/>
          </w:rPr>
          <w:t>Document structure</w:t>
        </w:r>
        <w:r w:rsidR="00C21E79">
          <w:rPr>
            <w:noProof/>
            <w:webHidden/>
          </w:rPr>
          <w:tab/>
        </w:r>
        <w:r>
          <w:rPr>
            <w:noProof/>
            <w:webHidden/>
          </w:rPr>
          <w:fldChar w:fldCharType="begin"/>
        </w:r>
        <w:r w:rsidR="00C21E79">
          <w:rPr>
            <w:noProof/>
            <w:webHidden/>
          </w:rPr>
          <w:instrText xml:space="preserve"> PAGEREF _Toc236403979 \h </w:instrText>
        </w:r>
        <w:r>
          <w:rPr>
            <w:noProof/>
            <w:webHidden/>
          </w:rPr>
        </w:r>
        <w:r>
          <w:rPr>
            <w:noProof/>
            <w:webHidden/>
          </w:rPr>
          <w:fldChar w:fldCharType="separate"/>
        </w:r>
        <w:r w:rsidR="00627E4D">
          <w:rPr>
            <w:noProof/>
            <w:webHidden/>
          </w:rPr>
          <w:t>10</w:t>
        </w:r>
        <w:r>
          <w:rPr>
            <w:noProof/>
            <w:webHidden/>
          </w:rPr>
          <w:fldChar w:fldCharType="end"/>
        </w:r>
      </w:hyperlink>
    </w:p>
    <w:p w:rsidR="00C21E79" w:rsidRDefault="00992A7A" w:rsidP="00C21E79">
      <w:pPr>
        <w:pStyle w:val="TOC1"/>
        <w:tabs>
          <w:tab w:val="left" w:pos="440"/>
          <w:tab w:val="right" w:leader="dot" w:pos="9062"/>
        </w:tabs>
        <w:rPr>
          <w:rFonts w:asciiTheme="minorHAnsi" w:eastAsiaTheme="minorEastAsia" w:hAnsiTheme="minorHAnsi" w:cstheme="minorBidi"/>
          <w:noProof/>
        </w:rPr>
      </w:pPr>
      <w:hyperlink w:anchor="_Toc236403980" w:history="1">
        <w:r w:rsidR="00C21E79" w:rsidRPr="009E3EE3">
          <w:rPr>
            <w:rStyle w:val="Hyperlink"/>
            <w:noProof/>
          </w:rPr>
          <w:t>2.</w:t>
        </w:r>
        <w:r w:rsidR="00C21E79">
          <w:rPr>
            <w:rFonts w:asciiTheme="minorHAnsi" w:eastAsiaTheme="minorEastAsia" w:hAnsiTheme="minorHAnsi" w:cstheme="minorBidi"/>
            <w:noProof/>
          </w:rPr>
          <w:tab/>
        </w:r>
        <w:r w:rsidR="00C21E79" w:rsidRPr="009E3EE3">
          <w:rPr>
            <w:rStyle w:val="Hyperlink"/>
            <w:noProof/>
          </w:rPr>
          <w:t>SAIFA Structure and the Role of the AI Gateway</w:t>
        </w:r>
        <w:r w:rsidR="00C21E79">
          <w:rPr>
            <w:noProof/>
            <w:webHidden/>
          </w:rPr>
          <w:tab/>
        </w:r>
        <w:r>
          <w:rPr>
            <w:noProof/>
            <w:webHidden/>
          </w:rPr>
          <w:fldChar w:fldCharType="begin"/>
        </w:r>
        <w:r w:rsidR="00C21E79">
          <w:rPr>
            <w:noProof/>
            <w:webHidden/>
          </w:rPr>
          <w:instrText xml:space="preserve"> PAGEREF _Toc236403980 \h </w:instrText>
        </w:r>
        <w:r>
          <w:rPr>
            <w:noProof/>
            <w:webHidden/>
          </w:rPr>
        </w:r>
        <w:r>
          <w:rPr>
            <w:noProof/>
            <w:webHidden/>
          </w:rPr>
          <w:fldChar w:fldCharType="separate"/>
        </w:r>
        <w:r w:rsidR="00627E4D">
          <w:rPr>
            <w:noProof/>
            <w:webHidden/>
          </w:rPr>
          <w:t>11</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81" w:history="1">
        <w:r w:rsidR="00C21E79" w:rsidRPr="009E3EE3">
          <w:rPr>
            <w:rStyle w:val="Hyperlink"/>
            <w:noProof/>
          </w:rPr>
          <w:t>2.1.</w:t>
        </w:r>
        <w:r w:rsidR="00C21E79">
          <w:rPr>
            <w:rFonts w:asciiTheme="minorHAnsi" w:eastAsiaTheme="minorEastAsia" w:hAnsiTheme="minorHAnsi" w:cstheme="minorBidi"/>
            <w:noProof/>
          </w:rPr>
          <w:tab/>
        </w:r>
        <w:r w:rsidR="00C21E79" w:rsidRPr="009E3EE3">
          <w:rPr>
            <w:rStyle w:val="Hyperlink"/>
            <w:noProof/>
          </w:rPr>
          <w:t>National infrastructure and computing environment</w:t>
        </w:r>
        <w:r w:rsidR="00C21E79">
          <w:rPr>
            <w:noProof/>
            <w:webHidden/>
          </w:rPr>
          <w:tab/>
        </w:r>
        <w:r>
          <w:rPr>
            <w:noProof/>
            <w:webHidden/>
          </w:rPr>
          <w:fldChar w:fldCharType="begin"/>
        </w:r>
        <w:r w:rsidR="00C21E79">
          <w:rPr>
            <w:noProof/>
            <w:webHidden/>
          </w:rPr>
          <w:instrText xml:space="preserve"> PAGEREF _Toc236403981 \h </w:instrText>
        </w:r>
        <w:r>
          <w:rPr>
            <w:noProof/>
            <w:webHidden/>
          </w:rPr>
        </w:r>
        <w:r>
          <w:rPr>
            <w:noProof/>
            <w:webHidden/>
          </w:rPr>
          <w:fldChar w:fldCharType="separate"/>
        </w:r>
        <w:r w:rsidR="00627E4D">
          <w:rPr>
            <w:noProof/>
            <w:webHidden/>
          </w:rPr>
          <w:t>11</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82" w:history="1">
        <w:r w:rsidR="00C21E79" w:rsidRPr="009E3EE3">
          <w:rPr>
            <w:rStyle w:val="Hyperlink"/>
            <w:noProof/>
          </w:rPr>
          <w:t>2.2.</w:t>
        </w:r>
        <w:r w:rsidR="00C21E79">
          <w:rPr>
            <w:rFonts w:asciiTheme="minorHAnsi" w:eastAsiaTheme="minorEastAsia" w:hAnsiTheme="minorHAnsi" w:cstheme="minorBidi"/>
            <w:noProof/>
          </w:rPr>
          <w:tab/>
        </w:r>
        <w:r w:rsidR="00C21E79" w:rsidRPr="009E3EE3">
          <w:rPr>
            <w:rStyle w:val="Hyperlink"/>
            <w:noProof/>
          </w:rPr>
          <w:t>AI Gateway layer</w:t>
        </w:r>
        <w:r w:rsidR="00C21E79">
          <w:rPr>
            <w:noProof/>
            <w:webHidden/>
          </w:rPr>
          <w:tab/>
        </w:r>
        <w:r>
          <w:rPr>
            <w:noProof/>
            <w:webHidden/>
          </w:rPr>
          <w:fldChar w:fldCharType="begin"/>
        </w:r>
        <w:r w:rsidR="00C21E79">
          <w:rPr>
            <w:noProof/>
            <w:webHidden/>
          </w:rPr>
          <w:instrText xml:space="preserve"> PAGEREF _Toc236403982 \h </w:instrText>
        </w:r>
        <w:r>
          <w:rPr>
            <w:noProof/>
            <w:webHidden/>
          </w:rPr>
        </w:r>
        <w:r>
          <w:rPr>
            <w:noProof/>
            <w:webHidden/>
          </w:rPr>
          <w:fldChar w:fldCharType="separate"/>
        </w:r>
        <w:r w:rsidR="00627E4D">
          <w:rPr>
            <w:noProof/>
            <w:webHidden/>
          </w:rPr>
          <w:t>12</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83" w:history="1">
        <w:r w:rsidR="00C21E79" w:rsidRPr="009E3EE3">
          <w:rPr>
            <w:rStyle w:val="Hyperlink"/>
            <w:noProof/>
          </w:rPr>
          <w:t>2.3.</w:t>
        </w:r>
        <w:r w:rsidR="00C21E79">
          <w:rPr>
            <w:rFonts w:asciiTheme="minorHAnsi" w:eastAsiaTheme="minorEastAsia" w:hAnsiTheme="minorHAnsi" w:cstheme="minorBidi"/>
            <w:noProof/>
          </w:rPr>
          <w:tab/>
        </w:r>
        <w:r w:rsidR="00C21E79" w:rsidRPr="009E3EE3">
          <w:rPr>
            <w:rStyle w:val="Hyperlink"/>
            <w:noProof/>
          </w:rPr>
          <w:t>Federation with European AI infrastructures</w:t>
        </w:r>
        <w:r w:rsidR="00C21E79">
          <w:rPr>
            <w:noProof/>
            <w:webHidden/>
          </w:rPr>
          <w:tab/>
        </w:r>
        <w:r>
          <w:rPr>
            <w:noProof/>
            <w:webHidden/>
          </w:rPr>
          <w:fldChar w:fldCharType="begin"/>
        </w:r>
        <w:r w:rsidR="00C21E79">
          <w:rPr>
            <w:noProof/>
            <w:webHidden/>
          </w:rPr>
          <w:instrText xml:space="preserve"> PAGEREF _Toc236403983 \h </w:instrText>
        </w:r>
        <w:r>
          <w:rPr>
            <w:noProof/>
            <w:webHidden/>
          </w:rPr>
        </w:r>
        <w:r>
          <w:rPr>
            <w:noProof/>
            <w:webHidden/>
          </w:rPr>
          <w:fldChar w:fldCharType="separate"/>
        </w:r>
        <w:r w:rsidR="00627E4D">
          <w:rPr>
            <w:noProof/>
            <w:webHidden/>
          </w:rPr>
          <w:t>12</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84" w:history="1">
        <w:r w:rsidR="00C21E79" w:rsidRPr="009E3EE3">
          <w:rPr>
            <w:rStyle w:val="Hyperlink"/>
            <w:noProof/>
          </w:rPr>
          <w:t>2.4.</w:t>
        </w:r>
        <w:r w:rsidR="00C21E79">
          <w:rPr>
            <w:rFonts w:asciiTheme="minorHAnsi" w:eastAsiaTheme="minorEastAsia" w:hAnsiTheme="minorHAnsi" w:cstheme="minorBidi"/>
            <w:noProof/>
          </w:rPr>
          <w:tab/>
        </w:r>
        <w:r w:rsidR="00C21E79" w:rsidRPr="009E3EE3">
          <w:rPr>
            <w:rStyle w:val="Hyperlink"/>
            <w:noProof/>
          </w:rPr>
          <w:t>Target domains and project contributions</w:t>
        </w:r>
        <w:r w:rsidR="00C21E79">
          <w:rPr>
            <w:noProof/>
            <w:webHidden/>
          </w:rPr>
          <w:tab/>
        </w:r>
        <w:r>
          <w:rPr>
            <w:noProof/>
            <w:webHidden/>
          </w:rPr>
          <w:fldChar w:fldCharType="begin"/>
        </w:r>
        <w:r w:rsidR="00C21E79">
          <w:rPr>
            <w:noProof/>
            <w:webHidden/>
          </w:rPr>
          <w:instrText xml:space="preserve"> PAGEREF _Toc236403984 \h </w:instrText>
        </w:r>
        <w:r>
          <w:rPr>
            <w:noProof/>
            <w:webHidden/>
          </w:rPr>
        </w:r>
        <w:r>
          <w:rPr>
            <w:noProof/>
            <w:webHidden/>
          </w:rPr>
          <w:fldChar w:fldCharType="separate"/>
        </w:r>
        <w:r w:rsidR="00627E4D">
          <w:rPr>
            <w:noProof/>
            <w:webHidden/>
          </w:rPr>
          <w:t>13</w:t>
        </w:r>
        <w:r>
          <w:rPr>
            <w:noProof/>
            <w:webHidden/>
          </w:rPr>
          <w:fldChar w:fldCharType="end"/>
        </w:r>
      </w:hyperlink>
    </w:p>
    <w:p w:rsidR="00C21E79" w:rsidRDefault="00992A7A" w:rsidP="00C21E79">
      <w:pPr>
        <w:pStyle w:val="TOC1"/>
        <w:tabs>
          <w:tab w:val="left" w:pos="440"/>
          <w:tab w:val="right" w:leader="dot" w:pos="9062"/>
        </w:tabs>
        <w:rPr>
          <w:rFonts w:asciiTheme="minorHAnsi" w:eastAsiaTheme="minorEastAsia" w:hAnsiTheme="minorHAnsi" w:cstheme="minorBidi"/>
          <w:noProof/>
        </w:rPr>
      </w:pPr>
      <w:hyperlink w:anchor="_Toc236403985" w:history="1">
        <w:r w:rsidR="00C21E79" w:rsidRPr="009E3EE3">
          <w:rPr>
            <w:rStyle w:val="Hyperlink"/>
            <w:noProof/>
          </w:rPr>
          <w:t>3.</w:t>
        </w:r>
        <w:r w:rsidR="00C21E79">
          <w:rPr>
            <w:rFonts w:asciiTheme="minorHAnsi" w:eastAsiaTheme="minorEastAsia" w:hAnsiTheme="minorHAnsi" w:cstheme="minorBidi"/>
            <w:noProof/>
          </w:rPr>
          <w:tab/>
        </w:r>
        <w:r w:rsidR="00C21E79" w:rsidRPr="009E3EE3">
          <w:rPr>
            <w:rStyle w:val="Hyperlink"/>
            <w:noProof/>
          </w:rPr>
          <w:t>User Stories</w:t>
        </w:r>
        <w:r w:rsidR="00C21E79">
          <w:rPr>
            <w:noProof/>
            <w:webHidden/>
          </w:rPr>
          <w:tab/>
        </w:r>
        <w:r>
          <w:rPr>
            <w:noProof/>
            <w:webHidden/>
          </w:rPr>
          <w:fldChar w:fldCharType="begin"/>
        </w:r>
        <w:r w:rsidR="00C21E79">
          <w:rPr>
            <w:noProof/>
            <w:webHidden/>
          </w:rPr>
          <w:instrText xml:space="preserve"> PAGEREF _Toc236403985 \h </w:instrText>
        </w:r>
        <w:r>
          <w:rPr>
            <w:noProof/>
            <w:webHidden/>
          </w:rPr>
        </w:r>
        <w:r>
          <w:rPr>
            <w:noProof/>
            <w:webHidden/>
          </w:rPr>
          <w:fldChar w:fldCharType="separate"/>
        </w:r>
        <w:r w:rsidR="00627E4D">
          <w:rPr>
            <w:noProof/>
            <w:webHidden/>
          </w:rPr>
          <w:t>14</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86" w:history="1">
        <w:r w:rsidR="00C21E79" w:rsidRPr="009E3EE3">
          <w:rPr>
            <w:rStyle w:val="Hyperlink"/>
            <w:noProof/>
          </w:rPr>
          <w:t>3.1.</w:t>
        </w:r>
        <w:r w:rsidR="00C21E79">
          <w:rPr>
            <w:rFonts w:asciiTheme="minorHAnsi" w:eastAsiaTheme="minorEastAsia" w:hAnsiTheme="minorHAnsi" w:cstheme="minorBidi"/>
            <w:noProof/>
          </w:rPr>
          <w:tab/>
        </w:r>
        <w:r w:rsidR="00C21E79" w:rsidRPr="009E3EE3">
          <w:rPr>
            <w:rStyle w:val="Hyperlink"/>
            <w:noProof/>
          </w:rPr>
          <w:t>Energy, Manufacturing and Sustainability</w:t>
        </w:r>
        <w:r w:rsidR="00C21E79">
          <w:rPr>
            <w:noProof/>
            <w:webHidden/>
          </w:rPr>
          <w:tab/>
        </w:r>
        <w:r>
          <w:rPr>
            <w:noProof/>
            <w:webHidden/>
          </w:rPr>
          <w:fldChar w:fldCharType="begin"/>
        </w:r>
        <w:r w:rsidR="00C21E79">
          <w:rPr>
            <w:noProof/>
            <w:webHidden/>
          </w:rPr>
          <w:instrText xml:space="preserve"> PAGEREF _Toc236403986 \h </w:instrText>
        </w:r>
        <w:r>
          <w:rPr>
            <w:noProof/>
            <w:webHidden/>
          </w:rPr>
        </w:r>
        <w:r>
          <w:rPr>
            <w:noProof/>
            <w:webHidden/>
          </w:rPr>
          <w:fldChar w:fldCharType="separate"/>
        </w:r>
        <w:r w:rsidR="00627E4D">
          <w:rPr>
            <w:noProof/>
            <w:webHidden/>
          </w:rPr>
          <w:t>14</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87" w:history="1">
        <w:r w:rsidR="00C21E79" w:rsidRPr="009E3EE3">
          <w:rPr>
            <w:rStyle w:val="Hyperlink"/>
            <w:noProof/>
          </w:rPr>
          <w:t>3.2.</w:t>
        </w:r>
        <w:r w:rsidR="00C21E79">
          <w:rPr>
            <w:rFonts w:asciiTheme="minorHAnsi" w:eastAsiaTheme="minorEastAsia" w:hAnsiTheme="minorHAnsi" w:cstheme="minorBidi"/>
            <w:noProof/>
          </w:rPr>
          <w:tab/>
        </w:r>
        <w:r w:rsidR="00C21E79" w:rsidRPr="009E3EE3">
          <w:rPr>
            <w:rStyle w:val="Hyperlink"/>
            <w:noProof/>
          </w:rPr>
          <w:t>Environment and Sustainability</w:t>
        </w:r>
        <w:r w:rsidR="00C21E79">
          <w:rPr>
            <w:noProof/>
            <w:webHidden/>
          </w:rPr>
          <w:tab/>
        </w:r>
        <w:r>
          <w:rPr>
            <w:noProof/>
            <w:webHidden/>
          </w:rPr>
          <w:fldChar w:fldCharType="begin"/>
        </w:r>
        <w:r w:rsidR="00C21E79">
          <w:rPr>
            <w:noProof/>
            <w:webHidden/>
          </w:rPr>
          <w:instrText xml:space="preserve"> PAGEREF _Toc236403987 \h </w:instrText>
        </w:r>
        <w:r>
          <w:rPr>
            <w:noProof/>
            <w:webHidden/>
          </w:rPr>
        </w:r>
        <w:r>
          <w:rPr>
            <w:noProof/>
            <w:webHidden/>
          </w:rPr>
          <w:fldChar w:fldCharType="separate"/>
        </w:r>
        <w:r w:rsidR="00627E4D">
          <w:rPr>
            <w:noProof/>
            <w:webHidden/>
          </w:rPr>
          <w:t>17</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88" w:history="1">
        <w:r w:rsidR="00C21E79" w:rsidRPr="009E3EE3">
          <w:rPr>
            <w:rStyle w:val="Hyperlink"/>
            <w:noProof/>
          </w:rPr>
          <w:t>3.3.</w:t>
        </w:r>
        <w:r w:rsidR="00C21E79">
          <w:rPr>
            <w:rFonts w:asciiTheme="minorHAnsi" w:eastAsiaTheme="minorEastAsia" w:hAnsiTheme="minorHAnsi" w:cstheme="minorBidi"/>
            <w:noProof/>
          </w:rPr>
          <w:tab/>
        </w:r>
        <w:r w:rsidR="00C21E79" w:rsidRPr="009E3EE3">
          <w:rPr>
            <w:rStyle w:val="Hyperlink"/>
            <w:noProof/>
          </w:rPr>
          <w:t>Health</w:t>
        </w:r>
        <w:r w:rsidR="00C21E79">
          <w:rPr>
            <w:noProof/>
            <w:webHidden/>
          </w:rPr>
          <w:tab/>
        </w:r>
        <w:r>
          <w:rPr>
            <w:noProof/>
            <w:webHidden/>
          </w:rPr>
          <w:fldChar w:fldCharType="begin"/>
        </w:r>
        <w:r w:rsidR="00C21E79">
          <w:rPr>
            <w:noProof/>
            <w:webHidden/>
          </w:rPr>
          <w:instrText xml:space="preserve"> PAGEREF _Toc236403988 \h </w:instrText>
        </w:r>
        <w:r>
          <w:rPr>
            <w:noProof/>
            <w:webHidden/>
          </w:rPr>
        </w:r>
        <w:r>
          <w:rPr>
            <w:noProof/>
            <w:webHidden/>
          </w:rPr>
          <w:fldChar w:fldCharType="separate"/>
        </w:r>
        <w:r w:rsidR="00627E4D">
          <w:rPr>
            <w:noProof/>
            <w:webHidden/>
          </w:rPr>
          <w:t>19</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89" w:history="1">
        <w:r w:rsidR="00C21E79" w:rsidRPr="009E3EE3">
          <w:rPr>
            <w:rStyle w:val="Hyperlink"/>
            <w:noProof/>
          </w:rPr>
          <w:t>3.4.</w:t>
        </w:r>
        <w:r w:rsidR="00C21E79">
          <w:rPr>
            <w:rFonts w:asciiTheme="minorHAnsi" w:eastAsiaTheme="minorEastAsia" w:hAnsiTheme="minorHAnsi" w:cstheme="minorBidi"/>
            <w:noProof/>
          </w:rPr>
          <w:tab/>
        </w:r>
        <w:r w:rsidR="00C21E79" w:rsidRPr="009E3EE3">
          <w:rPr>
            <w:rStyle w:val="Hyperlink"/>
            <w:noProof/>
          </w:rPr>
          <w:t>Language and Culture</w:t>
        </w:r>
        <w:r w:rsidR="00C21E79">
          <w:rPr>
            <w:noProof/>
            <w:webHidden/>
          </w:rPr>
          <w:tab/>
        </w:r>
        <w:r>
          <w:rPr>
            <w:noProof/>
            <w:webHidden/>
          </w:rPr>
          <w:fldChar w:fldCharType="begin"/>
        </w:r>
        <w:r w:rsidR="00C21E79">
          <w:rPr>
            <w:noProof/>
            <w:webHidden/>
          </w:rPr>
          <w:instrText xml:space="preserve"> PAGEREF _Toc236403989 \h </w:instrText>
        </w:r>
        <w:r>
          <w:rPr>
            <w:noProof/>
            <w:webHidden/>
          </w:rPr>
        </w:r>
        <w:r>
          <w:rPr>
            <w:noProof/>
            <w:webHidden/>
          </w:rPr>
          <w:fldChar w:fldCharType="separate"/>
        </w:r>
        <w:r w:rsidR="00627E4D">
          <w:rPr>
            <w:noProof/>
            <w:webHidden/>
          </w:rPr>
          <w:t>24</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90" w:history="1">
        <w:r w:rsidR="00C21E79" w:rsidRPr="009E3EE3">
          <w:rPr>
            <w:rStyle w:val="Hyperlink"/>
            <w:noProof/>
          </w:rPr>
          <w:t>3.5.</w:t>
        </w:r>
        <w:r w:rsidR="00C21E79">
          <w:rPr>
            <w:rFonts w:asciiTheme="minorHAnsi" w:eastAsiaTheme="minorEastAsia" w:hAnsiTheme="minorHAnsi" w:cstheme="minorBidi"/>
            <w:noProof/>
          </w:rPr>
          <w:tab/>
        </w:r>
        <w:r w:rsidR="00C21E79" w:rsidRPr="009E3EE3">
          <w:rPr>
            <w:rStyle w:val="Hyperlink"/>
            <w:noProof/>
          </w:rPr>
          <w:t>Cross-Domain Gateway Adoption</w:t>
        </w:r>
        <w:r w:rsidR="00C21E79">
          <w:rPr>
            <w:noProof/>
            <w:webHidden/>
          </w:rPr>
          <w:tab/>
        </w:r>
        <w:r>
          <w:rPr>
            <w:noProof/>
            <w:webHidden/>
          </w:rPr>
          <w:fldChar w:fldCharType="begin"/>
        </w:r>
        <w:r w:rsidR="00C21E79">
          <w:rPr>
            <w:noProof/>
            <w:webHidden/>
          </w:rPr>
          <w:instrText xml:space="preserve"> PAGEREF _Toc236403990 \h </w:instrText>
        </w:r>
        <w:r>
          <w:rPr>
            <w:noProof/>
            <w:webHidden/>
          </w:rPr>
        </w:r>
        <w:r>
          <w:rPr>
            <w:noProof/>
            <w:webHidden/>
          </w:rPr>
          <w:fldChar w:fldCharType="separate"/>
        </w:r>
        <w:r w:rsidR="00627E4D">
          <w:rPr>
            <w:noProof/>
            <w:webHidden/>
          </w:rPr>
          <w:t>27</w:t>
        </w:r>
        <w:r>
          <w:rPr>
            <w:noProof/>
            <w:webHidden/>
          </w:rPr>
          <w:fldChar w:fldCharType="end"/>
        </w:r>
      </w:hyperlink>
    </w:p>
    <w:p w:rsidR="00C21E79" w:rsidRDefault="00992A7A" w:rsidP="00C21E79">
      <w:pPr>
        <w:pStyle w:val="TOC1"/>
        <w:tabs>
          <w:tab w:val="left" w:pos="440"/>
          <w:tab w:val="right" w:leader="dot" w:pos="9062"/>
        </w:tabs>
        <w:rPr>
          <w:rFonts w:asciiTheme="minorHAnsi" w:eastAsiaTheme="minorEastAsia" w:hAnsiTheme="minorHAnsi" w:cstheme="minorBidi"/>
          <w:noProof/>
        </w:rPr>
      </w:pPr>
      <w:hyperlink w:anchor="_Toc236403991" w:history="1">
        <w:r w:rsidR="00C21E79" w:rsidRPr="009E3EE3">
          <w:rPr>
            <w:rStyle w:val="Hyperlink"/>
            <w:noProof/>
          </w:rPr>
          <w:t>4.</w:t>
        </w:r>
        <w:r w:rsidR="00C21E79">
          <w:rPr>
            <w:rFonts w:asciiTheme="minorHAnsi" w:eastAsiaTheme="minorEastAsia" w:hAnsiTheme="minorHAnsi" w:cstheme="minorBidi"/>
            <w:noProof/>
          </w:rPr>
          <w:tab/>
        </w:r>
        <w:r w:rsidR="00C21E79" w:rsidRPr="009E3EE3">
          <w:rPr>
            <w:rStyle w:val="Hyperlink"/>
            <w:noProof/>
          </w:rPr>
          <w:t>System Use Cases</w:t>
        </w:r>
        <w:r w:rsidR="00C21E79">
          <w:rPr>
            <w:noProof/>
            <w:webHidden/>
          </w:rPr>
          <w:tab/>
        </w:r>
        <w:r>
          <w:rPr>
            <w:noProof/>
            <w:webHidden/>
          </w:rPr>
          <w:fldChar w:fldCharType="begin"/>
        </w:r>
        <w:r w:rsidR="00C21E79">
          <w:rPr>
            <w:noProof/>
            <w:webHidden/>
          </w:rPr>
          <w:instrText xml:space="preserve"> PAGEREF _Toc236403991 \h </w:instrText>
        </w:r>
        <w:r>
          <w:rPr>
            <w:noProof/>
            <w:webHidden/>
          </w:rPr>
        </w:r>
        <w:r>
          <w:rPr>
            <w:noProof/>
            <w:webHidden/>
          </w:rPr>
          <w:fldChar w:fldCharType="separate"/>
        </w:r>
        <w:r w:rsidR="00627E4D">
          <w:rPr>
            <w:noProof/>
            <w:webHidden/>
          </w:rPr>
          <w:t>31</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92" w:history="1">
        <w:r w:rsidR="00C21E79" w:rsidRPr="009E3EE3">
          <w:rPr>
            <w:rStyle w:val="Hyperlink"/>
            <w:noProof/>
          </w:rPr>
          <w:t>4.1.</w:t>
        </w:r>
        <w:r w:rsidR="00C21E79">
          <w:rPr>
            <w:rFonts w:asciiTheme="minorHAnsi" w:eastAsiaTheme="minorEastAsia" w:hAnsiTheme="minorHAnsi" w:cstheme="minorBidi"/>
            <w:noProof/>
          </w:rPr>
          <w:tab/>
        </w:r>
        <w:r w:rsidR="00C21E79" w:rsidRPr="009E3EE3">
          <w:rPr>
            <w:rStyle w:val="Hyperlink"/>
            <w:noProof/>
          </w:rPr>
          <w:t>System boundary</w:t>
        </w:r>
        <w:r w:rsidR="00C21E79">
          <w:rPr>
            <w:noProof/>
            <w:webHidden/>
          </w:rPr>
          <w:tab/>
        </w:r>
        <w:r>
          <w:rPr>
            <w:noProof/>
            <w:webHidden/>
          </w:rPr>
          <w:fldChar w:fldCharType="begin"/>
        </w:r>
        <w:r w:rsidR="00C21E79">
          <w:rPr>
            <w:noProof/>
            <w:webHidden/>
          </w:rPr>
          <w:instrText xml:space="preserve"> PAGEREF _Toc236403992 \h </w:instrText>
        </w:r>
        <w:r>
          <w:rPr>
            <w:noProof/>
            <w:webHidden/>
          </w:rPr>
        </w:r>
        <w:r>
          <w:rPr>
            <w:noProof/>
            <w:webHidden/>
          </w:rPr>
          <w:fldChar w:fldCharType="separate"/>
        </w:r>
        <w:r w:rsidR="00627E4D">
          <w:rPr>
            <w:noProof/>
            <w:webHidden/>
          </w:rPr>
          <w:t>31</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93" w:history="1">
        <w:r w:rsidR="00C21E79" w:rsidRPr="009E3EE3">
          <w:rPr>
            <w:rStyle w:val="Hyperlink"/>
            <w:noProof/>
          </w:rPr>
          <w:t>4.2.</w:t>
        </w:r>
        <w:r w:rsidR="00C21E79">
          <w:rPr>
            <w:rFonts w:asciiTheme="minorHAnsi" w:eastAsiaTheme="minorEastAsia" w:hAnsiTheme="minorHAnsi" w:cstheme="minorBidi"/>
            <w:noProof/>
          </w:rPr>
          <w:tab/>
        </w:r>
        <w:r w:rsidR="00C21E79" w:rsidRPr="009E3EE3">
          <w:rPr>
            <w:rStyle w:val="Hyperlink"/>
            <w:noProof/>
          </w:rPr>
          <w:t>Actors</w:t>
        </w:r>
        <w:r w:rsidR="00C21E79">
          <w:rPr>
            <w:noProof/>
            <w:webHidden/>
          </w:rPr>
          <w:tab/>
        </w:r>
        <w:r>
          <w:rPr>
            <w:noProof/>
            <w:webHidden/>
          </w:rPr>
          <w:fldChar w:fldCharType="begin"/>
        </w:r>
        <w:r w:rsidR="00C21E79">
          <w:rPr>
            <w:noProof/>
            <w:webHidden/>
          </w:rPr>
          <w:instrText xml:space="preserve"> PAGEREF _Toc236403993 \h </w:instrText>
        </w:r>
        <w:r>
          <w:rPr>
            <w:noProof/>
            <w:webHidden/>
          </w:rPr>
        </w:r>
        <w:r>
          <w:rPr>
            <w:noProof/>
            <w:webHidden/>
          </w:rPr>
          <w:fldChar w:fldCharType="separate"/>
        </w:r>
        <w:r w:rsidR="00627E4D">
          <w:rPr>
            <w:noProof/>
            <w:webHidden/>
          </w:rPr>
          <w:t>32</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94" w:history="1">
        <w:r w:rsidR="00C21E79" w:rsidRPr="009E3EE3">
          <w:rPr>
            <w:rStyle w:val="Hyperlink"/>
            <w:noProof/>
          </w:rPr>
          <w:t>4.3.</w:t>
        </w:r>
        <w:r w:rsidR="00C21E79">
          <w:rPr>
            <w:rFonts w:asciiTheme="minorHAnsi" w:eastAsiaTheme="minorEastAsia" w:hAnsiTheme="minorHAnsi" w:cstheme="minorBidi"/>
            <w:noProof/>
          </w:rPr>
          <w:tab/>
        </w:r>
        <w:r w:rsidR="00C21E79" w:rsidRPr="009E3EE3">
          <w:rPr>
            <w:rStyle w:val="Hyperlink"/>
            <w:noProof/>
          </w:rPr>
          <w:t>Representative system use cases</w:t>
        </w:r>
        <w:r w:rsidR="00C21E79">
          <w:rPr>
            <w:noProof/>
            <w:webHidden/>
          </w:rPr>
          <w:tab/>
        </w:r>
        <w:r>
          <w:rPr>
            <w:noProof/>
            <w:webHidden/>
          </w:rPr>
          <w:fldChar w:fldCharType="begin"/>
        </w:r>
        <w:r w:rsidR="00C21E79">
          <w:rPr>
            <w:noProof/>
            <w:webHidden/>
          </w:rPr>
          <w:instrText xml:space="preserve"> PAGEREF _Toc236403994 \h </w:instrText>
        </w:r>
        <w:r>
          <w:rPr>
            <w:noProof/>
            <w:webHidden/>
          </w:rPr>
        </w:r>
        <w:r>
          <w:rPr>
            <w:noProof/>
            <w:webHidden/>
          </w:rPr>
          <w:fldChar w:fldCharType="separate"/>
        </w:r>
        <w:r w:rsidR="00627E4D">
          <w:rPr>
            <w:noProof/>
            <w:webHidden/>
          </w:rPr>
          <w:t>33</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95" w:history="1">
        <w:r w:rsidR="00C21E79" w:rsidRPr="009E3EE3">
          <w:rPr>
            <w:rStyle w:val="Hyperlink"/>
            <w:noProof/>
          </w:rPr>
          <w:t>4.4.</w:t>
        </w:r>
        <w:r w:rsidR="00C21E79">
          <w:rPr>
            <w:rFonts w:asciiTheme="minorHAnsi" w:eastAsiaTheme="minorEastAsia" w:hAnsiTheme="minorHAnsi" w:cstheme="minorBidi"/>
            <w:noProof/>
          </w:rPr>
          <w:tab/>
        </w:r>
        <w:r w:rsidR="00C21E79" w:rsidRPr="009E3EE3">
          <w:rPr>
            <w:rStyle w:val="Hyperlink"/>
            <w:noProof/>
          </w:rPr>
          <w:t>Validation status and open design assumptions</w:t>
        </w:r>
        <w:r w:rsidR="00C21E79">
          <w:rPr>
            <w:noProof/>
            <w:webHidden/>
          </w:rPr>
          <w:tab/>
        </w:r>
        <w:r>
          <w:rPr>
            <w:noProof/>
            <w:webHidden/>
          </w:rPr>
          <w:fldChar w:fldCharType="begin"/>
        </w:r>
        <w:r w:rsidR="00C21E79">
          <w:rPr>
            <w:noProof/>
            <w:webHidden/>
          </w:rPr>
          <w:instrText xml:space="preserve"> PAGEREF _Toc236403995 \h </w:instrText>
        </w:r>
        <w:r>
          <w:rPr>
            <w:noProof/>
            <w:webHidden/>
          </w:rPr>
        </w:r>
        <w:r>
          <w:rPr>
            <w:noProof/>
            <w:webHidden/>
          </w:rPr>
          <w:fldChar w:fldCharType="separate"/>
        </w:r>
        <w:r w:rsidR="00627E4D">
          <w:rPr>
            <w:noProof/>
            <w:webHidden/>
          </w:rPr>
          <w:t>47</w:t>
        </w:r>
        <w:r>
          <w:rPr>
            <w:noProof/>
            <w:webHidden/>
          </w:rPr>
          <w:fldChar w:fldCharType="end"/>
        </w:r>
      </w:hyperlink>
    </w:p>
    <w:p w:rsidR="00C21E79" w:rsidRDefault="00992A7A" w:rsidP="00C21E79">
      <w:pPr>
        <w:pStyle w:val="TOC1"/>
        <w:tabs>
          <w:tab w:val="left" w:pos="440"/>
          <w:tab w:val="right" w:leader="dot" w:pos="9062"/>
        </w:tabs>
        <w:rPr>
          <w:rFonts w:asciiTheme="minorHAnsi" w:eastAsiaTheme="minorEastAsia" w:hAnsiTheme="minorHAnsi" w:cstheme="minorBidi"/>
          <w:noProof/>
        </w:rPr>
      </w:pPr>
      <w:hyperlink w:anchor="_Toc236403996" w:history="1">
        <w:r w:rsidR="00C21E79" w:rsidRPr="009E3EE3">
          <w:rPr>
            <w:rStyle w:val="Hyperlink"/>
            <w:noProof/>
          </w:rPr>
          <w:t>5.</w:t>
        </w:r>
        <w:r w:rsidR="00C21E79">
          <w:rPr>
            <w:rFonts w:asciiTheme="minorHAnsi" w:eastAsiaTheme="minorEastAsia" w:hAnsiTheme="minorHAnsi" w:cstheme="minorBidi"/>
            <w:noProof/>
          </w:rPr>
          <w:tab/>
        </w:r>
        <w:r w:rsidR="00C21E79" w:rsidRPr="009E3EE3">
          <w:rPr>
            <w:rStyle w:val="Hyperlink"/>
            <w:noProof/>
          </w:rPr>
          <w:t>Candidate Tools and Software Packages</w:t>
        </w:r>
        <w:r w:rsidR="00C21E79">
          <w:rPr>
            <w:noProof/>
            <w:webHidden/>
          </w:rPr>
          <w:tab/>
        </w:r>
        <w:r>
          <w:rPr>
            <w:noProof/>
            <w:webHidden/>
          </w:rPr>
          <w:fldChar w:fldCharType="begin"/>
        </w:r>
        <w:r w:rsidR="00C21E79">
          <w:rPr>
            <w:noProof/>
            <w:webHidden/>
          </w:rPr>
          <w:instrText xml:space="preserve"> PAGEREF _Toc236403996 \h </w:instrText>
        </w:r>
        <w:r>
          <w:rPr>
            <w:noProof/>
            <w:webHidden/>
          </w:rPr>
        </w:r>
        <w:r>
          <w:rPr>
            <w:noProof/>
            <w:webHidden/>
          </w:rPr>
          <w:fldChar w:fldCharType="separate"/>
        </w:r>
        <w:r w:rsidR="00627E4D">
          <w:rPr>
            <w:noProof/>
            <w:webHidden/>
          </w:rPr>
          <w:t>49</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97" w:history="1">
        <w:r w:rsidR="00C21E79" w:rsidRPr="009E3EE3">
          <w:rPr>
            <w:rStyle w:val="Hyperlink"/>
            <w:noProof/>
          </w:rPr>
          <w:t>5.1.</w:t>
        </w:r>
        <w:r w:rsidR="00C21E79">
          <w:rPr>
            <w:rFonts w:asciiTheme="minorHAnsi" w:eastAsiaTheme="minorEastAsia" w:hAnsiTheme="minorHAnsi" w:cstheme="minorBidi"/>
            <w:noProof/>
          </w:rPr>
          <w:tab/>
        </w:r>
        <w:r w:rsidR="00C21E79" w:rsidRPr="009E3EE3">
          <w:rPr>
            <w:rStyle w:val="Hyperlink"/>
            <w:noProof/>
          </w:rPr>
          <w:t>Reusable components and SAIFA-specific integration</w:t>
        </w:r>
        <w:r w:rsidR="00C21E79">
          <w:rPr>
            <w:noProof/>
            <w:webHidden/>
          </w:rPr>
          <w:tab/>
        </w:r>
        <w:r>
          <w:rPr>
            <w:noProof/>
            <w:webHidden/>
          </w:rPr>
          <w:fldChar w:fldCharType="begin"/>
        </w:r>
        <w:r w:rsidR="00C21E79">
          <w:rPr>
            <w:noProof/>
            <w:webHidden/>
          </w:rPr>
          <w:instrText xml:space="preserve"> PAGEREF _Toc236403997 \h </w:instrText>
        </w:r>
        <w:r>
          <w:rPr>
            <w:noProof/>
            <w:webHidden/>
          </w:rPr>
        </w:r>
        <w:r>
          <w:rPr>
            <w:noProof/>
            <w:webHidden/>
          </w:rPr>
          <w:fldChar w:fldCharType="separate"/>
        </w:r>
        <w:r w:rsidR="00627E4D">
          <w:rPr>
            <w:noProof/>
            <w:webHidden/>
          </w:rPr>
          <w:t>49</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98" w:history="1">
        <w:r w:rsidR="00C21E79" w:rsidRPr="009E3EE3">
          <w:rPr>
            <w:rStyle w:val="Hyperlink"/>
            <w:noProof/>
          </w:rPr>
          <w:t>5.2.</w:t>
        </w:r>
        <w:r w:rsidR="00C21E79">
          <w:rPr>
            <w:rFonts w:asciiTheme="minorHAnsi" w:eastAsiaTheme="minorEastAsia" w:hAnsiTheme="minorHAnsi" w:cstheme="minorBidi"/>
            <w:noProof/>
          </w:rPr>
          <w:tab/>
        </w:r>
        <w:r w:rsidR="00C21E79" w:rsidRPr="009E3EE3">
          <w:rPr>
            <w:rStyle w:val="Hyperlink"/>
            <w:noProof/>
          </w:rPr>
          <w:t>Cross-layer candidate and proof-of-concept baseline</w:t>
        </w:r>
        <w:r w:rsidR="00C21E79">
          <w:rPr>
            <w:noProof/>
            <w:webHidden/>
          </w:rPr>
          <w:tab/>
        </w:r>
        <w:r>
          <w:rPr>
            <w:noProof/>
            <w:webHidden/>
          </w:rPr>
          <w:fldChar w:fldCharType="begin"/>
        </w:r>
        <w:r w:rsidR="00C21E79">
          <w:rPr>
            <w:noProof/>
            <w:webHidden/>
          </w:rPr>
          <w:instrText xml:space="preserve"> PAGEREF _Toc236403998 \h </w:instrText>
        </w:r>
        <w:r>
          <w:rPr>
            <w:noProof/>
            <w:webHidden/>
          </w:rPr>
        </w:r>
        <w:r>
          <w:rPr>
            <w:noProof/>
            <w:webHidden/>
          </w:rPr>
          <w:fldChar w:fldCharType="separate"/>
        </w:r>
        <w:r w:rsidR="00627E4D">
          <w:rPr>
            <w:noProof/>
            <w:webHidden/>
          </w:rPr>
          <w:t>51</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3999" w:history="1">
        <w:r w:rsidR="00C21E79" w:rsidRPr="009E3EE3">
          <w:rPr>
            <w:rStyle w:val="Hyperlink"/>
            <w:noProof/>
          </w:rPr>
          <w:t>5.3.</w:t>
        </w:r>
        <w:r w:rsidR="00C21E79">
          <w:rPr>
            <w:rFonts w:asciiTheme="minorHAnsi" w:eastAsiaTheme="minorEastAsia" w:hAnsiTheme="minorHAnsi" w:cstheme="minorBidi"/>
            <w:noProof/>
          </w:rPr>
          <w:tab/>
        </w:r>
        <w:r w:rsidR="00C21E79" w:rsidRPr="009E3EE3">
          <w:rPr>
            <w:rStyle w:val="Hyperlink"/>
            <w:noProof/>
          </w:rPr>
          <w:t>Technology-selection criteria</w:t>
        </w:r>
        <w:r w:rsidR="00C21E79">
          <w:rPr>
            <w:noProof/>
            <w:webHidden/>
          </w:rPr>
          <w:tab/>
        </w:r>
        <w:r>
          <w:rPr>
            <w:noProof/>
            <w:webHidden/>
          </w:rPr>
          <w:fldChar w:fldCharType="begin"/>
        </w:r>
        <w:r w:rsidR="00C21E79">
          <w:rPr>
            <w:noProof/>
            <w:webHidden/>
          </w:rPr>
          <w:instrText xml:space="preserve"> PAGEREF _Toc236403999 \h </w:instrText>
        </w:r>
        <w:r>
          <w:rPr>
            <w:noProof/>
            <w:webHidden/>
          </w:rPr>
        </w:r>
        <w:r>
          <w:rPr>
            <w:noProof/>
            <w:webHidden/>
          </w:rPr>
          <w:fldChar w:fldCharType="separate"/>
        </w:r>
        <w:r w:rsidR="00627E4D">
          <w:rPr>
            <w:noProof/>
            <w:webHidden/>
          </w:rPr>
          <w:t>51</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4000" w:history="1">
        <w:r w:rsidR="00C21E79" w:rsidRPr="009E3EE3">
          <w:rPr>
            <w:rStyle w:val="Hyperlink"/>
            <w:noProof/>
          </w:rPr>
          <w:t>5.4.</w:t>
        </w:r>
        <w:r w:rsidR="00C21E79">
          <w:rPr>
            <w:rFonts w:asciiTheme="minorHAnsi" w:eastAsiaTheme="minorEastAsia" w:hAnsiTheme="minorHAnsi" w:cstheme="minorBidi"/>
            <w:noProof/>
          </w:rPr>
          <w:tab/>
        </w:r>
        <w:r w:rsidR="00C21E79" w:rsidRPr="009E3EE3">
          <w:rPr>
            <w:rStyle w:val="Hyperlink"/>
            <w:noProof/>
          </w:rPr>
          <w:t>Licensing and procurement</w:t>
        </w:r>
        <w:r w:rsidR="00C21E79">
          <w:rPr>
            <w:noProof/>
            <w:webHidden/>
          </w:rPr>
          <w:tab/>
        </w:r>
        <w:r>
          <w:rPr>
            <w:noProof/>
            <w:webHidden/>
          </w:rPr>
          <w:fldChar w:fldCharType="begin"/>
        </w:r>
        <w:r w:rsidR="00C21E79">
          <w:rPr>
            <w:noProof/>
            <w:webHidden/>
          </w:rPr>
          <w:instrText xml:space="preserve"> PAGEREF _Toc236404000 \h </w:instrText>
        </w:r>
        <w:r>
          <w:rPr>
            <w:noProof/>
            <w:webHidden/>
          </w:rPr>
        </w:r>
        <w:r>
          <w:rPr>
            <w:noProof/>
            <w:webHidden/>
          </w:rPr>
          <w:fldChar w:fldCharType="separate"/>
        </w:r>
        <w:r w:rsidR="00627E4D">
          <w:rPr>
            <w:noProof/>
            <w:webHidden/>
          </w:rPr>
          <w:t>52</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4001" w:history="1">
        <w:r w:rsidR="00C21E79" w:rsidRPr="009E3EE3">
          <w:rPr>
            <w:rStyle w:val="Hyperlink"/>
            <w:noProof/>
          </w:rPr>
          <w:t>5.5.</w:t>
        </w:r>
        <w:r w:rsidR="00C21E79">
          <w:rPr>
            <w:rFonts w:asciiTheme="minorHAnsi" w:eastAsiaTheme="minorEastAsia" w:hAnsiTheme="minorHAnsi" w:cstheme="minorBidi"/>
            <w:noProof/>
          </w:rPr>
          <w:tab/>
        </w:r>
        <w:r w:rsidR="00C21E79" w:rsidRPr="009E3EE3">
          <w:rPr>
            <w:rStyle w:val="Hyperlink"/>
            <w:noProof/>
          </w:rPr>
          <w:t>Recommended decision statement</w:t>
        </w:r>
        <w:r w:rsidR="00C21E79">
          <w:rPr>
            <w:noProof/>
            <w:webHidden/>
          </w:rPr>
          <w:tab/>
        </w:r>
        <w:r>
          <w:rPr>
            <w:noProof/>
            <w:webHidden/>
          </w:rPr>
          <w:fldChar w:fldCharType="begin"/>
        </w:r>
        <w:r w:rsidR="00C21E79">
          <w:rPr>
            <w:noProof/>
            <w:webHidden/>
          </w:rPr>
          <w:instrText xml:space="preserve"> PAGEREF _Toc236404001 \h </w:instrText>
        </w:r>
        <w:r>
          <w:rPr>
            <w:noProof/>
            <w:webHidden/>
          </w:rPr>
        </w:r>
        <w:r>
          <w:rPr>
            <w:noProof/>
            <w:webHidden/>
          </w:rPr>
          <w:fldChar w:fldCharType="separate"/>
        </w:r>
        <w:r w:rsidR="00627E4D">
          <w:rPr>
            <w:noProof/>
            <w:webHidden/>
          </w:rPr>
          <w:t>53</w:t>
        </w:r>
        <w:r>
          <w:rPr>
            <w:noProof/>
            <w:webHidden/>
          </w:rPr>
          <w:fldChar w:fldCharType="end"/>
        </w:r>
      </w:hyperlink>
    </w:p>
    <w:p w:rsidR="00C21E79" w:rsidRDefault="00992A7A" w:rsidP="00C21E79">
      <w:pPr>
        <w:pStyle w:val="TOC1"/>
        <w:tabs>
          <w:tab w:val="left" w:pos="440"/>
          <w:tab w:val="right" w:leader="dot" w:pos="9062"/>
        </w:tabs>
        <w:rPr>
          <w:rFonts w:asciiTheme="minorHAnsi" w:eastAsiaTheme="minorEastAsia" w:hAnsiTheme="minorHAnsi" w:cstheme="minorBidi"/>
          <w:noProof/>
        </w:rPr>
      </w:pPr>
      <w:hyperlink w:anchor="_Toc236404002" w:history="1">
        <w:r w:rsidR="00C21E79" w:rsidRPr="009E3EE3">
          <w:rPr>
            <w:rStyle w:val="Hyperlink"/>
            <w:noProof/>
          </w:rPr>
          <w:t>6.</w:t>
        </w:r>
        <w:r w:rsidR="00C21E79">
          <w:rPr>
            <w:rFonts w:asciiTheme="minorHAnsi" w:eastAsiaTheme="minorEastAsia" w:hAnsiTheme="minorHAnsi" w:cstheme="minorBidi"/>
            <w:noProof/>
          </w:rPr>
          <w:tab/>
        </w:r>
        <w:r w:rsidR="00C21E79" w:rsidRPr="009E3EE3">
          <w:rPr>
            <w:rStyle w:val="Hyperlink"/>
            <w:noProof/>
          </w:rPr>
          <w:t>Risks and Mitigation Measures</w:t>
        </w:r>
        <w:r w:rsidR="00C21E79">
          <w:rPr>
            <w:noProof/>
            <w:webHidden/>
          </w:rPr>
          <w:tab/>
        </w:r>
        <w:r>
          <w:rPr>
            <w:noProof/>
            <w:webHidden/>
          </w:rPr>
          <w:fldChar w:fldCharType="begin"/>
        </w:r>
        <w:r w:rsidR="00C21E79">
          <w:rPr>
            <w:noProof/>
            <w:webHidden/>
          </w:rPr>
          <w:instrText xml:space="preserve"> PAGEREF _Toc236404002 \h </w:instrText>
        </w:r>
        <w:r>
          <w:rPr>
            <w:noProof/>
            <w:webHidden/>
          </w:rPr>
        </w:r>
        <w:r>
          <w:rPr>
            <w:noProof/>
            <w:webHidden/>
          </w:rPr>
          <w:fldChar w:fldCharType="separate"/>
        </w:r>
        <w:r w:rsidR="00627E4D">
          <w:rPr>
            <w:noProof/>
            <w:webHidden/>
          </w:rPr>
          <w:t>54</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4003" w:history="1">
        <w:r w:rsidR="00C21E79" w:rsidRPr="009E3EE3">
          <w:rPr>
            <w:rStyle w:val="Hyperlink"/>
            <w:noProof/>
          </w:rPr>
          <w:t>6.1.</w:t>
        </w:r>
        <w:r w:rsidR="00C21E79">
          <w:rPr>
            <w:rFonts w:asciiTheme="minorHAnsi" w:eastAsiaTheme="minorEastAsia" w:hAnsiTheme="minorHAnsi" w:cstheme="minorBidi"/>
            <w:noProof/>
          </w:rPr>
          <w:tab/>
        </w:r>
        <w:r w:rsidR="00C21E79" w:rsidRPr="009E3EE3">
          <w:rPr>
            <w:rStyle w:val="Hyperlink"/>
            <w:noProof/>
          </w:rPr>
          <w:t>Assessment and governance</w:t>
        </w:r>
        <w:r w:rsidR="00C21E79">
          <w:rPr>
            <w:noProof/>
            <w:webHidden/>
          </w:rPr>
          <w:tab/>
        </w:r>
        <w:r>
          <w:rPr>
            <w:noProof/>
            <w:webHidden/>
          </w:rPr>
          <w:fldChar w:fldCharType="begin"/>
        </w:r>
        <w:r w:rsidR="00C21E79">
          <w:rPr>
            <w:noProof/>
            <w:webHidden/>
          </w:rPr>
          <w:instrText xml:space="preserve"> PAGEREF _Toc236404003 \h </w:instrText>
        </w:r>
        <w:r>
          <w:rPr>
            <w:noProof/>
            <w:webHidden/>
          </w:rPr>
        </w:r>
        <w:r>
          <w:rPr>
            <w:noProof/>
            <w:webHidden/>
          </w:rPr>
          <w:fldChar w:fldCharType="separate"/>
        </w:r>
        <w:r w:rsidR="00627E4D">
          <w:rPr>
            <w:noProof/>
            <w:webHidden/>
          </w:rPr>
          <w:t>54</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4004" w:history="1">
        <w:r w:rsidR="00C21E79" w:rsidRPr="009E3EE3">
          <w:rPr>
            <w:rStyle w:val="Hyperlink"/>
            <w:noProof/>
          </w:rPr>
          <w:t>6.2.</w:t>
        </w:r>
        <w:r w:rsidR="00C21E79">
          <w:rPr>
            <w:rFonts w:asciiTheme="minorHAnsi" w:eastAsiaTheme="minorEastAsia" w:hAnsiTheme="minorHAnsi" w:cstheme="minorBidi"/>
            <w:noProof/>
          </w:rPr>
          <w:tab/>
        </w:r>
        <w:r w:rsidR="00C21E79" w:rsidRPr="009E3EE3">
          <w:rPr>
            <w:rStyle w:val="Hyperlink"/>
            <w:noProof/>
          </w:rPr>
          <w:t>Initial risk register</w:t>
        </w:r>
        <w:r w:rsidR="00C21E79">
          <w:rPr>
            <w:noProof/>
            <w:webHidden/>
          </w:rPr>
          <w:tab/>
        </w:r>
        <w:r>
          <w:rPr>
            <w:noProof/>
            <w:webHidden/>
          </w:rPr>
          <w:fldChar w:fldCharType="begin"/>
        </w:r>
        <w:r w:rsidR="00C21E79">
          <w:rPr>
            <w:noProof/>
            <w:webHidden/>
          </w:rPr>
          <w:instrText xml:space="preserve"> PAGEREF _Toc236404004 \h </w:instrText>
        </w:r>
        <w:r>
          <w:rPr>
            <w:noProof/>
            <w:webHidden/>
          </w:rPr>
        </w:r>
        <w:r>
          <w:rPr>
            <w:noProof/>
            <w:webHidden/>
          </w:rPr>
          <w:fldChar w:fldCharType="separate"/>
        </w:r>
        <w:r w:rsidR="00627E4D">
          <w:rPr>
            <w:noProof/>
            <w:webHidden/>
          </w:rPr>
          <w:t>54</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4005" w:history="1">
        <w:r w:rsidR="00C21E79" w:rsidRPr="009E3EE3">
          <w:rPr>
            <w:rStyle w:val="Hyperlink"/>
            <w:noProof/>
          </w:rPr>
          <w:t>6.3.</w:t>
        </w:r>
        <w:r w:rsidR="00C21E79">
          <w:rPr>
            <w:rFonts w:asciiTheme="minorHAnsi" w:eastAsiaTheme="minorEastAsia" w:hAnsiTheme="minorHAnsi" w:cstheme="minorBidi"/>
            <w:noProof/>
          </w:rPr>
          <w:tab/>
        </w:r>
        <w:r w:rsidR="00C21E79" w:rsidRPr="009E3EE3">
          <w:rPr>
            <w:rStyle w:val="Hyperlink"/>
            <w:noProof/>
          </w:rPr>
          <w:t>Release and review rule</w:t>
        </w:r>
        <w:r w:rsidR="00C21E79">
          <w:rPr>
            <w:noProof/>
            <w:webHidden/>
          </w:rPr>
          <w:tab/>
        </w:r>
        <w:r>
          <w:rPr>
            <w:noProof/>
            <w:webHidden/>
          </w:rPr>
          <w:fldChar w:fldCharType="begin"/>
        </w:r>
        <w:r w:rsidR="00C21E79">
          <w:rPr>
            <w:noProof/>
            <w:webHidden/>
          </w:rPr>
          <w:instrText xml:space="preserve"> PAGEREF _Toc236404005 \h </w:instrText>
        </w:r>
        <w:r>
          <w:rPr>
            <w:noProof/>
            <w:webHidden/>
          </w:rPr>
        </w:r>
        <w:r>
          <w:rPr>
            <w:noProof/>
            <w:webHidden/>
          </w:rPr>
          <w:fldChar w:fldCharType="separate"/>
        </w:r>
        <w:r w:rsidR="00627E4D">
          <w:rPr>
            <w:noProof/>
            <w:webHidden/>
          </w:rPr>
          <w:t>58</w:t>
        </w:r>
        <w:r>
          <w:rPr>
            <w:noProof/>
            <w:webHidden/>
          </w:rPr>
          <w:fldChar w:fldCharType="end"/>
        </w:r>
      </w:hyperlink>
    </w:p>
    <w:p w:rsidR="00C21E79" w:rsidRDefault="00992A7A" w:rsidP="00C21E79">
      <w:pPr>
        <w:pStyle w:val="TOC1"/>
        <w:tabs>
          <w:tab w:val="left" w:pos="440"/>
          <w:tab w:val="right" w:leader="dot" w:pos="9062"/>
        </w:tabs>
        <w:rPr>
          <w:rFonts w:asciiTheme="minorHAnsi" w:eastAsiaTheme="minorEastAsia" w:hAnsiTheme="minorHAnsi" w:cstheme="minorBidi"/>
          <w:noProof/>
        </w:rPr>
      </w:pPr>
      <w:hyperlink w:anchor="_Toc236404006" w:history="1">
        <w:r w:rsidR="00C21E79" w:rsidRPr="009E3EE3">
          <w:rPr>
            <w:rStyle w:val="Hyperlink"/>
            <w:noProof/>
          </w:rPr>
          <w:t>7.</w:t>
        </w:r>
        <w:r w:rsidR="00C21E79">
          <w:rPr>
            <w:rFonts w:asciiTheme="minorHAnsi" w:eastAsiaTheme="minorEastAsia" w:hAnsiTheme="minorHAnsi" w:cstheme="minorBidi"/>
            <w:noProof/>
          </w:rPr>
          <w:tab/>
        </w:r>
        <w:r w:rsidR="00C21E79" w:rsidRPr="009E3EE3">
          <w:rPr>
            <w:rStyle w:val="Hyperlink"/>
            <w:noProof/>
          </w:rPr>
          <w:t>Roadmap and Timeline</w:t>
        </w:r>
        <w:r w:rsidR="00C21E79">
          <w:rPr>
            <w:noProof/>
            <w:webHidden/>
          </w:rPr>
          <w:tab/>
        </w:r>
        <w:r>
          <w:rPr>
            <w:noProof/>
            <w:webHidden/>
          </w:rPr>
          <w:fldChar w:fldCharType="begin"/>
        </w:r>
        <w:r w:rsidR="00C21E79">
          <w:rPr>
            <w:noProof/>
            <w:webHidden/>
          </w:rPr>
          <w:instrText xml:space="preserve"> PAGEREF _Toc236404006 \h </w:instrText>
        </w:r>
        <w:r>
          <w:rPr>
            <w:noProof/>
            <w:webHidden/>
          </w:rPr>
        </w:r>
        <w:r>
          <w:rPr>
            <w:noProof/>
            <w:webHidden/>
          </w:rPr>
          <w:fldChar w:fldCharType="separate"/>
        </w:r>
        <w:r w:rsidR="00627E4D">
          <w:rPr>
            <w:noProof/>
            <w:webHidden/>
          </w:rPr>
          <w:t>59</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4007" w:history="1">
        <w:r w:rsidR="00C21E79" w:rsidRPr="009E3EE3">
          <w:rPr>
            <w:rStyle w:val="Hyperlink"/>
            <w:noProof/>
          </w:rPr>
          <w:t>7.1.</w:t>
        </w:r>
        <w:r w:rsidR="00C21E79">
          <w:rPr>
            <w:rFonts w:asciiTheme="minorHAnsi" w:eastAsiaTheme="minorEastAsia" w:hAnsiTheme="minorHAnsi" w:cstheme="minorBidi"/>
            <w:noProof/>
          </w:rPr>
          <w:tab/>
        </w:r>
        <w:r w:rsidR="00C21E79" w:rsidRPr="009E3EE3">
          <w:rPr>
            <w:rStyle w:val="Hyperlink"/>
            <w:noProof/>
          </w:rPr>
          <w:t>Indicative implementation stages</w:t>
        </w:r>
        <w:r w:rsidR="00C21E79">
          <w:rPr>
            <w:noProof/>
            <w:webHidden/>
          </w:rPr>
          <w:tab/>
        </w:r>
        <w:r>
          <w:rPr>
            <w:noProof/>
            <w:webHidden/>
          </w:rPr>
          <w:fldChar w:fldCharType="begin"/>
        </w:r>
        <w:r w:rsidR="00C21E79">
          <w:rPr>
            <w:noProof/>
            <w:webHidden/>
          </w:rPr>
          <w:instrText xml:space="preserve"> PAGEREF _Toc236404007 \h </w:instrText>
        </w:r>
        <w:r>
          <w:rPr>
            <w:noProof/>
            <w:webHidden/>
          </w:rPr>
        </w:r>
        <w:r>
          <w:rPr>
            <w:noProof/>
            <w:webHidden/>
          </w:rPr>
          <w:fldChar w:fldCharType="separate"/>
        </w:r>
        <w:r w:rsidR="00627E4D">
          <w:rPr>
            <w:noProof/>
            <w:webHidden/>
          </w:rPr>
          <w:t>59</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4008" w:history="1">
        <w:r w:rsidR="00C21E79" w:rsidRPr="009E3EE3">
          <w:rPr>
            <w:rStyle w:val="Hyperlink"/>
            <w:noProof/>
          </w:rPr>
          <w:t>7.2.</w:t>
        </w:r>
        <w:r w:rsidR="00C21E79">
          <w:rPr>
            <w:rFonts w:asciiTheme="minorHAnsi" w:eastAsiaTheme="minorEastAsia" w:hAnsiTheme="minorHAnsi" w:cstheme="minorBidi"/>
            <w:noProof/>
          </w:rPr>
          <w:tab/>
        </w:r>
        <w:r w:rsidR="00C21E79" w:rsidRPr="009E3EE3">
          <w:rPr>
            <w:rStyle w:val="Hyperlink"/>
            <w:noProof/>
          </w:rPr>
          <w:t>Contractual deliverables and milestones</w:t>
        </w:r>
        <w:r w:rsidR="00C21E79">
          <w:rPr>
            <w:noProof/>
            <w:webHidden/>
          </w:rPr>
          <w:tab/>
        </w:r>
        <w:r>
          <w:rPr>
            <w:noProof/>
            <w:webHidden/>
          </w:rPr>
          <w:fldChar w:fldCharType="begin"/>
        </w:r>
        <w:r w:rsidR="00C21E79">
          <w:rPr>
            <w:noProof/>
            <w:webHidden/>
          </w:rPr>
          <w:instrText xml:space="preserve"> PAGEREF _Toc236404008 \h </w:instrText>
        </w:r>
        <w:r>
          <w:rPr>
            <w:noProof/>
            <w:webHidden/>
          </w:rPr>
        </w:r>
        <w:r>
          <w:rPr>
            <w:noProof/>
            <w:webHidden/>
          </w:rPr>
          <w:fldChar w:fldCharType="separate"/>
        </w:r>
        <w:r w:rsidR="00627E4D">
          <w:rPr>
            <w:noProof/>
            <w:webHidden/>
          </w:rPr>
          <w:t>60</w:t>
        </w:r>
        <w:r>
          <w:rPr>
            <w:noProof/>
            <w:webHidden/>
          </w:rPr>
          <w:fldChar w:fldCharType="end"/>
        </w:r>
      </w:hyperlink>
    </w:p>
    <w:p w:rsidR="00C21E79" w:rsidRDefault="00992A7A" w:rsidP="00C21E79">
      <w:pPr>
        <w:pStyle w:val="TOC2"/>
        <w:tabs>
          <w:tab w:val="left" w:pos="880"/>
          <w:tab w:val="right" w:leader="dot" w:pos="9062"/>
        </w:tabs>
        <w:rPr>
          <w:rFonts w:asciiTheme="minorHAnsi" w:eastAsiaTheme="minorEastAsia" w:hAnsiTheme="minorHAnsi" w:cstheme="minorBidi"/>
          <w:noProof/>
        </w:rPr>
      </w:pPr>
      <w:hyperlink w:anchor="_Toc236404009" w:history="1">
        <w:r w:rsidR="00C21E79" w:rsidRPr="009E3EE3">
          <w:rPr>
            <w:rStyle w:val="Hyperlink"/>
            <w:noProof/>
          </w:rPr>
          <w:t>7.3.</w:t>
        </w:r>
        <w:r w:rsidR="00C21E79">
          <w:rPr>
            <w:rFonts w:asciiTheme="minorHAnsi" w:eastAsiaTheme="minorEastAsia" w:hAnsiTheme="minorHAnsi" w:cstheme="minorBidi"/>
            <w:noProof/>
          </w:rPr>
          <w:tab/>
        </w:r>
        <w:r w:rsidR="00C21E79" w:rsidRPr="009E3EE3">
          <w:rPr>
            <w:rStyle w:val="Hyperlink"/>
            <w:noProof/>
          </w:rPr>
          <w:t>Testing and validation plan</w:t>
        </w:r>
        <w:r w:rsidR="00C21E79">
          <w:rPr>
            <w:noProof/>
            <w:webHidden/>
          </w:rPr>
          <w:tab/>
        </w:r>
        <w:r>
          <w:rPr>
            <w:noProof/>
            <w:webHidden/>
          </w:rPr>
          <w:fldChar w:fldCharType="begin"/>
        </w:r>
        <w:r w:rsidR="00C21E79">
          <w:rPr>
            <w:noProof/>
            <w:webHidden/>
          </w:rPr>
          <w:instrText xml:space="preserve"> PAGEREF _Toc236404009 \h </w:instrText>
        </w:r>
        <w:r>
          <w:rPr>
            <w:noProof/>
            <w:webHidden/>
          </w:rPr>
        </w:r>
        <w:r>
          <w:rPr>
            <w:noProof/>
            <w:webHidden/>
          </w:rPr>
          <w:fldChar w:fldCharType="separate"/>
        </w:r>
        <w:r w:rsidR="00627E4D">
          <w:rPr>
            <w:noProof/>
            <w:webHidden/>
          </w:rPr>
          <w:t>61</w:t>
        </w:r>
        <w:r>
          <w:rPr>
            <w:noProof/>
            <w:webHidden/>
          </w:rPr>
          <w:fldChar w:fldCharType="end"/>
        </w:r>
      </w:hyperlink>
    </w:p>
    <w:p w:rsidR="00C21E79" w:rsidRDefault="00992A7A" w:rsidP="00C21E79">
      <w:pPr>
        <w:pStyle w:val="TOC1"/>
        <w:tabs>
          <w:tab w:val="left" w:pos="440"/>
          <w:tab w:val="right" w:leader="dot" w:pos="9062"/>
        </w:tabs>
        <w:rPr>
          <w:rFonts w:asciiTheme="minorHAnsi" w:eastAsiaTheme="minorEastAsia" w:hAnsiTheme="minorHAnsi" w:cstheme="minorBidi"/>
          <w:noProof/>
        </w:rPr>
      </w:pPr>
      <w:hyperlink w:anchor="_Toc236404010" w:history="1">
        <w:r w:rsidR="00C21E79" w:rsidRPr="009E3EE3">
          <w:rPr>
            <w:rStyle w:val="Hyperlink"/>
            <w:noProof/>
          </w:rPr>
          <w:t>8.</w:t>
        </w:r>
        <w:r w:rsidR="00C21E79">
          <w:rPr>
            <w:rFonts w:asciiTheme="minorHAnsi" w:eastAsiaTheme="minorEastAsia" w:hAnsiTheme="minorHAnsi" w:cstheme="minorBidi"/>
            <w:noProof/>
          </w:rPr>
          <w:tab/>
        </w:r>
        <w:r w:rsidR="00C21E79" w:rsidRPr="009E3EE3">
          <w:rPr>
            <w:rStyle w:val="Hyperlink"/>
            <w:noProof/>
          </w:rPr>
          <w:t>Conclusion</w:t>
        </w:r>
        <w:r w:rsidR="00C21E79">
          <w:rPr>
            <w:noProof/>
            <w:webHidden/>
          </w:rPr>
          <w:tab/>
        </w:r>
        <w:r>
          <w:rPr>
            <w:noProof/>
            <w:webHidden/>
          </w:rPr>
          <w:fldChar w:fldCharType="begin"/>
        </w:r>
        <w:r w:rsidR="00C21E79">
          <w:rPr>
            <w:noProof/>
            <w:webHidden/>
          </w:rPr>
          <w:instrText xml:space="preserve"> PAGEREF _Toc236404010 \h </w:instrText>
        </w:r>
        <w:r>
          <w:rPr>
            <w:noProof/>
            <w:webHidden/>
          </w:rPr>
        </w:r>
        <w:r>
          <w:rPr>
            <w:noProof/>
            <w:webHidden/>
          </w:rPr>
          <w:fldChar w:fldCharType="separate"/>
        </w:r>
        <w:r w:rsidR="00627E4D">
          <w:rPr>
            <w:noProof/>
            <w:webHidden/>
          </w:rPr>
          <w:t>62</w:t>
        </w:r>
        <w:r>
          <w:rPr>
            <w:noProof/>
            <w:webHidden/>
          </w:rPr>
          <w:fldChar w:fldCharType="end"/>
        </w:r>
      </w:hyperlink>
    </w:p>
    <w:p w:rsidR="00C21E79" w:rsidRPr="003647F4" w:rsidRDefault="00992A7A" w:rsidP="00C21E79">
      <w:pPr>
        <w:pStyle w:val="normal0"/>
        <w:spacing w:before="0" w:line="264" w:lineRule="auto"/>
        <w:jc w:val="left"/>
      </w:pPr>
      <w:r w:rsidRPr="003647F4">
        <w:fldChar w:fldCharType="end"/>
      </w:r>
      <w:r w:rsidR="00C21E79" w:rsidRPr="003647F4">
        <w:br w:type="page"/>
      </w:r>
    </w:p>
    <w:p w:rsidR="00C21E79" w:rsidRPr="003647F4" w:rsidRDefault="00C21E79" w:rsidP="00C21E79">
      <w:pPr>
        <w:pStyle w:val="normal0"/>
        <w:keepNext/>
        <w:keepLines/>
        <w:pBdr>
          <w:top w:val="nil"/>
          <w:left w:val="nil"/>
          <w:bottom w:val="single" w:sz="4" w:space="1" w:color="006532"/>
          <w:right w:val="nil"/>
          <w:between w:val="nil"/>
        </w:pBdr>
        <w:spacing w:before="240" w:after="240"/>
        <w:ind w:left="360" w:hanging="360"/>
        <w:rPr>
          <w:rFonts w:ascii="Corbel" w:eastAsia="Corbel" w:hAnsi="Corbel" w:cs="Corbel"/>
          <w:b/>
          <w:bCs/>
          <w:color w:val="2E377F"/>
          <w:sz w:val="36"/>
          <w:szCs w:val="36"/>
        </w:rPr>
      </w:pPr>
      <w:r w:rsidRPr="003647F4">
        <w:rPr>
          <w:rFonts w:ascii="Corbel" w:eastAsia="Corbel" w:hAnsi="Corbel" w:cs="Corbel"/>
          <w:b/>
          <w:bCs/>
          <w:color w:val="2E377F"/>
          <w:sz w:val="36"/>
          <w:szCs w:val="36"/>
        </w:rPr>
        <w:lastRenderedPageBreak/>
        <w:t>List of Figures</w:t>
      </w:r>
    </w:p>
    <w:p w:rsidR="00C21E79" w:rsidRPr="003647F4" w:rsidRDefault="00992A7A" w:rsidP="00C21E79">
      <w:pPr>
        <w:pStyle w:val="TableofFigures"/>
        <w:tabs>
          <w:tab w:val="right" w:leader="dot" w:pos="9062"/>
        </w:tabs>
        <w:rPr>
          <w:rFonts w:asciiTheme="minorHAnsi" w:eastAsiaTheme="minorEastAsia" w:hAnsiTheme="minorHAnsi" w:cstheme="minorBidi"/>
          <w:noProof/>
        </w:rPr>
      </w:pPr>
      <w:r w:rsidRPr="003647F4">
        <w:fldChar w:fldCharType="begin"/>
      </w:r>
      <w:r w:rsidR="00C21E79" w:rsidRPr="003647F4">
        <w:instrText xml:space="preserve"> TOC \h \z \c "Figure" </w:instrText>
      </w:r>
      <w:r w:rsidRPr="003647F4">
        <w:fldChar w:fldCharType="separate"/>
      </w:r>
      <w:hyperlink w:anchor="_Toc236238177" w:history="1">
        <w:r w:rsidR="00C21E79" w:rsidRPr="003647F4">
          <w:rPr>
            <w:rStyle w:val="Hyperlink"/>
            <w:noProof/>
          </w:rPr>
          <w:t>Figure 2.1 Overview of the Serbian AI Factory Antenna structure.</w:t>
        </w:r>
        <w:r w:rsidR="00C21E79" w:rsidRPr="003647F4">
          <w:rPr>
            <w:noProof/>
            <w:webHidden/>
          </w:rPr>
          <w:tab/>
        </w:r>
        <w:r w:rsidRPr="003647F4">
          <w:rPr>
            <w:noProof/>
            <w:webHidden/>
          </w:rPr>
          <w:fldChar w:fldCharType="begin"/>
        </w:r>
        <w:r w:rsidR="00C21E79" w:rsidRPr="003647F4">
          <w:rPr>
            <w:noProof/>
            <w:webHidden/>
          </w:rPr>
          <w:instrText xml:space="preserve"> PAGEREF _Toc236238177 \h </w:instrText>
        </w:r>
        <w:r w:rsidRPr="003647F4">
          <w:rPr>
            <w:noProof/>
            <w:webHidden/>
          </w:rPr>
        </w:r>
        <w:r w:rsidRPr="003647F4">
          <w:rPr>
            <w:noProof/>
            <w:webHidden/>
          </w:rPr>
          <w:fldChar w:fldCharType="separate"/>
        </w:r>
        <w:r w:rsidR="00627E4D">
          <w:rPr>
            <w:noProof/>
            <w:webHidden/>
          </w:rPr>
          <w:t>11</w:t>
        </w:r>
        <w:r w:rsidRPr="003647F4">
          <w:rPr>
            <w:noProof/>
            <w:webHidden/>
          </w:rPr>
          <w:fldChar w:fldCharType="end"/>
        </w:r>
      </w:hyperlink>
    </w:p>
    <w:p w:rsidR="00C21E79" w:rsidRPr="003647F4" w:rsidRDefault="00992A7A" w:rsidP="00C21E79">
      <w:pPr>
        <w:pStyle w:val="TableofFigures"/>
        <w:tabs>
          <w:tab w:val="right" w:leader="dot" w:pos="9062"/>
        </w:tabs>
        <w:rPr>
          <w:rFonts w:asciiTheme="minorHAnsi" w:eastAsiaTheme="minorEastAsia" w:hAnsiTheme="minorHAnsi" w:cstheme="minorBidi"/>
          <w:noProof/>
        </w:rPr>
      </w:pPr>
      <w:hyperlink w:anchor="_Toc236238178" w:history="1">
        <w:r w:rsidR="00C21E79" w:rsidRPr="003647F4">
          <w:rPr>
            <w:rStyle w:val="Hyperlink"/>
            <w:noProof/>
          </w:rPr>
          <w:t>Figure 2.2 Logical middleware role and responsibility boundary of the AI Gateway.</w:t>
        </w:r>
        <w:r w:rsidR="00C21E79" w:rsidRPr="003647F4">
          <w:rPr>
            <w:noProof/>
            <w:webHidden/>
          </w:rPr>
          <w:tab/>
        </w:r>
        <w:r w:rsidRPr="003647F4">
          <w:rPr>
            <w:noProof/>
            <w:webHidden/>
          </w:rPr>
          <w:fldChar w:fldCharType="begin"/>
        </w:r>
        <w:r w:rsidR="00C21E79" w:rsidRPr="003647F4">
          <w:rPr>
            <w:noProof/>
            <w:webHidden/>
          </w:rPr>
          <w:instrText xml:space="preserve"> PAGEREF _Toc236238178 \h </w:instrText>
        </w:r>
        <w:r w:rsidRPr="003647F4">
          <w:rPr>
            <w:noProof/>
            <w:webHidden/>
          </w:rPr>
        </w:r>
        <w:r w:rsidRPr="003647F4">
          <w:rPr>
            <w:noProof/>
            <w:webHidden/>
          </w:rPr>
          <w:fldChar w:fldCharType="separate"/>
        </w:r>
        <w:r w:rsidR="00627E4D">
          <w:rPr>
            <w:noProof/>
            <w:webHidden/>
          </w:rPr>
          <w:t>13</w:t>
        </w:r>
        <w:r w:rsidRPr="003647F4">
          <w:rPr>
            <w:noProof/>
            <w:webHidden/>
          </w:rPr>
          <w:fldChar w:fldCharType="end"/>
        </w:r>
      </w:hyperlink>
    </w:p>
    <w:p w:rsidR="00C21E79" w:rsidRPr="003647F4" w:rsidRDefault="00992A7A" w:rsidP="00C21E79">
      <w:pPr>
        <w:pStyle w:val="TableofFigures"/>
        <w:tabs>
          <w:tab w:val="right" w:leader="dot" w:pos="9062"/>
        </w:tabs>
        <w:rPr>
          <w:rFonts w:asciiTheme="minorHAnsi" w:eastAsiaTheme="minorEastAsia" w:hAnsiTheme="minorHAnsi" w:cstheme="minorBidi"/>
          <w:noProof/>
        </w:rPr>
      </w:pPr>
      <w:hyperlink w:anchor="_Toc236238179" w:history="1">
        <w:r w:rsidR="00C21E79" w:rsidRPr="003647F4">
          <w:rPr>
            <w:rStyle w:val="Hyperlink"/>
            <w:noProof/>
          </w:rPr>
          <w:t>Figure 7.1 SAIFA implementation plan, highlighting WP3 and Task 3.4.</w:t>
        </w:r>
        <w:r w:rsidR="00C21E79" w:rsidRPr="003647F4">
          <w:rPr>
            <w:noProof/>
            <w:webHidden/>
          </w:rPr>
          <w:tab/>
        </w:r>
        <w:r w:rsidRPr="003647F4">
          <w:rPr>
            <w:noProof/>
            <w:webHidden/>
          </w:rPr>
          <w:fldChar w:fldCharType="begin"/>
        </w:r>
        <w:r w:rsidR="00C21E79" w:rsidRPr="003647F4">
          <w:rPr>
            <w:noProof/>
            <w:webHidden/>
          </w:rPr>
          <w:instrText xml:space="preserve"> PAGEREF _Toc236238179 \h </w:instrText>
        </w:r>
        <w:r w:rsidRPr="003647F4">
          <w:rPr>
            <w:noProof/>
            <w:webHidden/>
          </w:rPr>
        </w:r>
        <w:r w:rsidRPr="003647F4">
          <w:rPr>
            <w:noProof/>
            <w:webHidden/>
          </w:rPr>
          <w:fldChar w:fldCharType="separate"/>
        </w:r>
        <w:r w:rsidR="00627E4D">
          <w:rPr>
            <w:noProof/>
            <w:webHidden/>
          </w:rPr>
          <w:t>60</w:t>
        </w:r>
        <w:r w:rsidRPr="003647F4">
          <w:rPr>
            <w:noProof/>
            <w:webHidden/>
          </w:rPr>
          <w:fldChar w:fldCharType="end"/>
        </w:r>
      </w:hyperlink>
    </w:p>
    <w:p w:rsidR="00C21E79" w:rsidRPr="003647F4" w:rsidRDefault="00992A7A" w:rsidP="00C21E79">
      <w:pPr>
        <w:pStyle w:val="normal0"/>
        <w:spacing w:before="0" w:line="264" w:lineRule="auto"/>
        <w:jc w:val="left"/>
      </w:pPr>
      <w:r w:rsidRPr="003647F4">
        <w:fldChar w:fldCharType="end"/>
      </w:r>
    </w:p>
    <w:p w:rsidR="00C21E79" w:rsidRPr="003647F4" w:rsidRDefault="00C21E79" w:rsidP="00C21E79">
      <w:pPr>
        <w:pStyle w:val="normal0"/>
        <w:spacing w:before="0" w:line="264" w:lineRule="auto"/>
        <w:jc w:val="left"/>
      </w:pPr>
    </w:p>
    <w:p w:rsidR="00C21E79" w:rsidRPr="003647F4" w:rsidRDefault="00C21E79" w:rsidP="00C21E79">
      <w:pPr>
        <w:pStyle w:val="normal0"/>
        <w:keepNext/>
        <w:keepLines/>
        <w:pBdr>
          <w:top w:val="nil"/>
          <w:left w:val="nil"/>
          <w:bottom w:val="single" w:sz="4" w:space="1" w:color="006532"/>
          <w:right w:val="nil"/>
          <w:between w:val="nil"/>
        </w:pBdr>
        <w:spacing w:before="240" w:after="240"/>
        <w:ind w:left="360" w:hanging="360"/>
        <w:rPr>
          <w:rFonts w:ascii="Corbel" w:eastAsia="Corbel" w:hAnsi="Corbel" w:cs="Corbel"/>
          <w:b/>
          <w:bCs/>
          <w:color w:val="2E377F"/>
          <w:sz w:val="36"/>
          <w:szCs w:val="36"/>
        </w:rPr>
      </w:pPr>
      <w:r w:rsidRPr="003647F4">
        <w:rPr>
          <w:rFonts w:ascii="Corbel" w:eastAsia="Corbel" w:hAnsi="Corbel" w:cs="Corbel"/>
          <w:b/>
          <w:bCs/>
          <w:color w:val="2E377F"/>
          <w:sz w:val="36"/>
          <w:szCs w:val="36"/>
        </w:rPr>
        <w:t>List of Tables</w:t>
      </w:r>
    </w:p>
    <w:p w:rsidR="00C21E79" w:rsidRPr="003647F4" w:rsidRDefault="00992A7A" w:rsidP="00C21E79">
      <w:pPr>
        <w:pStyle w:val="TableofFigures"/>
        <w:tabs>
          <w:tab w:val="right" w:leader="dot" w:pos="9062"/>
        </w:tabs>
        <w:rPr>
          <w:rFonts w:asciiTheme="minorHAnsi" w:eastAsiaTheme="minorEastAsia" w:hAnsiTheme="minorHAnsi" w:cstheme="minorBidi"/>
          <w:noProof/>
        </w:rPr>
      </w:pPr>
      <w:r w:rsidRPr="003647F4">
        <w:fldChar w:fldCharType="begin"/>
      </w:r>
      <w:r w:rsidR="00C21E79" w:rsidRPr="003647F4">
        <w:instrText xml:space="preserve"> TOC \h \z \c "Table" </w:instrText>
      </w:r>
      <w:r w:rsidRPr="003647F4">
        <w:fldChar w:fldCharType="separate"/>
      </w:r>
      <w:hyperlink w:anchor="_Toc236238180" w:history="1">
        <w:r w:rsidR="00C21E79" w:rsidRPr="003647F4">
          <w:rPr>
            <w:rStyle w:val="Hyperlink"/>
            <w:noProof/>
          </w:rPr>
          <w:t>Table 1.1 Practical goals given in Task 3.4.</w:t>
        </w:r>
        <w:r w:rsidR="00C21E79" w:rsidRPr="003647F4">
          <w:rPr>
            <w:noProof/>
            <w:webHidden/>
          </w:rPr>
          <w:tab/>
        </w:r>
        <w:r w:rsidRPr="003647F4">
          <w:rPr>
            <w:noProof/>
            <w:webHidden/>
          </w:rPr>
          <w:fldChar w:fldCharType="begin"/>
        </w:r>
        <w:r w:rsidR="00C21E79" w:rsidRPr="003647F4">
          <w:rPr>
            <w:noProof/>
            <w:webHidden/>
          </w:rPr>
          <w:instrText xml:space="preserve"> PAGEREF _Toc236238180 \h </w:instrText>
        </w:r>
        <w:r w:rsidRPr="003647F4">
          <w:rPr>
            <w:noProof/>
            <w:webHidden/>
          </w:rPr>
        </w:r>
        <w:r w:rsidRPr="003647F4">
          <w:rPr>
            <w:noProof/>
            <w:webHidden/>
          </w:rPr>
          <w:fldChar w:fldCharType="separate"/>
        </w:r>
        <w:r w:rsidR="00627E4D">
          <w:rPr>
            <w:noProof/>
            <w:webHidden/>
          </w:rPr>
          <w:t>10</w:t>
        </w:r>
        <w:r w:rsidRPr="003647F4">
          <w:rPr>
            <w:noProof/>
            <w:webHidden/>
          </w:rPr>
          <w:fldChar w:fldCharType="end"/>
        </w:r>
      </w:hyperlink>
    </w:p>
    <w:p w:rsidR="00C21E79" w:rsidRPr="003647F4" w:rsidRDefault="00992A7A" w:rsidP="00C21E79">
      <w:pPr>
        <w:pStyle w:val="TableofFigures"/>
        <w:tabs>
          <w:tab w:val="right" w:leader="dot" w:pos="9062"/>
        </w:tabs>
        <w:rPr>
          <w:rFonts w:asciiTheme="minorHAnsi" w:eastAsiaTheme="minorEastAsia" w:hAnsiTheme="minorHAnsi" w:cstheme="minorBidi"/>
          <w:noProof/>
        </w:rPr>
      </w:pPr>
      <w:hyperlink w:anchor="_Toc236238181" w:history="1">
        <w:r w:rsidR="00C21E79" w:rsidRPr="003647F4">
          <w:rPr>
            <w:rStyle w:val="Hyperlink"/>
            <w:noProof/>
          </w:rPr>
          <w:t>Table 4.1 Human actors</w:t>
        </w:r>
        <w:r w:rsidR="00C21E79" w:rsidRPr="003647F4">
          <w:rPr>
            <w:noProof/>
            <w:webHidden/>
          </w:rPr>
          <w:tab/>
        </w:r>
        <w:r w:rsidRPr="003647F4">
          <w:rPr>
            <w:noProof/>
            <w:webHidden/>
          </w:rPr>
          <w:fldChar w:fldCharType="begin"/>
        </w:r>
        <w:r w:rsidR="00C21E79" w:rsidRPr="003647F4">
          <w:rPr>
            <w:noProof/>
            <w:webHidden/>
          </w:rPr>
          <w:instrText xml:space="preserve"> PAGEREF _Toc236238181 \h </w:instrText>
        </w:r>
        <w:r w:rsidRPr="003647F4">
          <w:rPr>
            <w:noProof/>
            <w:webHidden/>
          </w:rPr>
        </w:r>
        <w:r w:rsidRPr="003647F4">
          <w:rPr>
            <w:noProof/>
            <w:webHidden/>
          </w:rPr>
          <w:fldChar w:fldCharType="separate"/>
        </w:r>
        <w:r w:rsidR="00627E4D">
          <w:rPr>
            <w:noProof/>
            <w:webHidden/>
          </w:rPr>
          <w:t>32</w:t>
        </w:r>
        <w:r w:rsidRPr="003647F4">
          <w:rPr>
            <w:noProof/>
            <w:webHidden/>
          </w:rPr>
          <w:fldChar w:fldCharType="end"/>
        </w:r>
      </w:hyperlink>
    </w:p>
    <w:p w:rsidR="00C21E79" w:rsidRPr="003647F4" w:rsidRDefault="00992A7A" w:rsidP="00C21E79">
      <w:pPr>
        <w:pStyle w:val="TableofFigures"/>
        <w:tabs>
          <w:tab w:val="right" w:leader="dot" w:pos="9062"/>
        </w:tabs>
        <w:rPr>
          <w:rFonts w:asciiTheme="minorHAnsi" w:eastAsiaTheme="minorEastAsia" w:hAnsiTheme="minorHAnsi" w:cstheme="minorBidi"/>
          <w:noProof/>
        </w:rPr>
      </w:pPr>
      <w:hyperlink w:anchor="_Toc236238182" w:history="1">
        <w:r w:rsidR="00C21E79" w:rsidRPr="003647F4">
          <w:rPr>
            <w:rStyle w:val="Hyperlink"/>
            <w:noProof/>
          </w:rPr>
          <w:t>Table 4.2 External system actors</w:t>
        </w:r>
        <w:r w:rsidR="00C21E79" w:rsidRPr="003647F4">
          <w:rPr>
            <w:noProof/>
            <w:webHidden/>
          </w:rPr>
          <w:tab/>
        </w:r>
        <w:r w:rsidRPr="003647F4">
          <w:rPr>
            <w:noProof/>
            <w:webHidden/>
          </w:rPr>
          <w:fldChar w:fldCharType="begin"/>
        </w:r>
        <w:r w:rsidR="00C21E79" w:rsidRPr="003647F4">
          <w:rPr>
            <w:noProof/>
            <w:webHidden/>
          </w:rPr>
          <w:instrText xml:space="preserve"> PAGEREF _Toc236238182 \h </w:instrText>
        </w:r>
        <w:r w:rsidRPr="003647F4">
          <w:rPr>
            <w:noProof/>
            <w:webHidden/>
          </w:rPr>
        </w:r>
        <w:r w:rsidRPr="003647F4">
          <w:rPr>
            <w:noProof/>
            <w:webHidden/>
          </w:rPr>
          <w:fldChar w:fldCharType="separate"/>
        </w:r>
        <w:r w:rsidR="00627E4D">
          <w:rPr>
            <w:noProof/>
            <w:webHidden/>
          </w:rPr>
          <w:t>32</w:t>
        </w:r>
        <w:r w:rsidRPr="003647F4">
          <w:rPr>
            <w:noProof/>
            <w:webHidden/>
          </w:rPr>
          <w:fldChar w:fldCharType="end"/>
        </w:r>
      </w:hyperlink>
    </w:p>
    <w:p w:rsidR="00C21E79" w:rsidRPr="003647F4" w:rsidRDefault="00992A7A" w:rsidP="00C21E79">
      <w:pPr>
        <w:pStyle w:val="TableofFigures"/>
        <w:tabs>
          <w:tab w:val="right" w:leader="dot" w:pos="9062"/>
        </w:tabs>
        <w:rPr>
          <w:rFonts w:asciiTheme="minorHAnsi" w:eastAsiaTheme="minorEastAsia" w:hAnsiTheme="minorHAnsi" w:cstheme="minorBidi"/>
          <w:noProof/>
        </w:rPr>
      </w:pPr>
      <w:hyperlink w:anchor="_Toc236238183" w:history="1">
        <w:r w:rsidR="00C21E79" w:rsidRPr="003647F4">
          <w:rPr>
            <w:rStyle w:val="Hyperlink"/>
            <w:noProof/>
          </w:rPr>
          <w:t>Table 5.1 Candidate components and the corresponding SAIFA-specific integration.</w:t>
        </w:r>
        <w:r w:rsidR="00C21E79" w:rsidRPr="003647F4">
          <w:rPr>
            <w:noProof/>
            <w:webHidden/>
          </w:rPr>
          <w:tab/>
        </w:r>
        <w:r w:rsidRPr="003647F4">
          <w:rPr>
            <w:noProof/>
            <w:webHidden/>
          </w:rPr>
          <w:fldChar w:fldCharType="begin"/>
        </w:r>
        <w:r w:rsidR="00C21E79" w:rsidRPr="003647F4">
          <w:rPr>
            <w:noProof/>
            <w:webHidden/>
          </w:rPr>
          <w:instrText xml:space="preserve"> PAGEREF _Toc236238183 \h </w:instrText>
        </w:r>
        <w:r w:rsidRPr="003647F4">
          <w:rPr>
            <w:noProof/>
            <w:webHidden/>
          </w:rPr>
        </w:r>
        <w:r w:rsidRPr="003647F4">
          <w:rPr>
            <w:noProof/>
            <w:webHidden/>
          </w:rPr>
          <w:fldChar w:fldCharType="separate"/>
        </w:r>
        <w:r w:rsidR="00627E4D">
          <w:rPr>
            <w:noProof/>
            <w:webHidden/>
          </w:rPr>
          <w:t>49</w:t>
        </w:r>
        <w:r w:rsidRPr="003647F4">
          <w:rPr>
            <w:noProof/>
            <w:webHidden/>
          </w:rPr>
          <w:fldChar w:fldCharType="end"/>
        </w:r>
      </w:hyperlink>
    </w:p>
    <w:p w:rsidR="00C21E79" w:rsidRPr="003647F4" w:rsidRDefault="00992A7A" w:rsidP="00C21E79">
      <w:pPr>
        <w:pStyle w:val="TableofFigures"/>
        <w:tabs>
          <w:tab w:val="right" w:leader="dot" w:pos="9062"/>
        </w:tabs>
        <w:rPr>
          <w:rFonts w:asciiTheme="minorHAnsi" w:eastAsiaTheme="minorEastAsia" w:hAnsiTheme="minorHAnsi" w:cstheme="minorBidi"/>
          <w:noProof/>
        </w:rPr>
      </w:pPr>
      <w:hyperlink w:anchor="_Toc236238184" w:history="1">
        <w:r w:rsidR="00C21E79" w:rsidRPr="003647F4">
          <w:rPr>
            <w:rStyle w:val="Hyperlink"/>
            <w:noProof/>
          </w:rPr>
          <w:t>Table 5.2 Comparative technology-selection criteria.</w:t>
        </w:r>
        <w:r w:rsidR="00C21E79" w:rsidRPr="003647F4">
          <w:rPr>
            <w:noProof/>
            <w:webHidden/>
          </w:rPr>
          <w:tab/>
        </w:r>
        <w:r w:rsidRPr="003647F4">
          <w:rPr>
            <w:noProof/>
            <w:webHidden/>
          </w:rPr>
          <w:fldChar w:fldCharType="begin"/>
        </w:r>
        <w:r w:rsidR="00C21E79" w:rsidRPr="003647F4">
          <w:rPr>
            <w:noProof/>
            <w:webHidden/>
          </w:rPr>
          <w:instrText xml:space="preserve"> PAGEREF _Toc236238184 \h </w:instrText>
        </w:r>
        <w:r w:rsidRPr="003647F4">
          <w:rPr>
            <w:noProof/>
            <w:webHidden/>
          </w:rPr>
        </w:r>
        <w:r w:rsidRPr="003647F4">
          <w:rPr>
            <w:noProof/>
            <w:webHidden/>
          </w:rPr>
          <w:fldChar w:fldCharType="separate"/>
        </w:r>
        <w:r w:rsidR="00627E4D">
          <w:rPr>
            <w:noProof/>
            <w:webHidden/>
          </w:rPr>
          <w:t>51</w:t>
        </w:r>
        <w:r w:rsidRPr="003647F4">
          <w:rPr>
            <w:noProof/>
            <w:webHidden/>
          </w:rPr>
          <w:fldChar w:fldCharType="end"/>
        </w:r>
      </w:hyperlink>
    </w:p>
    <w:p w:rsidR="00C21E79" w:rsidRPr="003647F4" w:rsidRDefault="00992A7A" w:rsidP="00C21E79">
      <w:pPr>
        <w:pStyle w:val="TableofFigures"/>
        <w:tabs>
          <w:tab w:val="right" w:leader="dot" w:pos="9062"/>
        </w:tabs>
        <w:rPr>
          <w:rFonts w:asciiTheme="minorHAnsi" w:eastAsiaTheme="minorEastAsia" w:hAnsiTheme="minorHAnsi" w:cstheme="minorBidi"/>
          <w:noProof/>
        </w:rPr>
      </w:pPr>
      <w:hyperlink w:anchor="_Toc236238185" w:history="1">
        <w:r w:rsidR="00C21E79" w:rsidRPr="003647F4">
          <w:rPr>
            <w:rStyle w:val="Hyperlink"/>
            <w:noProof/>
          </w:rPr>
          <w:t>Table 5.3 Technology domains and examples of mandatory criteria.</w:t>
        </w:r>
        <w:r w:rsidR="00C21E79" w:rsidRPr="003647F4">
          <w:rPr>
            <w:noProof/>
            <w:webHidden/>
          </w:rPr>
          <w:tab/>
        </w:r>
        <w:r w:rsidRPr="003647F4">
          <w:rPr>
            <w:noProof/>
            <w:webHidden/>
          </w:rPr>
          <w:fldChar w:fldCharType="begin"/>
        </w:r>
        <w:r w:rsidR="00C21E79" w:rsidRPr="003647F4">
          <w:rPr>
            <w:noProof/>
            <w:webHidden/>
          </w:rPr>
          <w:instrText xml:space="preserve"> PAGEREF _Toc236238185 \h </w:instrText>
        </w:r>
        <w:r w:rsidRPr="003647F4">
          <w:rPr>
            <w:noProof/>
            <w:webHidden/>
          </w:rPr>
        </w:r>
        <w:r w:rsidRPr="003647F4">
          <w:rPr>
            <w:noProof/>
            <w:webHidden/>
          </w:rPr>
          <w:fldChar w:fldCharType="separate"/>
        </w:r>
        <w:r w:rsidR="00627E4D">
          <w:rPr>
            <w:noProof/>
            <w:webHidden/>
          </w:rPr>
          <w:t>52</w:t>
        </w:r>
        <w:r w:rsidRPr="003647F4">
          <w:rPr>
            <w:noProof/>
            <w:webHidden/>
          </w:rPr>
          <w:fldChar w:fldCharType="end"/>
        </w:r>
      </w:hyperlink>
    </w:p>
    <w:p w:rsidR="00C21E79" w:rsidRPr="003647F4" w:rsidRDefault="00992A7A" w:rsidP="00C21E79">
      <w:pPr>
        <w:pStyle w:val="TableofFigures"/>
        <w:tabs>
          <w:tab w:val="right" w:leader="dot" w:pos="9062"/>
        </w:tabs>
        <w:rPr>
          <w:rFonts w:asciiTheme="minorHAnsi" w:eastAsiaTheme="minorEastAsia" w:hAnsiTheme="minorHAnsi" w:cstheme="minorBidi"/>
          <w:noProof/>
        </w:rPr>
      </w:pPr>
      <w:hyperlink w:anchor="_Toc236238186" w:history="1">
        <w:r w:rsidR="00C21E79" w:rsidRPr="003647F4">
          <w:rPr>
            <w:rStyle w:val="Hyperlink"/>
            <w:noProof/>
          </w:rPr>
          <w:t>Table 7.1 Indicative AI Gateway implementation stages.</w:t>
        </w:r>
        <w:r w:rsidR="00C21E79" w:rsidRPr="003647F4">
          <w:rPr>
            <w:noProof/>
            <w:webHidden/>
          </w:rPr>
          <w:tab/>
        </w:r>
        <w:r w:rsidRPr="003647F4">
          <w:rPr>
            <w:noProof/>
            <w:webHidden/>
          </w:rPr>
          <w:fldChar w:fldCharType="begin"/>
        </w:r>
        <w:r w:rsidR="00C21E79" w:rsidRPr="003647F4">
          <w:rPr>
            <w:noProof/>
            <w:webHidden/>
          </w:rPr>
          <w:instrText xml:space="preserve"> PAGEREF _Toc236238186 \h </w:instrText>
        </w:r>
        <w:r w:rsidRPr="003647F4">
          <w:rPr>
            <w:noProof/>
            <w:webHidden/>
          </w:rPr>
        </w:r>
        <w:r w:rsidRPr="003647F4">
          <w:rPr>
            <w:noProof/>
            <w:webHidden/>
          </w:rPr>
          <w:fldChar w:fldCharType="separate"/>
        </w:r>
        <w:r w:rsidR="00627E4D">
          <w:rPr>
            <w:noProof/>
            <w:webHidden/>
          </w:rPr>
          <w:t>59</w:t>
        </w:r>
        <w:r w:rsidRPr="003647F4">
          <w:rPr>
            <w:noProof/>
            <w:webHidden/>
          </w:rPr>
          <w:fldChar w:fldCharType="end"/>
        </w:r>
      </w:hyperlink>
    </w:p>
    <w:p w:rsidR="00C21E79" w:rsidRPr="003647F4" w:rsidRDefault="00992A7A" w:rsidP="00C21E79">
      <w:pPr>
        <w:pStyle w:val="TableofFigures"/>
        <w:tabs>
          <w:tab w:val="right" w:leader="dot" w:pos="9062"/>
        </w:tabs>
        <w:rPr>
          <w:rFonts w:asciiTheme="minorHAnsi" w:eastAsiaTheme="minorEastAsia" w:hAnsiTheme="minorHAnsi" w:cstheme="minorBidi"/>
          <w:noProof/>
        </w:rPr>
      </w:pPr>
      <w:hyperlink w:anchor="_Toc236238187" w:history="1">
        <w:r w:rsidR="00C21E79" w:rsidRPr="003647F4">
          <w:rPr>
            <w:rStyle w:val="Hyperlink"/>
            <w:noProof/>
          </w:rPr>
          <w:t>Table 7.2 Contractual deliverables and milestones relevant to the AI Gateway.</w:t>
        </w:r>
        <w:r w:rsidR="00C21E79" w:rsidRPr="003647F4">
          <w:rPr>
            <w:noProof/>
            <w:webHidden/>
          </w:rPr>
          <w:tab/>
        </w:r>
        <w:r w:rsidRPr="003647F4">
          <w:rPr>
            <w:noProof/>
            <w:webHidden/>
          </w:rPr>
          <w:fldChar w:fldCharType="begin"/>
        </w:r>
        <w:r w:rsidR="00C21E79" w:rsidRPr="003647F4">
          <w:rPr>
            <w:noProof/>
            <w:webHidden/>
          </w:rPr>
          <w:instrText xml:space="preserve"> PAGEREF _Toc236238187 \h </w:instrText>
        </w:r>
        <w:r w:rsidRPr="003647F4">
          <w:rPr>
            <w:noProof/>
            <w:webHidden/>
          </w:rPr>
        </w:r>
        <w:r w:rsidRPr="003647F4">
          <w:rPr>
            <w:noProof/>
            <w:webHidden/>
          </w:rPr>
          <w:fldChar w:fldCharType="separate"/>
        </w:r>
        <w:r w:rsidR="00627E4D">
          <w:rPr>
            <w:noProof/>
            <w:webHidden/>
          </w:rPr>
          <w:t>60</w:t>
        </w:r>
        <w:r w:rsidRPr="003647F4">
          <w:rPr>
            <w:noProof/>
            <w:webHidden/>
          </w:rPr>
          <w:fldChar w:fldCharType="end"/>
        </w:r>
      </w:hyperlink>
    </w:p>
    <w:p w:rsidR="00C21E79" w:rsidRPr="003647F4" w:rsidRDefault="00992A7A" w:rsidP="00C21E79">
      <w:pPr>
        <w:pStyle w:val="normal0"/>
        <w:spacing w:before="0" w:line="264" w:lineRule="auto"/>
        <w:jc w:val="left"/>
      </w:pPr>
      <w:r w:rsidRPr="003647F4">
        <w:fldChar w:fldCharType="end"/>
      </w:r>
    </w:p>
    <w:p w:rsidR="00C21E79" w:rsidRPr="003647F4" w:rsidRDefault="00C21E79" w:rsidP="00C21E79">
      <w:pPr>
        <w:pStyle w:val="normal0"/>
        <w:spacing w:before="0" w:line="264" w:lineRule="auto"/>
        <w:jc w:val="left"/>
      </w:pPr>
      <w:r w:rsidRPr="003647F4">
        <w:br w:type="page"/>
      </w:r>
    </w:p>
    <w:p w:rsidR="00C21E79" w:rsidRPr="003647F4" w:rsidRDefault="00C21E79" w:rsidP="00C21E79">
      <w:pPr>
        <w:pStyle w:val="Heading1"/>
        <w:numPr>
          <w:ilvl w:val="0"/>
          <w:numId w:val="1"/>
        </w:numPr>
        <w:rPr>
          <w:color w:val="2E377F"/>
        </w:rPr>
      </w:pPr>
      <w:bookmarkStart w:id="1" w:name="_Toc236403974"/>
      <w:r w:rsidRPr="003647F4">
        <w:rPr>
          <w:color w:val="2E377F"/>
        </w:rPr>
        <w:lastRenderedPageBreak/>
        <w:t>Introduction</w:t>
      </w:r>
      <w:bookmarkEnd w:id="1"/>
    </w:p>
    <w:p w:rsidR="00C21E79" w:rsidRPr="003647F4" w:rsidRDefault="00C21E79" w:rsidP="00C21E79">
      <w:pPr>
        <w:pStyle w:val="normal0"/>
      </w:pPr>
      <w:r w:rsidRPr="003647F4">
        <w:t>SAIFA (Serbian AI Factory Antenna) is funded under HORIZON-JU-</w:t>
      </w:r>
      <w:proofErr w:type="spellStart"/>
      <w:r w:rsidRPr="003647F4">
        <w:t>EuroHPC</w:t>
      </w:r>
      <w:proofErr w:type="spellEnd"/>
      <w:r w:rsidRPr="003647F4">
        <w:t xml:space="preserve"> (Grant Agreement No. 101263280; call HORIZON-JU-EuroHPC-2025-AIFA-01; Type of Action HORIZON-JU-RIA). The project is coordinated by the School of Electrical Engineering, University of Belgrade (ETF) and runs for 36 months, from 1 May 2026 to 30 April 2029.</w:t>
      </w:r>
    </w:p>
    <w:p w:rsidR="00C21E79" w:rsidRPr="003647F4" w:rsidRDefault="00C21E79" w:rsidP="00C21E79">
      <w:pPr>
        <w:pStyle w:val="normal0"/>
      </w:pPr>
      <w:r w:rsidRPr="003647F4">
        <w:t xml:space="preserve">SAIFA establishes a national AI Factory Antenna that connects users in academia, research and clinical institutions, industry, public administration and other user communities with national and European AI resources. National computing is provided primarily through the PARADOX HPC cluster operated by IPB and the AI computing infrastructure operated by ITE, with links to </w:t>
      </w:r>
      <w:proofErr w:type="spellStart"/>
      <w:r w:rsidRPr="003647F4">
        <w:t>Pharos</w:t>
      </w:r>
      <w:proofErr w:type="spellEnd"/>
      <w:r w:rsidRPr="003647F4">
        <w:t xml:space="preserve">, IT4LIA and other </w:t>
      </w:r>
      <w:proofErr w:type="spellStart"/>
      <w:r w:rsidRPr="003647F4">
        <w:t>EuroHPC</w:t>
      </w:r>
      <w:proofErr w:type="spellEnd"/>
      <w:r w:rsidRPr="003647F4">
        <w:t xml:space="preserve"> services.</w:t>
      </w:r>
    </w:p>
    <w:p w:rsidR="00C21E79" w:rsidRPr="003647F4" w:rsidRDefault="00C21E79" w:rsidP="00C21E79">
      <w:pPr>
        <w:pStyle w:val="normal0"/>
      </w:pPr>
      <w:r w:rsidRPr="003647F4">
        <w:t>Within this environment, the AI Gateway is the user-facing integration layer developed in Work Package 3, Task 3.4. It provides a coherent point of access to computing environments, data, models, tools, workflows, training and support while the specialised services remain operated by their respective platforms and work packages.</w:t>
      </w:r>
    </w:p>
    <w:p w:rsidR="00C21E79" w:rsidRPr="003647F4" w:rsidRDefault="00C21E79" w:rsidP="00C21E79">
      <w:pPr>
        <w:pStyle w:val="Heading2"/>
        <w:numPr>
          <w:ilvl w:val="1"/>
          <w:numId w:val="1"/>
        </w:numPr>
        <w:ind w:left="431" w:hanging="431"/>
        <w:rPr>
          <w:color w:val="2E377F"/>
        </w:rPr>
      </w:pPr>
      <w:bookmarkStart w:id="2" w:name="_Toc236403975"/>
      <w:r w:rsidRPr="003647F4">
        <w:rPr>
          <w:color w:val="2E377F"/>
        </w:rPr>
        <w:t>Purpose and scope of the deliverable</w:t>
      </w:r>
      <w:bookmarkEnd w:id="2"/>
    </w:p>
    <w:p w:rsidR="00C21E79" w:rsidRPr="003647F4" w:rsidRDefault="00C21E79" w:rsidP="00C21E79">
      <w:pPr>
        <w:pStyle w:val="normal0"/>
      </w:pPr>
      <w:r w:rsidRPr="003647F4">
        <w:t>Deliverable D3.1, Design of the AI gateway, provides the initial comprehensive plan for the development of the component. It consolidates the Gateway role, representative domain and system use cases, candidate technologies, implementation stages, testing approach and risk controls. It also identifies where further validation, proofs of concept and architectural decisions are required.</w:t>
      </w:r>
    </w:p>
    <w:p w:rsidR="00C21E79" w:rsidRPr="003647F4" w:rsidRDefault="00C21E79" w:rsidP="00C21E79">
      <w:pPr>
        <w:pStyle w:val="normal0"/>
      </w:pPr>
      <w:r w:rsidRPr="003647F4">
        <w:t>The document is a design baseline, not a final low-level specification. It does not fix the production stack, detailed API contracts, deployment manifests, operating procedures or the complete beta backlog. The scenarios and capabilities below therefore describe candidate user-facing outcomes rather than implementation commitments. They will be refined during Task 3.4 on the basis of validated needs, infrastructure constraints, security and compliance review, and implementation evidence.</w:t>
      </w:r>
    </w:p>
    <w:p w:rsidR="00C21E79" w:rsidRPr="003647F4" w:rsidRDefault="00C21E79" w:rsidP="00C21E79">
      <w:pPr>
        <w:pStyle w:val="Heading2"/>
        <w:numPr>
          <w:ilvl w:val="1"/>
          <w:numId w:val="1"/>
        </w:numPr>
        <w:ind w:left="431" w:hanging="431"/>
        <w:rPr>
          <w:color w:val="2E377F"/>
        </w:rPr>
      </w:pPr>
      <w:bookmarkStart w:id="3" w:name="_Toc236403976"/>
      <w:r w:rsidRPr="003647F4">
        <w:rPr>
          <w:color w:val="2E377F"/>
        </w:rPr>
        <w:t>Relationship with other work packages and tasks</w:t>
      </w:r>
      <w:bookmarkEnd w:id="3"/>
    </w:p>
    <w:p w:rsidR="00C21E79" w:rsidRPr="003647F4" w:rsidRDefault="00C21E79" w:rsidP="00C21E79">
      <w:pPr>
        <w:pStyle w:val="normal0"/>
        <w:numPr>
          <w:ilvl w:val="0"/>
          <w:numId w:val="2"/>
        </w:numPr>
      </w:pPr>
      <w:r w:rsidRPr="003647F4">
        <w:t>WP1 provides project governance, quality assurance, risk management, legal and ethical oversight, and the Data Management Plan.</w:t>
      </w:r>
    </w:p>
    <w:p w:rsidR="00C21E79" w:rsidRPr="003647F4" w:rsidRDefault="00C21E79" w:rsidP="00C21E79">
      <w:pPr>
        <w:pStyle w:val="normal0"/>
        <w:numPr>
          <w:ilvl w:val="0"/>
          <w:numId w:val="2"/>
        </w:numPr>
      </w:pPr>
      <w:r w:rsidRPr="003647F4">
        <w:t>WP2 identifies stakeholder needs, develops business and sustainability models, and coordinates liaison with national initiatives, AI Factories and AI Factory Antennas.</w:t>
      </w:r>
    </w:p>
    <w:p w:rsidR="00C21E79" w:rsidRPr="003647F4" w:rsidRDefault="00C21E79" w:rsidP="00C21E79">
      <w:pPr>
        <w:pStyle w:val="normal0"/>
        <w:numPr>
          <w:ilvl w:val="0"/>
          <w:numId w:val="2"/>
        </w:numPr>
      </w:pPr>
      <w:r w:rsidRPr="003647F4">
        <w:t>T3.1 defines access and use policies; T3.2 provides national infrastructure resources; T3.3 develops and enables computing environments; T3.4 designs, implements and deploys the AI Gateway; and T3.5 addresses technical interoperability with AI Factories and antennas.</w:t>
      </w:r>
    </w:p>
    <w:p w:rsidR="00C21E79" w:rsidRPr="003647F4" w:rsidRDefault="00C21E79" w:rsidP="00C21E79">
      <w:pPr>
        <w:pStyle w:val="normal0"/>
        <w:numPr>
          <w:ilvl w:val="0"/>
          <w:numId w:val="2"/>
        </w:numPr>
      </w:pPr>
      <w:r w:rsidRPr="003647F4">
        <w:t>WP4 develops and validates sector-specific AI applications in language and culture, energy and manufacturing, health, and environment. These applications supply domain requirements, workflows, datasets and models to be exposed through the Gateway.</w:t>
      </w:r>
    </w:p>
    <w:p w:rsidR="00C21E79" w:rsidRPr="003647F4" w:rsidRDefault="00C21E79" w:rsidP="00C21E79">
      <w:pPr>
        <w:pStyle w:val="normal0"/>
        <w:numPr>
          <w:ilvl w:val="0"/>
          <w:numId w:val="2"/>
        </w:numPr>
      </w:pPr>
      <w:r w:rsidRPr="003647F4">
        <w:t>WP5 develops user-support procedures and training programmes and provides support and training services that the Gateway makes accessible to users.</w:t>
      </w:r>
    </w:p>
    <w:p w:rsidR="00C21E79" w:rsidRPr="003647F4" w:rsidRDefault="00C21E79" w:rsidP="00C21E79">
      <w:pPr>
        <w:pStyle w:val="normal0"/>
        <w:numPr>
          <w:ilvl w:val="0"/>
          <w:numId w:val="2"/>
        </w:numPr>
      </w:pPr>
      <w:r w:rsidRPr="003647F4">
        <w:t>WP6 provides communication and dissemination channels for project results and services.</w:t>
      </w:r>
    </w:p>
    <w:p w:rsidR="00C21E79" w:rsidRPr="003647F4" w:rsidRDefault="00C21E79" w:rsidP="00C21E79">
      <w:pPr>
        <w:pStyle w:val="Heading2"/>
        <w:numPr>
          <w:ilvl w:val="1"/>
          <w:numId w:val="1"/>
        </w:numPr>
        <w:ind w:left="431" w:hanging="431"/>
        <w:rPr>
          <w:color w:val="2E377F"/>
        </w:rPr>
      </w:pPr>
      <w:bookmarkStart w:id="4" w:name="_heading=h.8w1uecpyvjrn" w:colFirst="0" w:colLast="0"/>
      <w:bookmarkStart w:id="5" w:name="_Toc236403977"/>
      <w:bookmarkEnd w:id="4"/>
      <w:r w:rsidRPr="003647F4">
        <w:rPr>
          <w:color w:val="2E377F"/>
        </w:rPr>
        <w:lastRenderedPageBreak/>
        <w:t>AI Gateway goals and design principles</w:t>
      </w:r>
      <w:bookmarkEnd w:id="5"/>
    </w:p>
    <w:p w:rsidR="00C21E79" w:rsidRPr="003647F4" w:rsidRDefault="00C21E79" w:rsidP="00C21E79">
      <w:pPr>
        <w:pStyle w:val="normal0"/>
        <w:pBdr>
          <w:top w:val="nil"/>
          <w:left w:val="nil"/>
          <w:bottom w:val="nil"/>
          <w:right w:val="nil"/>
          <w:between w:val="nil"/>
        </w:pBdr>
        <w:rPr>
          <w:b/>
          <w:bCs/>
          <w:color w:val="404040"/>
          <w:sz w:val="20"/>
          <w:szCs w:val="20"/>
        </w:rPr>
      </w:pPr>
      <w:r w:rsidRPr="003647F4">
        <w:rPr>
          <w:b/>
          <w:bCs/>
          <w:color w:val="404040"/>
          <w:sz w:val="20"/>
          <w:szCs w:val="20"/>
        </w:rPr>
        <w:t xml:space="preserve">The Task description leads to six practical goals for the AI Gateway that </w:t>
      </w:r>
      <w:proofErr w:type="gramStart"/>
      <w:r w:rsidRPr="003647F4">
        <w:rPr>
          <w:b/>
          <w:bCs/>
          <w:color w:val="404040"/>
          <w:sz w:val="20"/>
          <w:szCs w:val="20"/>
        </w:rPr>
        <w:t>are</w:t>
      </w:r>
      <w:proofErr w:type="gramEnd"/>
      <w:r w:rsidRPr="003647F4">
        <w:rPr>
          <w:b/>
          <w:bCs/>
          <w:color w:val="404040"/>
          <w:sz w:val="20"/>
          <w:szCs w:val="20"/>
        </w:rPr>
        <w:t xml:space="preserve"> given in Table 1.1.</w:t>
      </w:r>
    </w:p>
    <w:p w:rsidR="00C21E79" w:rsidRPr="003647F4" w:rsidRDefault="00C21E79" w:rsidP="00C21E79">
      <w:pPr>
        <w:pStyle w:val="Caption"/>
        <w:keepNext/>
      </w:pPr>
      <w:bookmarkStart w:id="6" w:name="_Toc236238180"/>
      <w:proofErr w:type="gramStart"/>
      <w:r w:rsidRPr="003647F4">
        <w:t xml:space="preserve">Table </w:t>
      </w:r>
      <w:r w:rsidR="00992A7A" w:rsidRPr="003647F4">
        <w:fldChar w:fldCharType="begin"/>
      </w:r>
      <w:r w:rsidRPr="003647F4">
        <w:instrText xml:space="preserve"> STYLEREF 1 \s </w:instrText>
      </w:r>
      <w:r w:rsidR="00992A7A" w:rsidRPr="003647F4">
        <w:fldChar w:fldCharType="separate"/>
      </w:r>
      <w:r w:rsidR="00627E4D">
        <w:rPr>
          <w:noProof/>
        </w:rPr>
        <w:t>1</w:t>
      </w:r>
      <w:r w:rsidR="00992A7A" w:rsidRPr="003647F4">
        <w:fldChar w:fldCharType="end"/>
      </w:r>
      <w:r w:rsidRPr="003647F4">
        <w:t>.</w:t>
      </w:r>
      <w:proofErr w:type="gramEnd"/>
      <w:r w:rsidR="00992A7A" w:rsidRPr="003647F4">
        <w:fldChar w:fldCharType="begin"/>
      </w:r>
      <w:r w:rsidRPr="003647F4">
        <w:instrText xml:space="preserve"> SEQ Table \* ARABIC \s 1 </w:instrText>
      </w:r>
      <w:r w:rsidR="00992A7A" w:rsidRPr="003647F4">
        <w:fldChar w:fldCharType="separate"/>
      </w:r>
      <w:proofErr w:type="gramStart"/>
      <w:r w:rsidR="00627E4D">
        <w:rPr>
          <w:noProof/>
        </w:rPr>
        <w:t>1</w:t>
      </w:r>
      <w:r w:rsidR="00992A7A" w:rsidRPr="003647F4">
        <w:fldChar w:fldCharType="end"/>
      </w:r>
      <w:r w:rsidRPr="003647F4">
        <w:rPr>
          <w:b w:val="0"/>
          <w:bCs w:val="0"/>
          <w:color w:val="404040"/>
          <w:sz w:val="20"/>
          <w:szCs w:val="20"/>
        </w:rPr>
        <w:t xml:space="preserve"> Practical goals</w:t>
      </w:r>
      <w:proofErr w:type="gramEnd"/>
      <w:r w:rsidRPr="003647F4">
        <w:rPr>
          <w:b w:val="0"/>
          <w:bCs w:val="0"/>
          <w:color w:val="404040"/>
          <w:sz w:val="20"/>
          <w:szCs w:val="20"/>
        </w:rPr>
        <w:t xml:space="preserve"> given in Task 3.4.</w:t>
      </w:r>
      <w:bookmarkEnd w:id="6"/>
    </w:p>
    <w:tbl>
      <w:tblPr>
        <w:tblStyle w:val="a5"/>
        <w:tblW w:w="9640" w:type="dxa"/>
        <w:tblInd w:w="-179" w:type="dxa"/>
        <w:tblLayout w:type="fixed"/>
        <w:tblLook w:val="0400"/>
      </w:tblPr>
      <w:tblGrid>
        <w:gridCol w:w="3545"/>
        <w:gridCol w:w="6095"/>
      </w:tblGrid>
      <w:tr w:rsidR="00C21E79" w:rsidRPr="003647F4" w:rsidTr="00F029CE">
        <w:trPr>
          <w:trHeight w:val="36"/>
        </w:trPr>
        <w:tc>
          <w:tcPr>
            <w:tcW w:w="3545"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pPr>
              <w:pStyle w:val="normal0"/>
              <w:spacing w:after="0"/>
              <w:jc w:val="center"/>
              <w:rPr>
                <w:color w:val="FFFFFF"/>
              </w:rPr>
            </w:pPr>
            <w:r w:rsidRPr="003647F4">
              <w:rPr>
                <w:color w:val="FFFFFF"/>
              </w:rPr>
              <w:t>Goal</w:t>
            </w:r>
          </w:p>
        </w:tc>
        <w:tc>
          <w:tcPr>
            <w:tcW w:w="6095"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pPr>
              <w:pStyle w:val="normal0"/>
              <w:spacing w:after="0"/>
              <w:jc w:val="center"/>
              <w:rPr>
                <w:color w:val="FFFFFF"/>
              </w:rPr>
            </w:pPr>
            <w:r w:rsidRPr="003647F4">
              <w:rPr>
                <w:color w:val="FFFFFF"/>
              </w:rPr>
              <w:t>Meaning for the design</w:t>
            </w:r>
          </w:p>
        </w:tc>
      </w:tr>
      <w:tr w:rsidR="00C21E79" w:rsidRPr="003647F4" w:rsidTr="00F029CE">
        <w:trPr>
          <w:trHeight w:val="480"/>
        </w:trPr>
        <w:tc>
          <w:tcPr>
            <w:tcW w:w="3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Single entry point</w:t>
            </w:r>
          </w:p>
        </w:tc>
        <w:tc>
          <w:tcPr>
            <w:tcW w:w="609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Provide one coherent route to AI resources, tools, services, training and support.</w:t>
            </w:r>
          </w:p>
        </w:tc>
      </w:tr>
      <w:tr w:rsidR="00C21E79" w:rsidRPr="003647F4" w:rsidTr="00F029CE">
        <w:trPr>
          <w:trHeight w:val="480"/>
        </w:trPr>
        <w:tc>
          <w:tcPr>
            <w:tcW w:w="3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User-centred access</w:t>
            </w:r>
          </w:p>
        </w:tc>
        <w:tc>
          <w:tcPr>
            <w:tcW w:w="609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Support users ranging from beginners to advanced AI developers through role-appropriate paths.</w:t>
            </w:r>
          </w:p>
        </w:tc>
      </w:tr>
      <w:tr w:rsidR="00C21E79" w:rsidRPr="003647F4" w:rsidTr="00F029CE">
        <w:trPr>
          <w:trHeight w:val="480"/>
        </w:trPr>
        <w:tc>
          <w:tcPr>
            <w:tcW w:w="3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Experimentation and deployment</w:t>
            </w:r>
          </w:p>
        </w:tc>
        <w:tc>
          <w:tcPr>
            <w:tcW w:w="609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Connect data, models, workflows and computing environments across the AI lifecycle.</w:t>
            </w:r>
          </w:p>
        </w:tc>
      </w:tr>
      <w:tr w:rsidR="00C21E79" w:rsidRPr="003647F4" w:rsidTr="00F029CE">
        <w:trPr>
          <w:trHeight w:val="480"/>
        </w:trPr>
        <w:tc>
          <w:tcPr>
            <w:tcW w:w="3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Secure and efficient operation</w:t>
            </w:r>
          </w:p>
        </w:tc>
        <w:tc>
          <w:tcPr>
            <w:tcW w:w="609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Integrate authentication, authorisation, resource scheduling, monitoring and accountability.</w:t>
            </w:r>
          </w:p>
        </w:tc>
      </w:tr>
      <w:tr w:rsidR="00C21E79" w:rsidRPr="003647F4" w:rsidTr="00F029CE">
        <w:trPr>
          <w:trHeight w:val="480"/>
        </w:trPr>
        <w:tc>
          <w:tcPr>
            <w:tcW w:w="3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Reuse and modularity</w:t>
            </w:r>
          </w:p>
        </w:tc>
        <w:tc>
          <w:tcPr>
            <w:tcW w:w="609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Integrate mature platforms and develop custom software only for SAIFA-specific coordination and governance.</w:t>
            </w:r>
          </w:p>
        </w:tc>
      </w:tr>
      <w:tr w:rsidR="00C21E79" w:rsidRPr="003647F4" w:rsidTr="00F029CE">
        <w:trPr>
          <w:trHeight w:val="450"/>
        </w:trPr>
        <w:tc>
          <w:tcPr>
            <w:tcW w:w="3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Interoperability</w:t>
            </w:r>
          </w:p>
        </w:tc>
        <w:tc>
          <w:tcPr>
            <w:tcW w:w="609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 xml:space="preserve">Connect national resources with PARADOX, ITE, </w:t>
            </w:r>
            <w:proofErr w:type="spellStart"/>
            <w:r w:rsidRPr="003647F4">
              <w:t>Pharos</w:t>
            </w:r>
            <w:proofErr w:type="spellEnd"/>
            <w:r w:rsidRPr="003647F4">
              <w:t>, IT4LIA, the AI-on-Demand Platform and other European AI Factory services.</w:t>
            </w:r>
          </w:p>
        </w:tc>
      </w:tr>
    </w:tbl>
    <w:p w:rsidR="00C21E79" w:rsidRPr="003647F4" w:rsidRDefault="00C21E79" w:rsidP="00C21E79">
      <w:pPr>
        <w:pStyle w:val="Heading2"/>
        <w:numPr>
          <w:ilvl w:val="1"/>
          <w:numId w:val="1"/>
        </w:numPr>
        <w:ind w:left="431" w:hanging="431"/>
        <w:rPr>
          <w:color w:val="2E377F"/>
        </w:rPr>
      </w:pPr>
      <w:bookmarkStart w:id="7" w:name="_Toc236403978"/>
      <w:r w:rsidRPr="003647F4">
        <w:rPr>
          <w:color w:val="2E377F"/>
        </w:rPr>
        <w:t>Scope boundaries</w:t>
      </w:r>
      <w:bookmarkEnd w:id="7"/>
    </w:p>
    <w:p w:rsidR="00C21E79" w:rsidRPr="003647F4" w:rsidRDefault="00C21E79" w:rsidP="00C21E79">
      <w:pPr>
        <w:pStyle w:val="normal0"/>
      </w:pPr>
      <w:r w:rsidRPr="003647F4">
        <w:t>The AI Gateway is an integration and control layer. It does not replace the identity providers, schedulers, computing clusters, object stores, model-serving engines, learning-management systems, repositories or domain applications that it connects. Domain-specific methods, application logic, content and interpretation of results remain the responsibility of connected services, domain teams or authorised user-provided code.</w:t>
      </w:r>
    </w:p>
    <w:p w:rsidR="00C21E79" w:rsidRPr="003647F4" w:rsidRDefault="00C21E79" w:rsidP="00C21E79">
      <w:pPr>
        <w:pStyle w:val="normal0"/>
      </w:pPr>
      <w:r w:rsidRPr="003647F4">
        <w:t>Functions, products and end-to-end scenarios named in this deliverable are candidates unless explicitly identified as contractual milestones or existing infrastructure. Their inclusion does not commit SAIFA to implement all of them, assign them to the Gateway itself, or deliver them in the described form or scope.</w:t>
      </w:r>
    </w:p>
    <w:p w:rsidR="00C21E79" w:rsidRPr="003647F4" w:rsidRDefault="00C21E79" w:rsidP="00C21E79">
      <w:pPr>
        <w:pStyle w:val="Heading2"/>
        <w:numPr>
          <w:ilvl w:val="1"/>
          <w:numId w:val="1"/>
        </w:numPr>
        <w:ind w:left="431" w:hanging="431"/>
        <w:rPr>
          <w:color w:val="2E377F"/>
        </w:rPr>
      </w:pPr>
      <w:bookmarkStart w:id="8" w:name="_Toc236403979"/>
      <w:r w:rsidRPr="003647F4">
        <w:rPr>
          <w:color w:val="2E377F"/>
        </w:rPr>
        <w:t>Document structure</w:t>
      </w:r>
      <w:bookmarkEnd w:id="8"/>
    </w:p>
    <w:p w:rsidR="00C21E79" w:rsidRPr="003647F4" w:rsidRDefault="00C21E79" w:rsidP="00C21E79">
      <w:pPr>
        <w:pStyle w:val="normal0"/>
        <w:numPr>
          <w:ilvl w:val="0"/>
          <w:numId w:val="3"/>
        </w:numPr>
      </w:pPr>
      <w:r w:rsidRPr="003647F4">
        <w:t xml:space="preserve">Section 2 describes the SAIFA structure, infrastructure layers, </w:t>
      </w:r>
      <w:proofErr w:type="gramStart"/>
      <w:r w:rsidRPr="003647F4">
        <w:t>the</w:t>
      </w:r>
      <w:proofErr w:type="gramEnd"/>
      <w:r w:rsidRPr="003647F4">
        <w:t xml:space="preserve"> role of the AI Gateway and European federation.</w:t>
      </w:r>
    </w:p>
    <w:p w:rsidR="00C21E79" w:rsidRPr="003647F4" w:rsidRDefault="00C21E79" w:rsidP="00C21E79">
      <w:pPr>
        <w:pStyle w:val="normal0"/>
        <w:numPr>
          <w:ilvl w:val="0"/>
          <w:numId w:val="3"/>
        </w:numPr>
      </w:pPr>
      <w:r w:rsidRPr="003647F4">
        <w:t>Section 3 presents the User Stories.</w:t>
      </w:r>
    </w:p>
    <w:p w:rsidR="00C21E79" w:rsidRPr="003647F4" w:rsidRDefault="00C21E79" w:rsidP="00C21E79">
      <w:pPr>
        <w:pStyle w:val="normal0"/>
        <w:numPr>
          <w:ilvl w:val="0"/>
          <w:numId w:val="3"/>
        </w:numPr>
      </w:pPr>
      <w:r w:rsidRPr="003647F4">
        <w:t>Section 4 defines the system boundary, actors and representative System Use Cases.</w:t>
      </w:r>
    </w:p>
    <w:p w:rsidR="00C21E79" w:rsidRPr="003647F4" w:rsidRDefault="00C21E79" w:rsidP="00C21E79">
      <w:pPr>
        <w:pStyle w:val="normal0"/>
        <w:numPr>
          <w:ilvl w:val="0"/>
          <w:numId w:val="3"/>
        </w:numPr>
      </w:pPr>
      <w:r w:rsidRPr="003647F4">
        <w:t>Section 5 lists candidate tools and the technology-selection approach.</w:t>
      </w:r>
    </w:p>
    <w:p w:rsidR="00C21E79" w:rsidRPr="003647F4" w:rsidRDefault="00C21E79" w:rsidP="00C21E79">
      <w:pPr>
        <w:pStyle w:val="normal0"/>
        <w:numPr>
          <w:ilvl w:val="0"/>
          <w:numId w:val="3"/>
        </w:numPr>
      </w:pPr>
      <w:r w:rsidRPr="003647F4">
        <w:t>Section 6 consolidates risks and mitigation measures.</w:t>
      </w:r>
    </w:p>
    <w:p w:rsidR="00C21E79" w:rsidRPr="003647F4" w:rsidRDefault="00C21E79" w:rsidP="00C21E79">
      <w:pPr>
        <w:pStyle w:val="normal0"/>
        <w:numPr>
          <w:ilvl w:val="0"/>
          <w:numId w:val="3"/>
        </w:numPr>
      </w:pPr>
      <w:r w:rsidRPr="003647F4">
        <w:t>Section 7 provides the roadmap, contractual milestones, and testing and validation plan.</w:t>
      </w:r>
    </w:p>
    <w:p w:rsidR="00C21E79" w:rsidRPr="003647F4" w:rsidRDefault="00C21E79" w:rsidP="00C21E79">
      <w:pPr>
        <w:pStyle w:val="normal0"/>
        <w:numPr>
          <w:ilvl w:val="0"/>
          <w:numId w:val="3"/>
        </w:numPr>
      </w:pPr>
      <w:r w:rsidRPr="003647F4">
        <w:t>Section 8 concludes the design and identifies the immediate implementation focus.</w:t>
      </w:r>
    </w:p>
    <w:p w:rsidR="00C21E79" w:rsidRPr="003647F4" w:rsidRDefault="00C21E79" w:rsidP="00C21E79">
      <w:pPr>
        <w:pStyle w:val="normal0"/>
        <w:pBdr>
          <w:top w:val="nil"/>
          <w:left w:val="nil"/>
          <w:bottom w:val="nil"/>
          <w:right w:val="nil"/>
          <w:between w:val="nil"/>
        </w:pBdr>
        <w:rPr>
          <w:b/>
          <w:bCs/>
          <w:color w:val="404040"/>
          <w:sz w:val="20"/>
          <w:szCs w:val="20"/>
        </w:rPr>
      </w:pPr>
    </w:p>
    <w:p w:rsidR="00C21E79" w:rsidRPr="003647F4" w:rsidRDefault="00C21E79" w:rsidP="00C21E79">
      <w:pPr>
        <w:pStyle w:val="Heading1"/>
        <w:numPr>
          <w:ilvl w:val="0"/>
          <w:numId w:val="1"/>
        </w:numPr>
        <w:rPr>
          <w:color w:val="2E377F"/>
        </w:rPr>
      </w:pPr>
      <w:bookmarkStart w:id="9" w:name="_Toc236403980"/>
      <w:r w:rsidRPr="003647F4">
        <w:rPr>
          <w:color w:val="2E377F"/>
        </w:rPr>
        <w:t>SAIFA Structure and the Role of the AI Gateway</w:t>
      </w:r>
      <w:bookmarkEnd w:id="9"/>
    </w:p>
    <w:p w:rsidR="00C21E79" w:rsidRPr="003647F4" w:rsidRDefault="00C21E79" w:rsidP="00C21E79">
      <w:pPr>
        <w:pStyle w:val="normal0"/>
      </w:pPr>
      <w:r w:rsidRPr="003647F4">
        <w:t>SAIFA is designed as a national single entry point for AI services, computing resources, data, models, tools, training and expert support. The AI Gateway provides the common user-facing access layer, while the underlying capabilities are delivered through the project infrastructure, sector-specific applications, support services and links to European AI Factory resources. This arrangement reduces fragmentation and enables users from research, industry and public administration to follow structured paths from initial exploration to validated AI workflows.</w:t>
      </w:r>
    </w:p>
    <w:p w:rsidR="00C21E79" w:rsidRPr="003647F4" w:rsidRDefault="00C21E79" w:rsidP="00C21E79">
      <w:pPr>
        <w:pStyle w:val="normal0"/>
        <w:keepNext/>
      </w:pPr>
      <w:r w:rsidRPr="003647F4">
        <w:rPr>
          <w:noProof/>
        </w:rPr>
        <w:drawing>
          <wp:inline distT="0" distB="0" distL="0" distR="0">
            <wp:extent cx="5760720" cy="3073520"/>
            <wp:effectExtent l="19050" t="0" r="0" b="0"/>
            <wp:docPr id="9"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jpg"/>
                    <pic:cNvPicPr>
                      <a:picLocks noChangeAspect="1" noChangeArrowheads="1"/>
                    </pic:cNvPicPr>
                  </pic:nvPicPr>
                  <pic:blipFill>
                    <a:blip r:embed="rId10" cstate="print"/>
                    <a:stretch>
                      <a:fillRect/>
                    </a:stretch>
                  </pic:blipFill>
                  <pic:spPr bwMode="auto">
                    <a:xfrm>
                      <a:off x="0" y="0"/>
                      <a:ext cx="5760720" cy="3073520"/>
                    </a:xfrm>
                    <a:prstGeom prst="rect">
                      <a:avLst/>
                    </a:prstGeom>
                  </pic:spPr>
                </pic:pic>
              </a:graphicData>
            </a:graphic>
          </wp:inline>
        </w:drawing>
      </w:r>
    </w:p>
    <w:p w:rsidR="00C21E79" w:rsidRPr="003647F4" w:rsidRDefault="00C21E79" w:rsidP="00C21E79">
      <w:pPr>
        <w:pStyle w:val="Caption"/>
      </w:pPr>
      <w:bookmarkStart w:id="10" w:name="_Toc236238177"/>
      <w:proofErr w:type="gramStart"/>
      <w:r w:rsidRPr="003647F4">
        <w:t xml:space="preserve">Figure </w:t>
      </w:r>
      <w:r w:rsidR="00992A7A" w:rsidRPr="003647F4">
        <w:fldChar w:fldCharType="begin"/>
      </w:r>
      <w:r w:rsidRPr="003647F4">
        <w:instrText xml:space="preserve"> STYLEREF 1 \s </w:instrText>
      </w:r>
      <w:r w:rsidR="00992A7A" w:rsidRPr="003647F4">
        <w:fldChar w:fldCharType="separate"/>
      </w:r>
      <w:r w:rsidR="00627E4D">
        <w:rPr>
          <w:noProof/>
        </w:rPr>
        <w:t>2</w:t>
      </w:r>
      <w:r w:rsidR="00992A7A" w:rsidRPr="003647F4">
        <w:fldChar w:fldCharType="end"/>
      </w:r>
      <w:r w:rsidRPr="003647F4">
        <w:t>.</w:t>
      </w:r>
      <w:proofErr w:type="gramEnd"/>
      <w:r w:rsidR="00992A7A" w:rsidRPr="003647F4">
        <w:fldChar w:fldCharType="begin"/>
      </w:r>
      <w:r w:rsidRPr="003647F4">
        <w:instrText xml:space="preserve"> SEQ Figure \* ARABIC \s 1 </w:instrText>
      </w:r>
      <w:r w:rsidR="00992A7A" w:rsidRPr="003647F4">
        <w:fldChar w:fldCharType="separate"/>
      </w:r>
      <w:proofErr w:type="gramStart"/>
      <w:r w:rsidR="00627E4D">
        <w:rPr>
          <w:noProof/>
        </w:rPr>
        <w:t>1</w:t>
      </w:r>
      <w:r w:rsidR="00992A7A" w:rsidRPr="003647F4">
        <w:fldChar w:fldCharType="end"/>
      </w:r>
      <w:r w:rsidRPr="003647F4">
        <w:rPr>
          <w:b w:val="0"/>
          <w:bCs w:val="0"/>
          <w:color w:val="404040"/>
          <w:sz w:val="20"/>
          <w:szCs w:val="20"/>
        </w:rPr>
        <w:t xml:space="preserve"> Overview of the Serbian AI Factory Antenna structure.</w:t>
      </w:r>
      <w:bookmarkEnd w:id="10"/>
      <w:proofErr w:type="gramEnd"/>
    </w:p>
    <w:p w:rsidR="00C21E79" w:rsidRPr="003647F4" w:rsidRDefault="00C21E79" w:rsidP="00C21E79">
      <w:pPr>
        <w:pStyle w:val="Heading2"/>
        <w:numPr>
          <w:ilvl w:val="1"/>
          <w:numId w:val="1"/>
        </w:numPr>
        <w:ind w:left="431" w:hanging="431"/>
        <w:rPr>
          <w:color w:val="2E377F"/>
        </w:rPr>
      </w:pPr>
      <w:bookmarkStart w:id="11" w:name="_Toc236403981"/>
      <w:r w:rsidRPr="003647F4">
        <w:rPr>
          <w:color w:val="2E377F"/>
        </w:rPr>
        <w:t>National infrastructure and computing environment</w:t>
      </w:r>
      <w:bookmarkEnd w:id="11"/>
    </w:p>
    <w:p w:rsidR="00C21E79" w:rsidRPr="003647F4" w:rsidRDefault="00C21E79" w:rsidP="00C21E79">
      <w:pPr>
        <w:pStyle w:val="normal0"/>
        <w:pBdr>
          <w:top w:val="nil"/>
          <w:left w:val="nil"/>
          <w:bottom w:val="nil"/>
          <w:right w:val="nil"/>
          <w:between w:val="nil"/>
        </w:pBdr>
        <w:rPr>
          <w:bCs/>
          <w:color w:val="404040"/>
        </w:rPr>
      </w:pPr>
      <w:r w:rsidRPr="003647F4">
        <w:rPr>
          <w:bCs/>
          <w:color w:val="404040"/>
        </w:rPr>
        <w:t xml:space="preserve">SAIFA uses the PARADOX HPC cluster operated by IPB and the AI computing infrastructure operated by ITE for development, integration and preliminary testing. Both provide dedicated computing time and storage for project activities. The planned 100 </w:t>
      </w:r>
      <w:proofErr w:type="spellStart"/>
      <w:r w:rsidRPr="003647F4">
        <w:rPr>
          <w:bCs/>
          <w:color w:val="404040"/>
        </w:rPr>
        <w:t>Gbps</w:t>
      </w:r>
      <w:proofErr w:type="spellEnd"/>
      <w:r w:rsidRPr="003647F4">
        <w:rPr>
          <w:bCs/>
          <w:color w:val="404040"/>
        </w:rPr>
        <w:t xml:space="preserve"> connection between the IPB and ITE data centres, established with AMRES, supports efficient transfer and synchronisation of project data. Final validation and performance testing will also use the Greek and Italian AI Factory infrastructures in accordance with the access and interoperability arrangements developed in WP3.</w:t>
      </w:r>
    </w:p>
    <w:p w:rsidR="00C21E79" w:rsidRPr="003647F4" w:rsidRDefault="00C21E79" w:rsidP="00C21E79">
      <w:pPr>
        <w:pStyle w:val="normal0"/>
        <w:pBdr>
          <w:top w:val="nil"/>
          <w:left w:val="nil"/>
          <w:bottom w:val="nil"/>
          <w:right w:val="nil"/>
          <w:between w:val="nil"/>
        </w:pBdr>
        <w:rPr>
          <w:bCs/>
          <w:color w:val="404040"/>
        </w:rPr>
      </w:pPr>
      <w:r w:rsidRPr="003647F4">
        <w:rPr>
          <w:bCs/>
          <w:color w:val="404040"/>
        </w:rPr>
        <w:t>Existing scheduling and resource-management systems will be adapted to support priority-aware and workload-aware allocation. Users will submit jobs with defined CPU, GPU, memory and runtime needs, while the underlying schedulers remain responsible for queue management, backfilling, quality-of-service policies and fair use of the available capacity.</w:t>
      </w:r>
    </w:p>
    <w:p w:rsidR="00C21E79" w:rsidRPr="003647F4" w:rsidRDefault="00C21E79" w:rsidP="00C21E79">
      <w:pPr>
        <w:pStyle w:val="normal0"/>
        <w:pBdr>
          <w:top w:val="nil"/>
          <w:left w:val="nil"/>
          <w:bottom w:val="nil"/>
          <w:right w:val="nil"/>
          <w:between w:val="nil"/>
        </w:pBdr>
        <w:rPr>
          <w:bCs/>
          <w:color w:val="404040"/>
        </w:rPr>
      </w:pPr>
      <w:r w:rsidRPr="003647F4">
        <w:rPr>
          <w:bCs/>
          <w:color w:val="404040"/>
        </w:rPr>
        <w:t xml:space="preserve">The computing environment will support containerised execution so that applications and their dependencies can be reproduced across compatible platforms. </w:t>
      </w:r>
      <w:proofErr w:type="spellStart"/>
      <w:r w:rsidRPr="003647F4">
        <w:rPr>
          <w:bCs/>
          <w:color w:val="404040"/>
        </w:rPr>
        <w:t>Kubernetes</w:t>
      </w:r>
      <w:proofErr w:type="spellEnd"/>
      <w:r w:rsidRPr="003647F4">
        <w:rPr>
          <w:bCs/>
          <w:color w:val="404040"/>
        </w:rPr>
        <w:t xml:space="preserve">-based services and the existing cluster schedulers may be used for different workload types. </w:t>
      </w:r>
      <w:proofErr w:type="spellStart"/>
      <w:r w:rsidRPr="003647F4">
        <w:rPr>
          <w:bCs/>
          <w:color w:val="404040"/>
        </w:rPr>
        <w:t>Curated</w:t>
      </w:r>
      <w:proofErr w:type="spellEnd"/>
      <w:r w:rsidRPr="003647F4">
        <w:rPr>
          <w:bCs/>
          <w:color w:val="404040"/>
        </w:rPr>
        <w:t xml:space="preserve"> images for widely used AI frameworks will simplify </w:t>
      </w:r>
      <w:proofErr w:type="spellStart"/>
      <w:r w:rsidRPr="003647F4">
        <w:rPr>
          <w:bCs/>
          <w:color w:val="404040"/>
        </w:rPr>
        <w:t>onboarding</w:t>
      </w:r>
      <w:proofErr w:type="spellEnd"/>
      <w:r w:rsidRPr="003647F4">
        <w:rPr>
          <w:bCs/>
          <w:color w:val="404040"/>
        </w:rPr>
        <w:t xml:space="preserve"> and provide repeatable starting environments.</w:t>
      </w:r>
    </w:p>
    <w:p w:rsidR="00C21E79" w:rsidRPr="003647F4" w:rsidRDefault="00C21E79" w:rsidP="00C21E79">
      <w:pPr>
        <w:pStyle w:val="normal0"/>
        <w:pBdr>
          <w:top w:val="nil"/>
          <w:left w:val="nil"/>
          <w:bottom w:val="nil"/>
          <w:right w:val="nil"/>
          <w:between w:val="nil"/>
        </w:pBdr>
        <w:rPr>
          <w:bCs/>
          <w:color w:val="404040"/>
        </w:rPr>
      </w:pPr>
      <w:r w:rsidRPr="003647F4">
        <w:rPr>
          <w:bCs/>
          <w:color w:val="404040"/>
        </w:rPr>
        <w:lastRenderedPageBreak/>
        <w:t>Advanced users may also register approved custom environments when a domain workflow requires specific libraries or tool versions. The approval and execution process must preserve security, reproducibility and compatibility with the selected computing backend.</w:t>
      </w:r>
    </w:p>
    <w:p w:rsidR="00C21E79" w:rsidRPr="003647F4" w:rsidRDefault="00C21E79" w:rsidP="00C21E79">
      <w:pPr>
        <w:pStyle w:val="Heading2"/>
        <w:numPr>
          <w:ilvl w:val="1"/>
          <w:numId w:val="1"/>
        </w:numPr>
        <w:ind w:left="431" w:hanging="431"/>
        <w:rPr>
          <w:color w:val="2E377F"/>
        </w:rPr>
      </w:pPr>
      <w:bookmarkStart w:id="12" w:name="_Toc236403982"/>
      <w:r w:rsidRPr="003647F4">
        <w:rPr>
          <w:color w:val="2E377F"/>
        </w:rPr>
        <w:t>AI Gateway layer</w:t>
      </w:r>
      <w:bookmarkEnd w:id="12"/>
    </w:p>
    <w:p w:rsidR="00C21E79" w:rsidRPr="003647F4" w:rsidRDefault="00C21E79" w:rsidP="00C21E79">
      <w:pPr>
        <w:pStyle w:val="normal0"/>
        <w:pBdr>
          <w:top w:val="nil"/>
          <w:left w:val="nil"/>
          <w:bottom w:val="nil"/>
          <w:right w:val="nil"/>
          <w:between w:val="nil"/>
        </w:pBdr>
        <w:rPr>
          <w:bCs/>
          <w:color w:val="404040"/>
        </w:rPr>
      </w:pPr>
      <w:r w:rsidRPr="003647F4">
        <w:rPr>
          <w:bCs/>
          <w:color w:val="404040"/>
        </w:rPr>
        <w:t xml:space="preserve">The AI Gateway sits above the computing and data infrastructure as middleware: a unified access and integration layer that accepts user or application requests, applies common policies and metadata, and forwards the requests to the appropriate connected service or execution environment. It may expose applications, workflows, reusable tools, pre-trained models, AI-ready datasets, </w:t>
      </w:r>
      <w:proofErr w:type="gramStart"/>
      <w:r w:rsidRPr="003647F4">
        <w:rPr>
          <w:bCs/>
          <w:color w:val="404040"/>
        </w:rPr>
        <w:t>support</w:t>
      </w:r>
      <w:proofErr w:type="gramEnd"/>
      <w:r w:rsidRPr="003647F4">
        <w:rPr>
          <w:bCs/>
          <w:color w:val="404040"/>
        </w:rPr>
        <w:t xml:space="preserve"> and training resources without implementing their domain-specific logic.</w:t>
      </w:r>
    </w:p>
    <w:p w:rsidR="00C21E79" w:rsidRPr="003647F4" w:rsidRDefault="00C21E79" w:rsidP="00C21E79">
      <w:pPr>
        <w:pStyle w:val="normal0"/>
        <w:pBdr>
          <w:top w:val="nil"/>
          <w:left w:val="nil"/>
          <w:bottom w:val="nil"/>
          <w:right w:val="nil"/>
          <w:between w:val="nil"/>
        </w:pBdr>
        <w:rPr>
          <w:bCs/>
          <w:color w:val="404040"/>
        </w:rPr>
      </w:pPr>
      <w:r w:rsidRPr="003647F4">
        <w:rPr>
          <w:bCs/>
          <w:color w:val="404040"/>
        </w:rPr>
        <w:t xml:space="preserve">Typical Gateway responsibilities include identity and access enforcement, catalogue and metadata management, request validation and routing, quota and policy checks, submission and status aggregation, monitoring, audit and provenance, consistent portal/API access and common rules for controlled sharing. Domain applications, workflow engines, model-serving systems, compute </w:t>
      </w:r>
      <w:proofErr w:type="spellStart"/>
      <w:r w:rsidRPr="003647F4">
        <w:rPr>
          <w:bCs/>
          <w:color w:val="404040"/>
        </w:rPr>
        <w:t>backends</w:t>
      </w:r>
      <w:proofErr w:type="spellEnd"/>
      <w:r w:rsidRPr="003647F4">
        <w:rPr>
          <w:bCs/>
          <w:color w:val="404040"/>
        </w:rPr>
        <w:t xml:space="preserve"> and authorised user-provided code remain responsible for scientific or industrial algorithms, data preparation, model execution, domain validation and interpretation of results.</w:t>
      </w:r>
    </w:p>
    <w:p w:rsidR="00C21E79" w:rsidRPr="003647F4" w:rsidRDefault="00C21E79" w:rsidP="00C21E79">
      <w:pPr>
        <w:pStyle w:val="Heading2"/>
        <w:numPr>
          <w:ilvl w:val="1"/>
          <w:numId w:val="1"/>
        </w:numPr>
        <w:ind w:left="431" w:hanging="431"/>
        <w:rPr>
          <w:color w:val="2E377F"/>
        </w:rPr>
      </w:pPr>
      <w:bookmarkStart w:id="13" w:name="_Toc236403983"/>
      <w:r w:rsidRPr="003647F4">
        <w:rPr>
          <w:color w:val="2E377F"/>
        </w:rPr>
        <w:t>Federation with European AI infrastructures</w:t>
      </w:r>
      <w:bookmarkEnd w:id="13"/>
    </w:p>
    <w:p w:rsidR="00C21E79" w:rsidRPr="003647F4" w:rsidRDefault="00C21E79" w:rsidP="00C21E79">
      <w:pPr>
        <w:pStyle w:val="normal0"/>
        <w:pBdr>
          <w:top w:val="nil"/>
          <w:left w:val="nil"/>
          <w:bottom w:val="nil"/>
          <w:right w:val="nil"/>
          <w:between w:val="nil"/>
        </w:pBdr>
        <w:rPr>
          <w:bCs/>
          <w:color w:val="404040"/>
        </w:rPr>
      </w:pPr>
      <w:r w:rsidRPr="003647F4">
        <w:rPr>
          <w:bCs/>
          <w:color w:val="404040"/>
        </w:rPr>
        <w:t xml:space="preserve">The Gateway may provide technical interoperability with </w:t>
      </w:r>
      <w:proofErr w:type="spellStart"/>
      <w:r w:rsidRPr="003647F4">
        <w:rPr>
          <w:bCs/>
          <w:color w:val="404040"/>
        </w:rPr>
        <w:t>Pharos</w:t>
      </w:r>
      <w:proofErr w:type="spellEnd"/>
      <w:r w:rsidRPr="003647F4">
        <w:rPr>
          <w:bCs/>
          <w:color w:val="404040"/>
        </w:rPr>
        <w:t xml:space="preserve">, IT4LIA, the AI-on-Demand Platform and other </w:t>
      </w:r>
      <w:proofErr w:type="spellStart"/>
      <w:r w:rsidRPr="003647F4">
        <w:rPr>
          <w:bCs/>
          <w:color w:val="404040"/>
        </w:rPr>
        <w:t>EuroHPC</w:t>
      </w:r>
      <w:proofErr w:type="spellEnd"/>
      <w:r w:rsidRPr="003647F4">
        <w:rPr>
          <w:bCs/>
          <w:color w:val="404040"/>
        </w:rPr>
        <w:t xml:space="preserve"> AI Factories and Antennas. Depending on validated partner interfaces and governance conditions, possible integration functions include:</w:t>
      </w:r>
    </w:p>
    <w:p w:rsidR="00C21E79" w:rsidRPr="003647F4" w:rsidRDefault="00C21E79" w:rsidP="00C21E79">
      <w:pPr>
        <w:pStyle w:val="normal0"/>
        <w:numPr>
          <w:ilvl w:val="0"/>
          <w:numId w:val="3"/>
        </w:numPr>
        <w:pBdr>
          <w:top w:val="nil"/>
          <w:left w:val="nil"/>
          <w:bottom w:val="nil"/>
          <w:right w:val="nil"/>
          <w:between w:val="nil"/>
        </w:pBdr>
        <w:rPr>
          <w:bCs/>
          <w:color w:val="404040"/>
        </w:rPr>
      </w:pPr>
      <w:r w:rsidRPr="003647F4">
        <w:rPr>
          <w:bCs/>
          <w:color w:val="404040"/>
        </w:rPr>
        <w:t>Catalogue federation. Approved models, datasets, workflows and services may be made discoverable through connected catalogues while preserving origin, version, provenance and usage conditions.</w:t>
      </w:r>
    </w:p>
    <w:p w:rsidR="00C21E79" w:rsidRPr="003647F4" w:rsidRDefault="00C21E79" w:rsidP="00C21E79">
      <w:pPr>
        <w:pStyle w:val="normal0"/>
        <w:numPr>
          <w:ilvl w:val="0"/>
          <w:numId w:val="3"/>
        </w:numPr>
        <w:pBdr>
          <w:top w:val="nil"/>
          <w:left w:val="nil"/>
          <w:bottom w:val="nil"/>
          <w:right w:val="nil"/>
          <w:between w:val="nil"/>
        </w:pBdr>
        <w:rPr>
          <w:bCs/>
          <w:color w:val="404040"/>
        </w:rPr>
      </w:pPr>
      <w:r w:rsidRPr="003647F4">
        <w:rPr>
          <w:bCs/>
          <w:color w:val="404040"/>
        </w:rPr>
        <w:t>Metadata and access mapping. Catalogue metadata and access requirements may be translated between SAIFA and partner platforms.</w:t>
      </w:r>
    </w:p>
    <w:p w:rsidR="00C21E79" w:rsidRPr="003647F4" w:rsidRDefault="00C21E79" w:rsidP="00C21E79">
      <w:pPr>
        <w:pStyle w:val="normal0"/>
        <w:numPr>
          <w:ilvl w:val="0"/>
          <w:numId w:val="3"/>
        </w:numPr>
        <w:pBdr>
          <w:top w:val="nil"/>
          <w:left w:val="nil"/>
          <w:bottom w:val="nil"/>
          <w:right w:val="nil"/>
          <w:between w:val="nil"/>
        </w:pBdr>
        <w:rPr>
          <w:bCs/>
          <w:color w:val="404040"/>
        </w:rPr>
      </w:pPr>
      <w:r w:rsidRPr="003647F4">
        <w:rPr>
          <w:bCs/>
          <w:color w:val="404040"/>
        </w:rPr>
        <w:t>Validation evidence exchange. Approved testing and performance evidence may be transferred to support interoperability and service improvement.</w:t>
      </w:r>
    </w:p>
    <w:p w:rsidR="00C21E79" w:rsidRPr="003647F4" w:rsidRDefault="00C21E79" w:rsidP="00C21E79">
      <w:pPr>
        <w:pStyle w:val="normal0"/>
        <w:numPr>
          <w:ilvl w:val="0"/>
          <w:numId w:val="3"/>
        </w:numPr>
        <w:pBdr>
          <w:top w:val="nil"/>
          <w:left w:val="nil"/>
          <w:bottom w:val="nil"/>
          <w:right w:val="nil"/>
          <w:between w:val="nil"/>
        </w:pBdr>
        <w:rPr>
          <w:bCs/>
          <w:color w:val="404040"/>
        </w:rPr>
      </w:pPr>
      <w:r w:rsidRPr="003647F4">
        <w:rPr>
          <w:bCs/>
          <w:color w:val="404040"/>
        </w:rPr>
        <w:t xml:space="preserve">Controlled data and model exchange. Synthetic or other publishable assets may be transferred only where legal, ethical, </w:t>
      </w:r>
      <w:proofErr w:type="gramStart"/>
      <w:r w:rsidRPr="003647F4">
        <w:rPr>
          <w:bCs/>
          <w:color w:val="404040"/>
        </w:rPr>
        <w:t>licensing</w:t>
      </w:r>
      <w:proofErr w:type="gramEnd"/>
      <w:r w:rsidRPr="003647F4">
        <w:rPr>
          <w:bCs/>
          <w:color w:val="404040"/>
        </w:rPr>
        <w:t xml:space="preserve"> and policy conditions permit.</w:t>
      </w:r>
    </w:p>
    <w:p w:rsidR="00C21E79" w:rsidRPr="003647F4" w:rsidRDefault="00C21E79" w:rsidP="00C21E79">
      <w:pPr>
        <w:pStyle w:val="normal0"/>
        <w:numPr>
          <w:ilvl w:val="0"/>
          <w:numId w:val="3"/>
        </w:numPr>
        <w:pBdr>
          <w:top w:val="nil"/>
          <w:left w:val="nil"/>
          <w:bottom w:val="nil"/>
          <w:right w:val="nil"/>
          <w:between w:val="nil"/>
        </w:pBdr>
        <w:rPr>
          <w:bCs/>
          <w:color w:val="404040"/>
        </w:rPr>
      </w:pPr>
      <w:r w:rsidRPr="003647F4">
        <w:rPr>
          <w:bCs/>
          <w:color w:val="404040"/>
        </w:rPr>
        <w:t>Documentation access. Relevant technical documentation and tutorials may be surfaced through the Gateway.</w:t>
      </w:r>
    </w:p>
    <w:p w:rsidR="00C21E79" w:rsidRPr="003647F4" w:rsidRDefault="00C21E79" w:rsidP="00C21E79">
      <w:pPr>
        <w:pStyle w:val="normal0"/>
        <w:numPr>
          <w:ilvl w:val="0"/>
          <w:numId w:val="3"/>
        </w:numPr>
        <w:pBdr>
          <w:top w:val="nil"/>
          <w:left w:val="nil"/>
          <w:bottom w:val="nil"/>
          <w:right w:val="nil"/>
          <w:between w:val="nil"/>
        </w:pBdr>
        <w:rPr>
          <w:bCs/>
          <w:color w:val="404040"/>
        </w:rPr>
      </w:pPr>
      <w:r w:rsidRPr="003647F4">
        <w:rPr>
          <w:bCs/>
          <w:color w:val="404040"/>
        </w:rPr>
        <w:t>Training-service access. Relevant partner training resources may be linked where integrations are available.</w:t>
      </w:r>
    </w:p>
    <w:p w:rsidR="00C21E79" w:rsidRPr="003647F4" w:rsidRDefault="00C21E79" w:rsidP="00C21E79">
      <w:pPr>
        <w:pStyle w:val="normal0"/>
        <w:numPr>
          <w:ilvl w:val="0"/>
          <w:numId w:val="3"/>
        </w:numPr>
        <w:pBdr>
          <w:top w:val="nil"/>
          <w:left w:val="nil"/>
          <w:bottom w:val="nil"/>
          <w:right w:val="nil"/>
          <w:between w:val="nil"/>
        </w:pBdr>
        <w:rPr>
          <w:bCs/>
          <w:color w:val="404040"/>
        </w:rPr>
      </w:pPr>
      <w:r w:rsidRPr="003647F4">
        <w:rPr>
          <w:bCs/>
          <w:color w:val="404040"/>
        </w:rPr>
        <w:t>External service discovery. Relevant partner services may be surfaced without reproducing their internal functionality.</w:t>
      </w:r>
    </w:p>
    <w:p w:rsidR="00C21E79" w:rsidRPr="003647F4" w:rsidRDefault="00C21E79" w:rsidP="00C21E79">
      <w:pPr>
        <w:pStyle w:val="normal0"/>
        <w:pBdr>
          <w:top w:val="nil"/>
          <w:left w:val="nil"/>
          <w:bottom w:val="nil"/>
          <w:right w:val="nil"/>
          <w:between w:val="nil"/>
        </w:pBdr>
        <w:ind w:left="720"/>
        <w:rPr>
          <w:bCs/>
          <w:color w:val="404040"/>
        </w:rPr>
      </w:pPr>
    </w:p>
    <w:p w:rsidR="00C21E79" w:rsidRPr="003647F4" w:rsidRDefault="00C21E79" w:rsidP="00C21E79">
      <w:pPr>
        <w:pStyle w:val="normal0"/>
        <w:keepNext/>
        <w:pBdr>
          <w:top w:val="nil"/>
          <w:left w:val="nil"/>
          <w:bottom w:val="nil"/>
          <w:right w:val="nil"/>
          <w:between w:val="nil"/>
        </w:pBdr>
        <w:ind w:left="360"/>
      </w:pPr>
      <w:r w:rsidRPr="003647F4">
        <w:rPr>
          <w:noProof/>
        </w:rPr>
        <w:lastRenderedPageBreak/>
        <w:drawing>
          <wp:inline distT="0" distB="0" distL="0" distR="0">
            <wp:extent cx="5760720" cy="1394636"/>
            <wp:effectExtent l="0" t="0" r="0" b="0"/>
            <wp:docPr id="12"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840760" cy="1656184"/>
                      <a:chOff x="683568" y="2924944"/>
                      <a:chExt cx="6840760" cy="1656184"/>
                    </a:xfrm>
                  </a:grpSpPr>
                  <a:sp>
                    <a:nvSpPr>
                      <a:cNvPr id="5" name="Rounded Rectangle 4">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2805A308-DD24-9B4E-52C8-DE358CA18584}"/>
                          </a:ext>
                        </a:extLst>
                      </a:cNvPr>
                      <a:cNvSpPr/>
                    </a:nvSpPr>
                    <a:spPr>
                      <a:xfrm>
                        <a:off x="3131840" y="2924944"/>
                        <a:ext cx="1944216" cy="1656184"/>
                      </a:xfrm>
                      <a:prstGeom prst="roundRect">
                        <a:avLst/>
                      </a:prstGeom>
                      <a:solidFill>
                        <a:schemeClr val="tx2">
                          <a:lumMod val="20000"/>
                          <a:lumOff val="80000"/>
                        </a:schemeClr>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buFont typeface="Arial" pitchFamily="34" charset="0"/>
                            <a:buChar char="•"/>
                            <a:defRPr sz="1800" b="1">
                              <a:solidFill>
                                <a:srgbClr val="FFFFFF"/>
                              </a:solidFill>
                            </a:defRPr>
                          </a:pPr>
                          <a:endParaRPr sz="1000" dirty="0">
                            <a:solidFill>
                              <a:schemeClr val="tx1"/>
                            </a:solidFill>
                          </a:endParaRPr>
                        </a:p>
                      </a:txBody>
                      <a:useSpRect/>
                    </a:txSp>
                    <a:style>
                      <a:lnRef idx="1">
                        <a:schemeClr val="accent1"/>
                      </a:lnRef>
                      <a:fillRef idx="3">
                        <a:schemeClr val="accent1"/>
                      </a:fillRef>
                      <a:effectRef idx="2">
                        <a:schemeClr val="accent1"/>
                      </a:effectRef>
                      <a:fontRef idx="minor">
                        <a:schemeClr val="lt1"/>
                      </a:fontRef>
                    </a:style>
                  </a:sp>
                  <a:sp>
                    <a:nvSpPr>
                      <a:cNvPr id="8" name="Rectangle 7"/>
                      <a:cNvSpPr/>
                    </a:nvSpPr>
                    <a:spPr>
                      <a:xfrm>
                        <a:off x="3131840" y="2996952"/>
                        <a:ext cx="1944216" cy="1446550"/>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b="1" dirty="0" smtClean="0"/>
                            <a:t>SAIFA AI Gateway</a:t>
                          </a:r>
                        </a:p>
                        <a:p>
                          <a:pPr algn="ctr"/>
                          <a:r>
                            <a:rPr lang="en-GB" sz="1000" b="1" dirty="0" smtClean="0"/>
                            <a:t>(middleware/integration layer)</a:t>
                          </a:r>
                        </a:p>
                        <a:p>
                          <a:endParaRPr lang="en-GB" sz="1000" dirty="0" smtClean="0"/>
                        </a:p>
                        <a:p>
                          <a:pPr>
                            <a:buFont typeface="Arial" pitchFamily="34" charset="0"/>
                            <a:buChar char="•"/>
                          </a:pPr>
                          <a:r>
                            <a:rPr lang="en-GB" sz="800" dirty="0" smtClean="0"/>
                            <a:t>Identity and access enforcement </a:t>
                          </a:r>
                        </a:p>
                        <a:p>
                          <a:pPr>
                            <a:buFont typeface="Arial" pitchFamily="34" charset="0"/>
                            <a:buChar char="•"/>
                          </a:pPr>
                          <a:r>
                            <a:rPr lang="en-GB" sz="800" dirty="0" smtClean="0"/>
                            <a:t>Catalogue metadata and discovery</a:t>
                          </a:r>
                        </a:p>
                        <a:p>
                          <a:pPr>
                            <a:buFont typeface="Arial" pitchFamily="34" charset="0"/>
                            <a:buChar char="•"/>
                          </a:pPr>
                          <a:r>
                            <a:rPr lang="en-GB" sz="800" dirty="0" smtClean="0"/>
                            <a:t>Request validation and routing </a:t>
                          </a:r>
                        </a:p>
                        <a:p>
                          <a:pPr>
                            <a:buFont typeface="Arial" pitchFamily="34" charset="0"/>
                            <a:buChar char="•"/>
                          </a:pPr>
                          <a:r>
                            <a:rPr lang="en-GB" sz="800" dirty="0" smtClean="0"/>
                            <a:t>Policy, quota and resource checks </a:t>
                          </a:r>
                        </a:p>
                        <a:p>
                          <a:pPr>
                            <a:buFont typeface="Arial" pitchFamily="34" charset="0"/>
                            <a:buChar char="•"/>
                          </a:pPr>
                          <a:r>
                            <a:rPr lang="en-GB" sz="800" dirty="0" smtClean="0"/>
                            <a:t>Job submission and status aggregation </a:t>
                          </a:r>
                        </a:p>
                        <a:p>
                          <a:pPr>
                            <a:buFont typeface="Arial" pitchFamily="34" charset="0"/>
                            <a:buChar char="•"/>
                          </a:pPr>
                          <a:r>
                            <a:rPr lang="en-GB" sz="800" dirty="0" smtClean="0"/>
                            <a:t>Monitoring, audit and provenance </a:t>
                          </a:r>
                        </a:p>
                        <a:p>
                          <a:pPr>
                            <a:buFont typeface="Arial" pitchFamily="34" charset="0"/>
                            <a:buChar char="•"/>
                          </a:pPr>
                          <a:r>
                            <a:rPr lang="en-GB" sz="800" dirty="0" smtClean="0"/>
                            <a:t>Consistent portal and API </a:t>
                          </a:r>
                          <a:r>
                            <a:rPr lang="en-GB" sz="800" dirty="0" smtClean="0"/>
                            <a:t>access</a:t>
                          </a:r>
                          <a:endParaRPr lang="en-GB" sz="800" dirty="0"/>
                        </a:p>
                      </a:txBody>
                      <a:useSpRect/>
                    </a:txSp>
                  </a:sp>
                  <a:sp>
                    <a:nvSpPr>
                      <a:cNvPr id="9" name="Rounded Rectangle 8">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2805A308-DD24-9B4E-52C8-DE358CA18584}"/>
                          </a:ext>
                        </a:extLst>
                      </a:cNvPr>
                      <a:cNvSpPr/>
                    </a:nvSpPr>
                    <a:spPr>
                      <a:xfrm>
                        <a:off x="5820376" y="2924944"/>
                        <a:ext cx="1656184" cy="1656184"/>
                      </a:xfrm>
                      <a:prstGeom prst="roundRect">
                        <a:avLst/>
                      </a:prstGeom>
                      <a:solidFill>
                        <a:schemeClr val="accent6">
                          <a:lumMod val="20000"/>
                          <a:lumOff val="80000"/>
                        </a:schemeClr>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buFont typeface="Arial" pitchFamily="34" charset="0"/>
                            <a:buChar char="•"/>
                            <a:defRPr sz="1800" b="1">
                              <a:solidFill>
                                <a:srgbClr val="FFFFFF"/>
                              </a:solidFill>
                            </a:defRPr>
                          </a:pPr>
                          <a:endParaRPr sz="1000" dirty="0">
                            <a:solidFill>
                              <a:schemeClr val="tx1"/>
                            </a:solidFill>
                          </a:endParaRPr>
                        </a:p>
                      </a:txBody>
                      <a:useSpRect/>
                    </a:txSp>
                    <a:style>
                      <a:lnRef idx="1">
                        <a:schemeClr val="accent1"/>
                      </a:lnRef>
                      <a:fillRef idx="3">
                        <a:schemeClr val="accent1"/>
                      </a:fillRef>
                      <a:effectRef idx="2">
                        <a:schemeClr val="accent1"/>
                      </a:effectRef>
                      <a:fontRef idx="minor">
                        <a:schemeClr val="lt1"/>
                      </a:fontRef>
                    </a:style>
                  </a:sp>
                  <a:sp>
                    <a:nvSpPr>
                      <a:cNvPr id="10" name="Rectangle 9"/>
                      <a:cNvSpPr/>
                    </a:nvSpPr>
                    <a:spPr>
                      <a:xfrm>
                        <a:off x="5796136" y="2996952"/>
                        <a:ext cx="1728192" cy="1292662"/>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b="1" dirty="0" smtClean="0"/>
                            <a:t>Connected services and </a:t>
                          </a:r>
                          <a:r>
                            <a:rPr lang="en-GB" sz="1000" b="1" dirty="0" smtClean="0"/>
                            <a:t>resources</a:t>
                          </a:r>
                          <a:endParaRPr lang="en-GB" sz="1000" b="1" dirty="0" smtClean="0"/>
                        </a:p>
                        <a:p>
                          <a:endParaRPr lang="en-GB" sz="1000" dirty="0" smtClean="0"/>
                        </a:p>
                        <a:p>
                          <a:pPr>
                            <a:buFont typeface="Arial" pitchFamily="34" charset="0"/>
                            <a:buChar char="•"/>
                          </a:pPr>
                          <a:r>
                            <a:rPr lang="en-US" sz="800" dirty="0" smtClean="0"/>
                            <a:t>Domain applications and workflows</a:t>
                          </a:r>
                        </a:p>
                        <a:p>
                          <a:pPr>
                            <a:buFont typeface="Arial" pitchFamily="34" charset="0"/>
                            <a:buChar char="•"/>
                          </a:pPr>
                          <a:r>
                            <a:rPr lang="en-US" sz="800" dirty="0" smtClean="0"/>
                            <a:t>Model-serving and AI services</a:t>
                          </a:r>
                        </a:p>
                        <a:p>
                          <a:pPr>
                            <a:buFont typeface="Arial" pitchFamily="34" charset="0"/>
                            <a:buChar char="•"/>
                          </a:pPr>
                          <a:r>
                            <a:rPr lang="en-US" sz="800" dirty="0" smtClean="0"/>
                            <a:t>HPC / GPU / </a:t>
                          </a:r>
                          <a:r>
                            <a:rPr lang="en-US" sz="800" dirty="0" err="1" smtClean="0"/>
                            <a:t>Kubernetes</a:t>
                          </a:r>
                          <a:r>
                            <a:rPr lang="en-US" sz="800" dirty="0" smtClean="0"/>
                            <a:t> </a:t>
                          </a:r>
                          <a:r>
                            <a:rPr lang="en-US" sz="800" dirty="0" err="1" smtClean="0"/>
                            <a:t>backends</a:t>
                          </a:r>
                          <a:endParaRPr lang="en-US" sz="800" dirty="0" smtClean="0"/>
                        </a:p>
                        <a:p>
                          <a:pPr>
                            <a:buFont typeface="Arial" pitchFamily="34" charset="0"/>
                            <a:buChar char="•"/>
                          </a:pPr>
                          <a:r>
                            <a:rPr lang="en-US" sz="800" dirty="0" smtClean="0"/>
                            <a:t>Data stores and repositories</a:t>
                          </a:r>
                        </a:p>
                        <a:p>
                          <a:pPr>
                            <a:buFont typeface="Arial" pitchFamily="34" charset="0"/>
                            <a:buChar char="•"/>
                          </a:pPr>
                          <a:r>
                            <a:rPr lang="en-US" sz="800" dirty="0" smtClean="0"/>
                            <a:t>Training and support services</a:t>
                          </a:r>
                        </a:p>
                        <a:p>
                          <a:pPr>
                            <a:buFont typeface="Arial" pitchFamily="34" charset="0"/>
                            <a:buChar char="•"/>
                          </a:pPr>
                          <a:r>
                            <a:rPr lang="en-US" sz="800" dirty="0" smtClean="0"/>
                            <a:t>Pharos, IT4LIA and other platforms</a:t>
                          </a:r>
                          <a:endParaRPr lang="en-GB" sz="800" dirty="0"/>
                        </a:p>
                      </a:txBody>
                      <a:useSpRect/>
                    </a:txSp>
                  </a:sp>
                  <a:sp>
                    <a:nvSpPr>
                      <a:cNvPr id="11" name="Rounded Rectangle 10">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2805A308-DD24-9B4E-52C8-DE358CA18584}"/>
                          </a:ext>
                        </a:extLst>
                      </a:cNvPr>
                      <a:cNvSpPr/>
                    </a:nvSpPr>
                    <a:spPr>
                      <a:xfrm>
                        <a:off x="683568" y="2924944"/>
                        <a:ext cx="1728192" cy="1656184"/>
                      </a:xfrm>
                      <a:prstGeom prst="roundRect">
                        <a:avLst/>
                      </a:prstGeom>
                      <a:solidFill>
                        <a:schemeClr val="accent3">
                          <a:lumMod val="20000"/>
                          <a:lumOff val="80000"/>
                        </a:schemeClr>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buFont typeface="Arial" pitchFamily="34" charset="0"/>
                            <a:buChar char="•"/>
                            <a:defRPr sz="1800" b="1">
                              <a:solidFill>
                                <a:srgbClr val="FFFFFF"/>
                              </a:solidFill>
                            </a:defRPr>
                          </a:pPr>
                          <a:endParaRPr sz="1000" dirty="0">
                            <a:solidFill>
                              <a:schemeClr val="tx1"/>
                            </a:solidFill>
                          </a:endParaRPr>
                        </a:p>
                      </a:txBody>
                      <a:useSpRect/>
                    </a:txSp>
                    <a:style>
                      <a:lnRef idx="1">
                        <a:schemeClr val="accent1"/>
                      </a:lnRef>
                      <a:fillRef idx="3">
                        <a:schemeClr val="accent1"/>
                      </a:fillRef>
                      <a:effectRef idx="2">
                        <a:schemeClr val="accent1"/>
                      </a:effectRef>
                      <a:fontRef idx="minor">
                        <a:schemeClr val="lt1"/>
                      </a:fontRef>
                    </a:style>
                  </a:sp>
                  <a:sp>
                    <a:nvSpPr>
                      <a:cNvPr id="12" name="Rectangle 11"/>
                      <a:cNvSpPr/>
                    </a:nvSpPr>
                    <a:spPr>
                      <a:xfrm>
                        <a:off x="683568" y="2996952"/>
                        <a:ext cx="1728192" cy="892552"/>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b="1" dirty="0" smtClean="0"/>
                            <a:t>Users and user </a:t>
                          </a:r>
                          <a:r>
                            <a:rPr lang="en-GB" sz="1000" b="1" dirty="0" smtClean="0"/>
                            <a:t>applications</a:t>
                          </a:r>
                        </a:p>
                        <a:p>
                          <a:endParaRPr lang="en-GB" sz="1000" dirty="0" smtClean="0"/>
                        </a:p>
                        <a:p>
                          <a:pPr>
                            <a:buFont typeface="Arial" pitchFamily="34" charset="0"/>
                            <a:buChar char="•"/>
                          </a:pPr>
                          <a:r>
                            <a:rPr lang="en-US" sz="800" dirty="0" smtClean="0"/>
                            <a:t>Researchers and domain experts</a:t>
                          </a:r>
                        </a:p>
                        <a:p>
                          <a:pPr>
                            <a:buFont typeface="Arial" pitchFamily="34" charset="0"/>
                            <a:buChar char="•"/>
                          </a:pPr>
                          <a:r>
                            <a:rPr lang="en-US" sz="800" dirty="0" smtClean="0"/>
                            <a:t>Portal, notebooks and API clients</a:t>
                          </a:r>
                        </a:p>
                        <a:p>
                          <a:pPr>
                            <a:buFont typeface="Arial" pitchFamily="34" charset="0"/>
                            <a:buChar char="•"/>
                          </a:pPr>
                          <a:r>
                            <a:rPr lang="en-US" sz="800" dirty="0" smtClean="0"/>
                            <a:t>Domain applications</a:t>
                          </a:r>
                        </a:p>
                        <a:p>
                          <a:pPr>
                            <a:buFont typeface="Arial" pitchFamily="34" charset="0"/>
                            <a:buChar char="•"/>
                          </a:pPr>
                          <a:r>
                            <a:rPr lang="en-US" sz="800" dirty="0" err="1" smtClean="0"/>
                            <a:t>Authorised</a:t>
                          </a:r>
                          <a:r>
                            <a:rPr lang="en-US" sz="800" dirty="0" smtClean="0"/>
                            <a:t> user-provided code</a:t>
                          </a:r>
                          <a:endParaRPr lang="en-GB" sz="800" dirty="0"/>
                        </a:p>
                      </a:txBody>
                      <a:useSpRect/>
                    </a:txSp>
                  </a:sp>
                  <a:cxnSp>
                    <a:nvCxnSpPr>
                      <a:cNvPr id="14" name="Straight Arrow Connector 13"/>
                      <a:cNvCxnSpPr>
                        <a:stCxn id="12" idx="3"/>
                      </a:cNvCxnSpPr>
                    </a:nvCxnSpPr>
                    <a:spPr>
                      <a:xfrm flipV="1">
                        <a:off x="2411760" y="3429000"/>
                        <a:ext cx="720080" cy="0"/>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17" name="Rectangle 16"/>
                      <a:cNvSpPr/>
                    </a:nvSpPr>
                    <a:spPr>
                      <a:xfrm>
                        <a:off x="2195736" y="3212976"/>
                        <a:ext cx="1080120" cy="215444"/>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800" dirty="0" smtClean="0"/>
                            <a:t>requests / metadata</a:t>
                          </a:r>
                          <a:endParaRPr lang="en-GB" sz="800" dirty="0"/>
                        </a:p>
                      </a:txBody>
                      <a:useSpRect/>
                    </a:txSp>
                  </a:sp>
                  <a:cxnSp>
                    <a:nvCxnSpPr>
                      <a:cNvPr id="18" name="Straight Arrow Connector 17"/>
                      <a:cNvCxnSpPr/>
                    </a:nvCxnSpPr>
                    <a:spPr>
                      <a:xfrm flipV="1">
                        <a:off x="2411760" y="4221088"/>
                        <a:ext cx="720080" cy="0"/>
                      </a:xfrm>
                      <a:prstGeom prst="straightConnector1">
                        <a:avLst/>
                      </a:prstGeom>
                      <a:ln w="25400">
                        <a:solidFill>
                          <a:schemeClr val="tx1"/>
                        </a:solidFill>
                        <a:headEnd type="arrow"/>
                        <a:tailEnd type="none"/>
                      </a:ln>
                    </a:spPr>
                    <a:style>
                      <a:lnRef idx="1">
                        <a:schemeClr val="accent1"/>
                      </a:lnRef>
                      <a:fillRef idx="0">
                        <a:schemeClr val="accent1"/>
                      </a:fillRef>
                      <a:effectRef idx="0">
                        <a:schemeClr val="accent1"/>
                      </a:effectRef>
                      <a:fontRef idx="minor">
                        <a:schemeClr val="tx1"/>
                      </a:fontRef>
                    </a:style>
                  </a:cxnSp>
                  <a:sp>
                    <a:nvSpPr>
                      <a:cNvPr id="19" name="Rectangle 18"/>
                      <a:cNvSpPr/>
                    </a:nvSpPr>
                    <a:spPr>
                      <a:xfrm>
                        <a:off x="2267744" y="4005064"/>
                        <a:ext cx="1080120" cy="215444"/>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800" dirty="0" smtClean="0"/>
                            <a:t>status / results</a:t>
                          </a:r>
                          <a:endParaRPr lang="en-GB" sz="800" dirty="0"/>
                        </a:p>
                      </a:txBody>
                      <a:useSpRect/>
                    </a:txSp>
                  </a:sp>
                  <a:cxnSp>
                    <a:nvCxnSpPr>
                      <a:cNvPr id="20" name="Straight Arrow Connector 19"/>
                      <a:cNvCxnSpPr/>
                    </a:nvCxnSpPr>
                    <a:spPr>
                      <a:xfrm flipV="1">
                        <a:off x="5076056" y="3429000"/>
                        <a:ext cx="720080" cy="0"/>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21" name="Rectangle 20"/>
                      <a:cNvSpPr/>
                    </a:nvSpPr>
                    <a:spPr>
                      <a:xfrm>
                        <a:off x="4860032" y="3212976"/>
                        <a:ext cx="1080120" cy="215444"/>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800" dirty="0" smtClean="0"/>
                            <a:t>routed request / job</a:t>
                          </a:r>
                          <a:endParaRPr lang="en-GB" sz="800" dirty="0"/>
                        </a:p>
                      </a:txBody>
                      <a:useSpRect/>
                    </a:txSp>
                  </a:sp>
                  <a:cxnSp>
                    <a:nvCxnSpPr>
                      <a:cNvPr id="22" name="Straight Arrow Connector 21"/>
                      <a:cNvCxnSpPr/>
                    </a:nvCxnSpPr>
                    <a:spPr>
                      <a:xfrm flipV="1">
                        <a:off x="5076056" y="4221088"/>
                        <a:ext cx="720080" cy="0"/>
                      </a:xfrm>
                      <a:prstGeom prst="straightConnector1">
                        <a:avLst/>
                      </a:prstGeom>
                      <a:ln w="25400">
                        <a:solidFill>
                          <a:schemeClr val="tx1"/>
                        </a:solidFill>
                        <a:headEnd type="arrow"/>
                        <a:tailEnd type="none"/>
                      </a:ln>
                    </a:spPr>
                    <a:style>
                      <a:lnRef idx="1">
                        <a:schemeClr val="accent1"/>
                      </a:lnRef>
                      <a:fillRef idx="0">
                        <a:schemeClr val="accent1"/>
                      </a:fillRef>
                      <a:effectRef idx="0">
                        <a:schemeClr val="accent1"/>
                      </a:effectRef>
                      <a:fontRef idx="minor">
                        <a:schemeClr val="tx1"/>
                      </a:fontRef>
                    </a:style>
                  </a:cxnSp>
                  <a:sp>
                    <a:nvSpPr>
                      <a:cNvPr id="23" name="Rectangle 22"/>
                      <a:cNvSpPr/>
                    </a:nvSpPr>
                    <a:spPr>
                      <a:xfrm>
                        <a:off x="4932040" y="4005064"/>
                        <a:ext cx="1080120" cy="215444"/>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800" dirty="0" smtClean="0"/>
                            <a:t>status / results</a:t>
                          </a:r>
                          <a:endParaRPr lang="en-GB" sz="800" dirty="0"/>
                        </a:p>
                      </a:txBody>
                      <a:useSpRect/>
                    </a:txSp>
                  </a:sp>
                </lc:lockedCanvas>
              </a:graphicData>
            </a:graphic>
          </wp:inline>
        </w:drawing>
      </w:r>
    </w:p>
    <w:p w:rsidR="00C21E79" w:rsidRPr="003647F4" w:rsidRDefault="00C21E79" w:rsidP="00C21E79">
      <w:pPr>
        <w:pStyle w:val="Caption"/>
        <w:rPr>
          <w:b w:val="0"/>
          <w:bCs w:val="0"/>
          <w:color w:val="404040"/>
          <w:sz w:val="20"/>
          <w:szCs w:val="20"/>
        </w:rPr>
      </w:pPr>
      <w:bookmarkStart w:id="14" w:name="_Toc236238178"/>
      <w:proofErr w:type="gramStart"/>
      <w:r w:rsidRPr="003647F4">
        <w:t xml:space="preserve">Figure </w:t>
      </w:r>
      <w:r w:rsidR="00992A7A" w:rsidRPr="003647F4">
        <w:fldChar w:fldCharType="begin"/>
      </w:r>
      <w:r w:rsidRPr="003647F4">
        <w:instrText xml:space="preserve"> STYLEREF 1 \s </w:instrText>
      </w:r>
      <w:r w:rsidR="00992A7A" w:rsidRPr="003647F4">
        <w:fldChar w:fldCharType="separate"/>
      </w:r>
      <w:r w:rsidR="00627E4D">
        <w:rPr>
          <w:noProof/>
        </w:rPr>
        <w:t>2</w:t>
      </w:r>
      <w:r w:rsidR="00992A7A" w:rsidRPr="003647F4">
        <w:fldChar w:fldCharType="end"/>
      </w:r>
      <w:r w:rsidRPr="003647F4">
        <w:t>.</w:t>
      </w:r>
      <w:proofErr w:type="gramEnd"/>
      <w:r w:rsidR="00992A7A" w:rsidRPr="003647F4">
        <w:fldChar w:fldCharType="begin"/>
      </w:r>
      <w:r w:rsidRPr="003647F4">
        <w:instrText xml:space="preserve"> SEQ Figure \* ARABIC \s 1 </w:instrText>
      </w:r>
      <w:r w:rsidR="00992A7A" w:rsidRPr="003647F4">
        <w:fldChar w:fldCharType="separate"/>
      </w:r>
      <w:r w:rsidR="00627E4D">
        <w:rPr>
          <w:noProof/>
        </w:rPr>
        <w:t>2</w:t>
      </w:r>
      <w:r w:rsidR="00992A7A" w:rsidRPr="003647F4">
        <w:fldChar w:fldCharType="end"/>
      </w:r>
      <w:r w:rsidRPr="003647F4">
        <w:rPr>
          <w:b w:val="0"/>
          <w:bCs w:val="0"/>
          <w:color w:val="404040"/>
          <w:sz w:val="20"/>
          <w:szCs w:val="20"/>
        </w:rPr>
        <w:t xml:space="preserve"> Logical middleware role and responsibility boundary of the AI Gateway.</w:t>
      </w:r>
      <w:bookmarkEnd w:id="14"/>
    </w:p>
    <w:p w:rsidR="00C21E79" w:rsidRPr="003647F4" w:rsidRDefault="00C21E79" w:rsidP="00C21E79">
      <w:pPr>
        <w:pStyle w:val="Heading2"/>
        <w:numPr>
          <w:ilvl w:val="1"/>
          <w:numId w:val="1"/>
        </w:numPr>
        <w:ind w:left="431" w:hanging="431"/>
        <w:rPr>
          <w:color w:val="2E377F"/>
        </w:rPr>
      </w:pPr>
      <w:bookmarkStart w:id="15" w:name="_Toc236403984"/>
      <w:r w:rsidRPr="003647F4">
        <w:rPr>
          <w:color w:val="2E377F"/>
        </w:rPr>
        <w:t>Target domains and project contributions</w:t>
      </w:r>
      <w:bookmarkEnd w:id="15"/>
    </w:p>
    <w:p w:rsidR="00C21E79" w:rsidRPr="003647F4" w:rsidRDefault="00C21E79" w:rsidP="00C21E79">
      <w:pPr>
        <w:pStyle w:val="normal0"/>
        <w:pBdr>
          <w:top w:val="nil"/>
          <w:left w:val="nil"/>
          <w:bottom w:val="nil"/>
          <w:right w:val="nil"/>
          <w:between w:val="nil"/>
        </w:pBdr>
        <w:rPr>
          <w:bCs/>
          <w:color w:val="404040"/>
        </w:rPr>
      </w:pPr>
      <w:r w:rsidRPr="003647F4">
        <w:rPr>
          <w:bCs/>
          <w:color w:val="404040"/>
        </w:rPr>
        <w:t xml:space="preserve">The AI Gateway is intended to support four principal application areas: language and culture, energy and manufacturing, health, and environment. These domains provide candidate datasets, models, workflows and applications for validating Gateway integration patterns. Cross-domain services such as </w:t>
      </w:r>
      <w:proofErr w:type="spellStart"/>
      <w:r w:rsidRPr="003647F4">
        <w:rPr>
          <w:bCs/>
          <w:color w:val="404040"/>
        </w:rPr>
        <w:t>cybersecurity</w:t>
      </w:r>
      <w:proofErr w:type="spellEnd"/>
      <w:r w:rsidRPr="003647F4">
        <w:rPr>
          <w:bCs/>
          <w:color w:val="404040"/>
        </w:rPr>
        <w:t>, trustworthy AI, training, support and interoperability may apply across all four areas.</w:t>
      </w:r>
    </w:p>
    <w:p w:rsidR="00C21E79" w:rsidRPr="003647F4" w:rsidRDefault="00C21E79" w:rsidP="00C21E79">
      <w:pPr>
        <w:rPr>
          <w:rFonts w:ascii="Corbel" w:eastAsia="Corbel" w:hAnsi="Corbel" w:cs="Corbel"/>
          <w:b/>
          <w:bCs/>
          <w:color w:val="2E377F"/>
          <w:sz w:val="36"/>
          <w:szCs w:val="36"/>
        </w:rPr>
      </w:pPr>
      <w:r w:rsidRPr="003647F4">
        <w:rPr>
          <w:color w:val="2E377F"/>
        </w:rPr>
        <w:br w:type="page"/>
      </w:r>
    </w:p>
    <w:p w:rsidR="00C21E79" w:rsidRPr="003647F4" w:rsidRDefault="00C21E79" w:rsidP="00C21E79">
      <w:pPr>
        <w:pStyle w:val="Heading1"/>
        <w:numPr>
          <w:ilvl w:val="0"/>
          <w:numId w:val="1"/>
        </w:numPr>
        <w:rPr>
          <w:color w:val="2E377F"/>
        </w:rPr>
      </w:pPr>
      <w:bookmarkStart w:id="16" w:name="_Toc236403985"/>
      <w:r w:rsidRPr="003647F4">
        <w:rPr>
          <w:color w:val="2E377F"/>
        </w:rPr>
        <w:lastRenderedPageBreak/>
        <w:t>User Stories</w:t>
      </w:r>
      <w:bookmarkEnd w:id="16"/>
    </w:p>
    <w:p w:rsidR="00C21E79" w:rsidRPr="003647F4" w:rsidRDefault="00C21E79" w:rsidP="00C21E79">
      <w:pPr>
        <w:pStyle w:val="normal0"/>
      </w:pPr>
      <w:r w:rsidRPr="003647F4">
        <w:t>The following User Stories describe representative end-to-end situations in which stakeholder groups use the SAIFA AI Gateway to address scientific, industrial, public-sector or educational needs. They align the Gateway design with the target application areas and with cross-domain support, training and interoperability needs.</w:t>
      </w:r>
    </w:p>
    <w:p w:rsidR="00C21E79" w:rsidRPr="003647F4" w:rsidRDefault="00C21E79" w:rsidP="00C21E79">
      <w:pPr>
        <w:pStyle w:val="normal0"/>
      </w:pPr>
      <w:r w:rsidRPr="003647F4">
        <w:t xml:space="preserve">The stories are broader than individual </w:t>
      </w:r>
      <w:proofErr w:type="gramStart"/>
      <w:r w:rsidRPr="003647F4">
        <w:t>Agile</w:t>
      </w:r>
      <w:proofErr w:type="gramEnd"/>
      <w:r w:rsidRPr="003647F4">
        <w:t xml:space="preserve"> user stories and less technically prescriptive than system use cases. Each story identifies the actors, the current need, the intended use of the Gateway, the expected value and the principal Gateway capabilities involved.</w:t>
      </w:r>
    </w:p>
    <w:p w:rsidR="00C21E79" w:rsidRPr="003647F4" w:rsidRDefault="00C21E79" w:rsidP="00C21E79">
      <w:pPr>
        <w:pStyle w:val="normal0"/>
      </w:pPr>
      <w:proofErr w:type="gramStart"/>
      <w:r w:rsidRPr="003647F4">
        <w:rPr>
          <w:b/>
        </w:rPr>
        <w:t>Scope note.</w:t>
      </w:r>
      <w:proofErr w:type="gramEnd"/>
      <w:r w:rsidRPr="003647F4">
        <w:t xml:space="preserve"> These stories represent user perspectives and desired modes of interaction rather than commitments to implement every capability. Their inclusion does not imply that all described functions will be delivered, or that any implemented function will follow the exact workflow, allocation of technical responsibility or scope presented here. Depending on the validated architecture, an activity may be performed by the Gateway itself, by another platform component or external service invoked through the Gateway, or by authorised user-provided code. Final scope and implementation responsibility will be determined through requirements validation, prioritisation, architecture decisions and acceptance planning.</w:t>
      </w:r>
    </w:p>
    <w:p w:rsidR="00C21E79" w:rsidRPr="003647F4" w:rsidRDefault="00C21E79" w:rsidP="00C21E79">
      <w:pPr>
        <w:pStyle w:val="normal0"/>
      </w:pPr>
      <w:r w:rsidRPr="003647F4">
        <w:t xml:space="preserve">The stories must be validated with domain owners and then decomposed into prioritised requirements, system use cases and acceptance criteria. </w:t>
      </w:r>
    </w:p>
    <w:p w:rsidR="00C21E79" w:rsidRPr="003647F4" w:rsidRDefault="00C21E79" w:rsidP="00C21E79">
      <w:pPr>
        <w:pStyle w:val="Heading2"/>
        <w:numPr>
          <w:ilvl w:val="1"/>
          <w:numId w:val="1"/>
        </w:numPr>
        <w:ind w:left="431" w:hanging="431"/>
        <w:rPr>
          <w:color w:val="2E377F"/>
        </w:rPr>
      </w:pPr>
      <w:bookmarkStart w:id="17" w:name="_Toc236403986"/>
      <w:r w:rsidRPr="003647F4">
        <w:rPr>
          <w:color w:val="2E377F"/>
        </w:rPr>
        <w:t>Energy, Manufacturing and Sustainability</w:t>
      </w:r>
      <w:bookmarkEnd w:id="17"/>
    </w:p>
    <w:p w:rsidR="00C21E79" w:rsidRPr="003647F4" w:rsidRDefault="00C21E79" w:rsidP="00C21E79">
      <w:pPr>
        <w:pStyle w:val="Heading3"/>
      </w:pPr>
      <w:r w:rsidRPr="003647F4">
        <w:t>DUS-EN-01 - Forecasting Renewable Generation, Demand and Load Flexibility</w:t>
      </w:r>
    </w:p>
    <w:p w:rsidR="00C21E79" w:rsidRPr="003647F4" w:rsidRDefault="00C21E79" w:rsidP="00C21E79">
      <w:pPr>
        <w:pStyle w:val="normal0"/>
      </w:pPr>
      <w:r w:rsidRPr="003647F4">
        <w:rPr>
          <w:b/>
        </w:rPr>
        <w:t>Primary actors:</w:t>
      </w:r>
      <w:r w:rsidRPr="003647F4">
        <w:t xml:space="preserve"> Energy researcher, distribution-system analyst, building or energy-community operator.</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Efficient scheduling of distributed energy resources requires accurate forecasts of renewable generation, consumption and demand-side flexibility. These signals are typically non-stationary and require large datasets and computationally intensive modelling.</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An energy analyst creates a project and connects or uploads historical generation, consumption, and weather data. In case of a new upload, the analyst connects the data to an available semantic model to ensure interoperability with existing data processing and model-training workflow architectures.</w:t>
      </w:r>
    </w:p>
    <w:p w:rsidR="00C21E79" w:rsidRPr="003647F4" w:rsidRDefault="00C21E79" w:rsidP="00C21E79">
      <w:pPr>
        <w:pStyle w:val="normal0"/>
      </w:pPr>
      <w:r w:rsidRPr="003647F4">
        <w:t>The user then selects an approved forecasting workflow through the Gateway and specifies the prediction horizon, such as intraday or day-ahead forecasting. The Gateway routes the request, together with the validated dataset and selected configuration, to the appropriate forecasting application.</w:t>
      </w:r>
    </w:p>
    <w:p w:rsidR="00C21E79" w:rsidRPr="003647F4" w:rsidRDefault="00C21E79" w:rsidP="00C21E79">
      <w:pPr>
        <w:pStyle w:val="normal0"/>
      </w:pPr>
      <w:r w:rsidRPr="003647F4">
        <w:t>The forecasting application trains and benchmarks a predefined set of time-series, machine-learning, and deep-learning models, records the experiment parameters and results, and evaluates prediction quality. Through the Gateway, the analyst reviews the resulting forecasts, model-performance metrics, and uncertainty intervals, where available, and may use the selected forecasters within a subsequent scheduling or optimisation workflow.</w:t>
      </w:r>
    </w:p>
    <w:p w:rsidR="00C21E79" w:rsidRPr="003647F4" w:rsidRDefault="00C21E79" w:rsidP="00C21E79">
      <w:pPr>
        <w:pStyle w:val="normal0"/>
      </w:pPr>
      <w:r w:rsidRPr="003647F4">
        <w:t>Validated forecasting models and benchmark datasets may be registered and shared with authorised energy stakeholders.</w:t>
      </w:r>
    </w:p>
    <w:p w:rsidR="00C21E79" w:rsidRPr="003647F4" w:rsidRDefault="00C21E79" w:rsidP="00C21E79">
      <w:pPr>
        <w:pStyle w:val="normal0"/>
      </w:pPr>
      <w:r w:rsidRPr="003647F4">
        <w:rPr>
          <w:b/>
        </w:rPr>
        <w:lastRenderedPageBreak/>
        <w:t>Expected value and outputs</w:t>
      </w:r>
    </w:p>
    <w:p w:rsidR="00C21E79" w:rsidRPr="003647F4" w:rsidRDefault="00C21E79" w:rsidP="00C21E79">
      <w:pPr>
        <w:pStyle w:val="normal0"/>
      </w:pPr>
      <w:r w:rsidRPr="003647F4">
        <w:t xml:space="preserve">• </w:t>
      </w:r>
      <w:proofErr w:type="gramStart"/>
      <w:r w:rsidRPr="003647F4">
        <w:t>renewable</w:t>
      </w:r>
      <w:proofErr w:type="gramEnd"/>
      <w:r w:rsidRPr="003647F4">
        <w:t xml:space="preserve"> energy generation or consumption forecasts for a selected historical period;</w:t>
      </w:r>
    </w:p>
    <w:p w:rsidR="00C21E79" w:rsidRPr="003647F4" w:rsidRDefault="00C21E79" w:rsidP="00C21E79">
      <w:pPr>
        <w:pStyle w:val="normal0"/>
      </w:pPr>
      <w:r w:rsidRPr="003647F4">
        <w:t xml:space="preserve">• </w:t>
      </w:r>
      <w:proofErr w:type="gramStart"/>
      <w:r w:rsidRPr="003647F4">
        <w:t>reusable</w:t>
      </w:r>
      <w:proofErr w:type="gramEnd"/>
      <w:r w:rsidRPr="003647F4">
        <w:t xml:space="preserve"> energy datasets and models;</w:t>
      </w:r>
    </w:p>
    <w:p w:rsidR="00C21E79" w:rsidRPr="003647F4" w:rsidRDefault="00C21E79" w:rsidP="00C21E79">
      <w:pPr>
        <w:pStyle w:val="normal0"/>
      </w:pPr>
      <w:r w:rsidRPr="003647F4">
        <w:t xml:space="preserve">• </w:t>
      </w:r>
      <w:proofErr w:type="gramStart"/>
      <w:r w:rsidRPr="003647F4">
        <w:t>improved</w:t>
      </w:r>
      <w:proofErr w:type="gramEnd"/>
      <w:r w:rsidRPr="003647F4">
        <w:t xml:space="preserve"> basis for resource scheduling and energy management.</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r w:rsidRPr="003647F4">
        <w:t>Support for time-series data processing, model training, GPU/HPC execution, model registration and version management, and API-based access.</w:t>
      </w:r>
    </w:p>
    <w:p w:rsidR="00C21E79" w:rsidRPr="003647F4" w:rsidRDefault="00C21E79" w:rsidP="00C21E79">
      <w:pPr>
        <w:pStyle w:val="Heading3"/>
      </w:pPr>
      <w:r w:rsidRPr="003647F4">
        <w:t>DUS-EN-02 - Optimising Energy Flows in Energy Communities</w:t>
      </w:r>
    </w:p>
    <w:p w:rsidR="00C21E79" w:rsidRPr="003647F4" w:rsidRDefault="00C21E79" w:rsidP="00C21E79">
      <w:pPr>
        <w:pStyle w:val="normal0"/>
      </w:pPr>
      <w:r w:rsidRPr="003647F4">
        <w:rPr>
          <w:b/>
        </w:rPr>
        <w:t>Primary actors:</w:t>
      </w:r>
      <w:r w:rsidRPr="003647F4">
        <w:t xml:space="preserve"> Energy manager, building operator, energy-community coordinator, mobility or flexibility-service provider.</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Energy operators need to coordinate renewable generation, storage, building consumption and flexible assets within the energy communities while respecting cost, comfort, technical and sustainability constraints.</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The user inputs the system configuration, including registering controllable assets, specifying building- or energy-community-level constraints, and uploading any available generation and demand forecasts. The application layer initiates an ontology-based validation process supported by the relevant services. This process maps the configured assets, features, and data properties to the corresponding ontology concepts and relationships and verifies that all required data and parameters are present, semantically consistent, and compliant with the defined constraints.</w:t>
      </w:r>
    </w:p>
    <w:p w:rsidR="00C21E79" w:rsidRPr="003647F4" w:rsidRDefault="00C21E79" w:rsidP="00C21E79">
      <w:pPr>
        <w:pStyle w:val="normal0"/>
      </w:pPr>
      <w:r w:rsidRPr="003647F4">
        <w:t>The Gateway enables the user to select and activate an approved optimization service. The validated configuration and input data are then routed to the appropriate optimisation application, which determines and evaluates alternative operational strategies and energy-flow configurations for the available energy resources. These may include power exchanges with the grid, renewable-energy allocation, storage charging and discharging policies, the dispatch of other controllable assets, while respecting technical, operational, economic, and comfort constraints.</w:t>
      </w:r>
    </w:p>
    <w:p w:rsidR="00C21E79" w:rsidRPr="003647F4" w:rsidRDefault="00C21E79" w:rsidP="00C21E79">
      <w:pPr>
        <w:pStyle w:val="normal0"/>
      </w:pPr>
      <w:r w:rsidRPr="003647F4">
        <w:t>Through the Gateway, the user can access and review the proposed optimisation results according to energy cost, self-consumption, peak demand, emissions, and compliance with operational limits.</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xml:space="preserve">• </w:t>
      </w:r>
      <w:proofErr w:type="gramStart"/>
      <w:r w:rsidRPr="003647F4">
        <w:t>optimised</w:t>
      </w:r>
      <w:proofErr w:type="gramEnd"/>
      <w:r w:rsidRPr="003647F4">
        <w:t xml:space="preserve"> energy flows within the considered energy system, or energy community;</w:t>
      </w:r>
    </w:p>
    <w:p w:rsidR="00C21E79" w:rsidRPr="003647F4" w:rsidRDefault="00C21E79" w:rsidP="00C21E79">
      <w:pPr>
        <w:pStyle w:val="normal0"/>
      </w:pPr>
      <w:r w:rsidRPr="003647F4">
        <w:t>• improved renewable-energy self-consumption;</w:t>
      </w:r>
    </w:p>
    <w:p w:rsidR="00C21E79" w:rsidRPr="003647F4" w:rsidRDefault="00C21E79" w:rsidP="00C21E79">
      <w:pPr>
        <w:pStyle w:val="normal0"/>
      </w:pPr>
      <w:r w:rsidRPr="003647F4">
        <w:t xml:space="preserve">• </w:t>
      </w:r>
      <w:proofErr w:type="gramStart"/>
      <w:r w:rsidRPr="003647F4">
        <w:t>more</w:t>
      </w:r>
      <w:proofErr w:type="gramEnd"/>
      <w:r w:rsidRPr="003647F4">
        <w:t xml:space="preserve"> effective use of storage and demand flexibility;</w:t>
      </w:r>
    </w:p>
    <w:p w:rsidR="00C21E79" w:rsidRPr="003647F4" w:rsidRDefault="00C21E79" w:rsidP="00C21E79">
      <w:pPr>
        <w:pStyle w:val="normal0"/>
      </w:pPr>
      <w:r w:rsidRPr="003647F4">
        <w:t xml:space="preserve">• </w:t>
      </w:r>
      <w:proofErr w:type="gramStart"/>
      <w:r w:rsidRPr="003647F4">
        <w:t>quantified</w:t>
      </w:r>
      <w:proofErr w:type="gramEnd"/>
      <w:r w:rsidRPr="003647F4">
        <w:t xml:space="preserve"> costs and operational effects.</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r w:rsidRPr="003647F4">
        <w:t>Ontology-based asset and data validation, forecast retrieval, selection of optimisation objectives, and operational policies, routing of validated inputs to the appropriate optimisation application, access to and review of optimisation results</w:t>
      </w:r>
    </w:p>
    <w:p w:rsidR="00C21E79" w:rsidRPr="003647F4" w:rsidRDefault="00C21E79" w:rsidP="00C21E79">
      <w:pPr>
        <w:pStyle w:val="Heading3"/>
      </w:pPr>
      <w:r w:rsidRPr="003647F4">
        <w:lastRenderedPageBreak/>
        <w:t>DUS-IND-01 - Surrogate Modelling for Industrial Processes</w:t>
      </w:r>
    </w:p>
    <w:p w:rsidR="00C21E79" w:rsidRPr="003647F4" w:rsidRDefault="00C21E79" w:rsidP="00C21E79">
      <w:pPr>
        <w:pStyle w:val="normal0"/>
      </w:pPr>
      <w:r w:rsidRPr="003647F4">
        <w:rPr>
          <w:b/>
        </w:rPr>
        <w:t>Primary actors:</w:t>
      </w:r>
      <w:r w:rsidRPr="003647F4">
        <w:t xml:space="preserve"> Process engineer, industrial data scientist, plant energy manager.</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Industrial stakeholders need to maintain production quality and throughput while reducing costs and machine-energy consumption. Direct physical simulation or exhaustive experimentation may be too slow for operational optimisation. Thus, surrogate models can provide sufficiently fast estimates of process behaviour to support optimisation and decision-making</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 xml:space="preserve">An industrial team uploads or securely connects process measurements, product-quality indicators, equipment states and energy-consumption data. </w:t>
      </w:r>
    </w:p>
    <w:p w:rsidR="00C21E79" w:rsidRPr="003647F4" w:rsidRDefault="00C21E79" w:rsidP="00C21E79">
      <w:pPr>
        <w:pStyle w:val="normal0"/>
      </w:pPr>
      <w:r w:rsidRPr="003647F4">
        <w:t>Through the Gateway, the team selects and activates an approved workflow for developing a surrogate model of the process. The Gateway routes the data and workflow configuration to the appropriate modelling application, which trains and evaluates models for predicting product quality, resource consumption, or potential faults. Where rare failure examples are insufficient, approved synthetic-data methods may be used to enrich the training set, with generated data clearly identified.</w:t>
      </w:r>
    </w:p>
    <w:p w:rsidR="00C21E79" w:rsidRPr="003647F4" w:rsidRDefault="00C21E79" w:rsidP="00C21E79">
      <w:pPr>
        <w:pStyle w:val="normal0"/>
      </w:pPr>
      <w:r w:rsidRPr="003647F4">
        <w:t>Validated surrogate models may then be used by optimisation applications to evaluate and improve control strategies for industrial processes.</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validated surrogate process models;</w:t>
      </w:r>
    </w:p>
    <w:p w:rsidR="00C21E79" w:rsidRPr="003647F4" w:rsidRDefault="00C21E79" w:rsidP="00C21E79">
      <w:pPr>
        <w:pStyle w:val="normal0"/>
      </w:pPr>
      <w:r w:rsidRPr="003647F4">
        <w:t xml:space="preserve">• </w:t>
      </w:r>
      <w:proofErr w:type="gramStart"/>
      <w:r w:rsidRPr="003647F4">
        <w:t>predictions</w:t>
      </w:r>
      <w:proofErr w:type="gramEnd"/>
      <w:r w:rsidRPr="003647F4">
        <w:t xml:space="preserve"> of quality, machine-energy load or early fault detection;</w:t>
      </w:r>
    </w:p>
    <w:p w:rsidR="00C21E79" w:rsidRPr="003647F4" w:rsidRDefault="00C21E79" w:rsidP="00C21E79">
      <w:pPr>
        <w:pStyle w:val="normal0"/>
      </w:pPr>
      <w:r w:rsidRPr="003647F4">
        <w:t xml:space="preserve">• </w:t>
      </w:r>
      <w:proofErr w:type="gramStart"/>
      <w:r w:rsidRPr="003647F4">
        <w:t>synthetic</w:t>
      </w:r>
      <w:proofErr w:type="gramEnd"/>
      <w:r w:rsidRPr="003647F4">
        <w:t xml:space="preserve"> rare-event datasets.</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r w:rsidRPr="003647F4">
        <w:t>Industrial data ingestion, support for model training and synthetic-data generation</w:t>
      </w:r>
    </w:p>
    <w:p w:rsidR="00C21E79" w:rsidRPr="003647F4" w:rsidRDefault="00C21E79" w:rsidP="00C21E79">
      <w:pPr>
        <w:pStyle w:val="Heading3"/>
      </w:pPr>
      <w:r w:rsidRPr="003647F4">
        <w:t>DUS-IND-02 - Multi-Objective Optimisation of Industrial Processes</w:t>
      </w:r>
    </w:p>
    <w:p w:rsidR="00C21E79" w:rsidRPr="003647F4" w:rsidRDefault="00C21E79" w:rsidP="00C21E79">
      <w:pPr>
        <w:pStyle w:val="normal0"/>
      </w:pPr>
      <w:r w:rsidRPr="003647F4">
        <w:rPr>
          <w:b/>
        </w:rPr>
        <w:t>Primary actors:</w:t>
      </w:r>
      <w:r w:rsidRPr="003647F4">
        <w:t xml:space="preserve"> Process engineer, industrial data scientist, plant energy manager.</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 xml:space="preserve">Industrial operators need to identify control strategies that balance production quality, throughput, energy and resource consumption, operating costs, equipment constraints, and process safety. Testing a large number of control configurations directly on the physical process may be costly, slow, or operationally risky. </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 xml:space="preserve">The user selects a validated surrogate model developed through DUS-IND-01 and defines the controllable process variables, operating limits, and available process and energy data. </w:t>
      </w:r>
    </w:p>
    <w:p w:rsidR="00C21E79" w:rsidRPr="003647F4" w:rsidRDefault="00C21E79" w:rsidP="00C21E79">
      <w:pPr>
        <w:pStyle w:val="normal0"/>
      </w:pPr>
      <w:r w:rsidRPr="003647F4">
        <w:t>The Gateway enables the user to select and activate an approved multi-objective optimisation service and configure the relevant objectives, constraints, and operational policies. These may include maintaining product quality and production throughput while minimising machine-energy consumption, resource use, operating costs, or the risk of process faults.</w:t>
      </w:r>
    </w:p>
    <w:p w:rsidR="00C21E79" w:rsidRPr="003647F4" w:rsidRDefault="00C21E79" w:rsidP="00C21E79">
      <w:pPr>
        <w:pStyle w:val="normal0"/>
      </w:pPr>
      <w:r w:rsidRPr="003647F4">
        <w:t xml:space="preserve">The validated surrogate model, optimisation configuration, and required input data are routed to the appropriate optimisation application. The application uses the surrogate model to efficiently evaluate process behaviour under different control settings and </w:t>
      </w:r>
      <w:r w:rsidRPr="003647F4">
        <w:lastRenderedPageBreak/>
        <w:t>identify candidate operating and control strategies that represent suitable trade-offs among the selected objectives.</w:t>
      </w:r>
    </w:p>
    <w:p w:rsidR="00C21E79" w:rsidRPr="003647F4" w:rsidRDefault="00C21E79" w:rsidP="00C21E79">
      <w:pPr>
        <w:pStyle w:val="normal0"/>
      </w:pPr>
      <w:r w:rsidRPr="003647F4">
        <w:t xml:space="preserve">Through the Gateway, the user can access and review the optimisation results, predicted process performance, and compliance with operational constraints. </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optimised industrial operating and control strategies;</w:t>
      </w:r>
    </w:p>
    <w:p w:rsidR="00C21E79" w:rsidRPr="003647F4" w:rsidRDefault="00C21E79" w:rsidP="00C21E79">
      <w:pPr>
        <w:pStyle w:val="normal0"/>
      </w:pPr>
      <w:r w:rsidRPr="003647F4">
        <w:t xml:space="preserve">• </w:t>
      </w:r>
      <w:proofErr w:type="gramStart"/>
      <w:r w:rsidRPr="003647F4">
        <w:t>faster</w:t>
      </w:r>
      <w:proofErr w:type="gramEnd"/>
      <w:r w:rsidRPr="003647F4">
        <w:t xml:space="preserve"> evaluation of process configurations using validated surrogate models.</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r w:rsidRPr="003647F4">
        <w:t>Retrieval and reuse of validated surrogate models, configuration and activation of multi-objective optimisation services, selection of objectives, constraints, and operational policies, routing of models and validated inputs to the appropriate optimisation application, and access to and review of optimisation results</w:t>
      </w:r>
    </w:p>
    <w:p w:rsidR="00C21E79" w:rsidRPr="003647F4" w:rsidRDefault="00C21E79" w:rsidP="00C21E79">
      <w:pPr>
        <w:pStyle w:val="Heading2"/>
        <w:numPr>
          <w:ilvl w:val="1"/>
          <w:numId w:val="1"/>
        </w:numPr>
        <w:ind w:left="431" w:hanging="431"/>
        <w:rPr>
          <w:color w:val="2E377F"/>
        </w:rPr>
      </w:pPr>
      <w:bookmarkStart w:id="18" w:name="_Toc236403987"/>
      <w:r w:rsidRPr="003647F4">
        <w:rPr>
          <w:color w:val="2E377F"/>
        </w:rPr>
        <w:t>Environment and Sustainability</w:t>
      </w:r>
      <w:bookmarkEnd w:id="18"/>
    </w:p>
    <w:p w:rsidR="00C21E79" w:rsidRPr="003647F4" w:rsidRDefault="00C21E79" w:rsidP="00C21E79">
      <w:pPr>
        <w:pStyle w:val="Heading3"/>
      </w:pPr>
      <w:r w:rsidRPr="003647F4">
        <w:t>DUS-ENV-01 - Development of Digital Twins for Flood Prediction and Prevention</w:t>
      </w:r>
    </w:p>
    <w:p w:rsidR="00C21E79" w:rsidRPr="003647F4" w:rsidRDefault="00C21E79" w:rsidP="00C21E79">
      <w:pPr>
        <w:pStyle w:val="normal0"/>
      </w:pPr>
      <w:r w:rsidRPr="003647F4">
        <w:rPr>
          <w:b/>
        </w:rPr>
        <w:t>Primary actors:</w:t>
      </w:r>
      <w:r w:rsidRPr="003647F4">
        <w:t xml:space="preserve"> Sector for emergency management and civil protection, public water-management enterprises, local self-government units, national </w:t>
      </w:r>
      <w:proofErr w:type="spellStart"/>
      <w:r w:rsidRPr="003647F4">
        <w:t>hydrometeorological</w:t>
      </w:r>
      <w:proofErr w:type="spellEnd"/>
      <w:r w:rsidRPr="003647F4">
        <w:t xml:space="preserve"> service, operators of </w:t>
      </w:r>
      <w:proofErr w:type="spellStart"/>
      <w:r w:rsidRPr="003647F4">
        <w:t>hydrotechnical</w:t>
      </w:r>
      <w:proofErr w:type="spellEnd"/>
      <w:r w:rsidRPr="003647F4">
        <w:t xml:space="preserve"> structures and critical infrastructure, insurance and risk-assessment bodies, digital-twin developers and solution integrators.</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Flood early warning relies mostly on physically based hydrological and hydraulic models, such as those operated within the most referent early warning and alerting systems in Europe. These models are time-consuming and expensive to develop, requiring scarce expert knowledge and numerous parameters that are difficult to establish. Keeping such models current also depends on regular, precise field measurements, which are hard to guarantee given recurring problems with monitoring equipment and data transmission.</w:t>
      </w:r>
    </w:p>
    <w:p w:rsidR="00C21E79" w:rsidRPr="003647F4" w:rsidRDefault="00C21E79" w:rsidP="00C21E79">
      <w:pPr>
        <w:pStyle w:val="normal0"/>
      </w:pPr>
      <w:r w:rsidRPr="003647F4">
        <w:t xml:space="preserve">Developing a digital twin capable of reliably predicting and helping prevent floods requires moving beyond these physically based approaches towards data-driven, automated machine-learning methods, combined with artificial intelligence and </w:t>
      </w:r>
      <w:proofErr w:type="spellStart"/>
      <w:r w:rsidRPr="003647F4">
        <w:t>IoT</w:t>
      </w:r>
      <w:proofErr w:type="spellEnd"/>
      <w:r w:rsidRPr="003647F4">
        <w:t xml:space="preserve">-based sensor networks able to supply the model with continuously updated, high-resolution data. Based on </w:t>
      </w:r>
      <w:proofErr w:type="spellStart"/>
      <w:r w:rsidRPr="003647F4">
        <w:t>hydrometeorological</w:t>
      </w:r>
      <w:proofErr w:type="spellEnd"/>
      <w:r w:rsidRPr="003647F4">
        <w:t xml:space="preserve"> data collected across a given basin, together with data from such sensor networks, automated machine-learning pipelines can generate and continuously retrain models that predict water levels along its watercourses. Such models can be further improved by incorporating additional data on natural and social factors affecting the system, such as the condition of flood-defence structures and information on the operation of </w:t>
      </w:r>
      <w:proofErr w:type="spellStart"/>
      <w:r w:rsidRPr="003647F4">
        <w:t>hydrotechnical</w:t>
      </w:r>
      <w:proofErr w:type="spellEnd"/>
      <w:r w:rsidRPr="003647F4">
        <w:t xml:space="preserve"> infrastructure.</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 xml:space="preserve">A developer building a flood-prediction digital twin signs in to the SAIFA AI Gateway and selects the </w:t>
      </w:r>
      <w:proofErr w:type="spellStart"/>
      <w:r w:rsidRPr="003647F4">
        <w:t>MetaFOX</w:t>
      </w:r>
      <w:proofErr w:type="spellEnd"/>
      <w:r w:rsidRPr="003647F4">
        <w:t xml:space="preserve"> </w:t>
      </w:r>
      <w:proofErr w:type="spellStart"/>
      <w:r w:rsidRPr="003647F4">
        <w:t>AutoML</w:t>
      </w:r>
      <w:proofErr w:type="spellEnd"/>
      <w:r w:rsidRPr="003647F4">
        <w:t xml:space="preserve"> service in the catalogue. The Gateway authenticates the user, verifies entitlements and quota, and opens the </w:t>
      </w:r>
      <w:proofErr w:type="spellStart"/>
      <w:r w:rsidRPr="003647F4">
        <w:t>MetaFOX</w:t>
      </w:r>
      <w:proofErr w:type="spellEnd"/>
      <w:r w:rsidRPr="003647F4">
        <w:t xml:space="preserve"> application running on SAIFA infrastructure. The developer connects historical </w:t>
      </w:r>
      <w:proofErr w:type="spellStart"/>
      <w:r w:rsidRPr="003647F4">
        <w:t>hydrometeorological</w:t>
      </w:r>
      <w:proofErr w:type="spellEnd"/>
      <w:r w:rsidRPr="003647F4">
        <w:t xml:space="preserve"> time-series and sensor data for the target basin, defines the variable to be predicted, such as water level at a given gauging station, and configures the </w:t>
      </w:r>
      <w:proofErr w:type="spellStart"/>
      <w:r w:rsidRPr="003647F4">
        <w:t>AutoML</w:t>
      </w:r>
      <w:proofErr w:type="spellEnd"/>
      <w:r w:rsidRPr="003647F4">
        <w:t xml:space="preserve"> job by selecting the model type, optimisation goal, evaluation metric, and termination criteria. Once submitted, the job runs asynchronously on orchestrated compute resources, where </w:t>
      </w:r>
      <w:proofErr w:type="spellStart"/>
      <w:r w:rsidRPr="003647F4">
        <w:t>MetaFOX</w:t>
      </w:r>
      <w:proofErr w:type="spellEnd"/>
      <w:r w:rsidRPr="003647F4">
        <w:t xml:space="preserve"> automatically performs feature engineering, model selection, and </w:t>
      </w:r>
      <w:proofErr w:type="spellStart"/>
      <w:r w:rsidRPr="003647F4">
        <w:t>hyperparameter</w:t>
      </w:r>
      <w:proofErr w:type="spellEnd"/>
      <w:r w:rsidRPr="003647F4">
        <w:t xml:space="preserve"> optimisation to produce the best-performing predictive model for the supplied data.</w:t>
      </w:r>
    </w:p>
    <w:p w:rsidR="00C21E79" w:rsidRPr="003647F4" w:rsidRDefault="00C21E79" w:rsidP="00C21E79">
      <w:pPr>
        <w:pStyle w:val="normal0"/>
      </w:pPr>
      <w:r w:rsidRPr="003647F4">
        <w:lastRenderedPageBreak/>
        <w:t xml:space="preserve">Throughout the run, the developer can monitor job status, progress logs, and the performance of the best model found so far directly through the Gateway, and can pause, resume, or stop the job as needed. Once the </w:t>
      </w:r>
      <w:proofErr w:type="spellStart"/>
      <w:r w:rsidRPr="003647F4">
        <w:t>AutoML</w:t>
      </w:r>
      <w:proofErr w:type="spellEnd"/>
      <w:r w:rsidRPr="003647F4">
        <w:t xml:space="preserve"> process completes, the optimised model is stored and made available in a standard, deployment-ready format together with its performance metrics and metadata, so it can be registered as a new or updated forecasting model within the flood-prediction digital twin. As new </w:t>
      </w:r>
      <w:proofErr w:type="spellStart"/>
      <w:r w:rsidRPr="003647F4">
        <w:t>hydrometeorological</w:t>
      </w:r>
      <w:proofErr w:type="spellEnd"/>
      <w:r w:rsidRPr="003647F4">
        <w:t xml:space="preserve"> data accumulates, the developer can resubmit the job to retrain the model, keeping predictions accurate as conditions on the basin change over time.</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xml:space="preserve">• </w:t>
      </w:r>
      <w:proofErr w:type="gramStart"/>
      <w:r w:rsidRPr="003647F4">
        <w:t>earlier</w:t>
      </w:r>
      <w:proofErr w:type="gramEnd"/>
      <w:r w:rsidRPr="003647F4">
        <w:t>, better-founded decisions on declaring flood-defence measures, including for basins without an existing physical model;</w:t>
      </w:r>
    </w:p>
    <w:p w:rsidR="00C21E79" w:rsidRPr="003647F4" w:rsidRDefault="00C21E79" w:rsidP="00C21E79">
      <w:pPr>
        <w:pStyle w:val="normal0"/>
      </w:pPr>
      <w:r w:rsidRPr="003647F4">
        <w:t xml:space="preserve">• faster, automated development of basin-specific predictive models, driven by </w:t>
      </w:r>
      <w:proofErr w:type="spellStart"/>
      <w:r w:rsidRPr="003647F4">
        <w:t>AutoML</w:t>
      </w:r>
      <w:proofErr w:type="spellEnd"/>
      <w:r w:rsidRPr="003647F4">
        <w:t xml:space="preserve"> feature engineering, model selection, and </w:t>
      </w:r>
      <w:proofErr w:type="spellStart"/>
      <w:r w:rsidRPr="003647F4">
        <w:t>hyperparameter</w:t>
      </w:r>
      <w:proofErr w:type="spellEnd"/>
      <w:r w:rsidRPr="003647F4">
        <w:t xml:space="preserve"> optimisation, without requiring specialised machine-learning expertise from digital-twin developers;</w:t>
      </w:r>
    </w:p>
    <w:p w:rsidR="00C21E79" w:rsidRPr="003647F4" w:rsidRDefault="00C21E79" w:rsidP="00C21E79">
      <w:pPr>
        <w:pStyle w:val="normal0"/>
      </w:pPr>
      <w:r w:rsidRPr="003647F4">
        <w:t>• reduced dependence on scarce hydrological-modelling expertise and on the availability of any single gauging station;</w:t>
      </w:r>
    </w:p>
    <w:p w:rsidR="00C21E79" w:rsidRPr="003647F4" w:rsidRDefault="00C21E79" w:rsidP="00C21E79">
      <w:pPr>
        <w:pStyle w:val="normal0"/>
      </w:pPr>
      <w:r w:rsidRPr="003647F4">
        <w:t xml:space="preserve">• predictive models that can be continuously monitored and retrained on demand as new </w:t>
      </w:r>
      <w:proofErr w:type="spellStart"/>
      <w:r w:rsidRPr="003647F4">
        <w:t>hydrometeorological</w:t>
      </w:r>
      <w:proofErr w:type="spellEnd"/>
      <w:r w:rsidRPr="003647F4">
        <w:t xml:space="preserve"> data arrives, keeping predictions accurate as basin conditions change;</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r w:rsidRPr="003647F4">
        <w:t xml:space="preserve">Multi-source data integration, streaming and batch processing, HPC/GPU execution, digital-twin workflows, geospatial visualisation, alerts, APIs, monitoring and model </w:t>
      </w:r>
      <w:proofErr w:type="gramStart"/>
      <w:r w:rsidRPr="003647F4">
        <w:t>retraining.</w:t>
      </w:r>
      <w:proofErr w:type="gramEnd"/>
    </w:p>
    <w:p w:rsidR="00C21E79" w:rsidRPr="003647F4" w:rsidRDefault="00C21E79" w:rsidP="00C21E79">
      <w:pPr>
        <w:pStyle w:val="Heading3"/>
      </w:pPr>
      <w:r w:rsidRPr="003647F4">
        <w:t>DUS-ENV-02 - Hydrological Forecasting Research</w:t>
      </w:r>
    </w:p>
    <w:p w:rsidR="00C21E79" w:rsidRPr="003647F4" w:rsidRDefault="00C21E79" w:rsidP="00C21E79">
      <w:pPr>
        <w:pStyle w:val="normal0"/>
      </w:pPr>
      <w:r w:rsidRPr="003647F4">
        <w:rPr>
          <w:b/>
        </w:rPr>
        <w:t>Primary actors:</w:t>
      </w:r>
      <w:r w:rsidRPr="003647F4">
        <w:t xml:space="preserve"> Researcher, hydrologist and domain expert, data curator, public-sector analyst, water-management practitioner, developer of early warning systems.</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 xml:space="preserve">Data-driven hydrological forecasting research faces two gaps. Observations relevant for a single basin are dispersed across the national </w:t>
      </w:r>
      <w:proofErr w:type="spellStart"/>
      <w:r w:rsidRPr="003647F4">
        <w:t>hydrometeorological</w:t>
      </w:r>
      <w:proofErr w:type="spellEnd"/>
      <w:r w:rsidRPr="003647F4">
        <w:t xml:space="preserve"> service, water-management enterprises, dedicated </w:t>
      </w:r>
      <w:proofErr w:type="spellStart"/>
      <w:r w:rsidRPr="003647F4">
        <w:t>IoT</w:t>
      </w:r>
      <w:proofErr w:type="spellEnd"/>
      <w:r w:rsidRPr="003647F4">
        <w:t xml:space="preserve"> sensor networks and public forecast providers, in different formats, spatial and temporal resolutions and update cycles. No automatically harvested, consolidated, versioned dataset exists, so researchers spend most of their effort on acquisition and cleaning rather than modelling. Where measured series are too incomplete to build and evaluate models directly, synthetic series from physically based models have to be used.</w:t>
      </w:r>
    </w:p>
    <w:p w:rsidR="00C21E79" w:rsidRPr="003647F4" w:rsidRDefault="00C21E79" w:rsidP="00C21E79">
      <w:pPr>
        <w:pStyle w:val="normal0"/>
      </w:pPr>
      <w:r w:rsidRPr="003647F4">
        <w:t xml:space="preserve">Producing a good predictive model per station requires the sustained effort of an expert team, or an extensive automated search that must be repeated whenever a station </w:t>
      </w:r>
      <w:proofErr w:type="gramStart"/>
      <w:r w:rsidRPr="003647F4">
        <w:t>fails,</w:t>
      </w:r>
      <w:proofErr w:type="gramEnd"/>
      <w:r w:rsidRPr="003647F4">
        <w:t xml:space="preserve"> is restored, or new data arrives. Research groups and public institutions lack the necessary computing capacity and, more importantly, </w:t>
      </w:r>
      <w:proofErr w:type="spellStart"/>
      <w:r w:rsidRPr="003647F4">
        <w:t>AutoML</w:t>
      </w:r>
      <w:proofErr w:type="spellEnd"/>
      <w:r w:rsidRPr="003647F4">
        <w:t xml:space="preserve"> and </w:t>
      </w:r>
      <w:proofErr w:type="spellStart"/>
      <w:r w:rsidRPr="003647F4">
        <w:t>MLOps</w:t>
      </w:r>
      <w:proofErr w:type="spellEnd"/>
      <w:r w:rsidRPr="003647F4">
        <w:t xml:space="preserve"> tooling that is integrated with it, so model building today remains manual and small-scale.</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The researcher signs in to the SAIFA AI Gateway, creates a project, and searches the catalogue for hydrological and meteorological datasets by basin, station, variable, time span and completeness, reviewing each dataset's quality report. The researcher can upload additional data (sensor series, physically-modelled synthetic series, observations for another basin), which is validated, described with metadata, versioned and made discoverable under conditions the contributor sets. Over such a dataset, the researcher can develop, train and evaluate predictive models using the Gateway's standard machine-</w:t>
      </w:r>
      <w:r w:rsidRPr="003647F4">
        <w:lastRenderedPageBreak/>
        <w:t xml:space="preserve">learning environment, choosing the model architecture, features and training regime, and can invoke the </w:t>
      </w:r>
      <w:proofErr w:type="spellStart"/>
      <w:r w:rsidRPr="003647F4">
        <w:t>AutoML</w:t>
      </w:r>
      <w:proofErr w:type="spellEnd"/>
      <w:r w:rsidRPr="003647F4">
        <w:t xml:space="preserve"> service to search for candidate models automatically when a fully automated approach is preferred, or fine-tune an already registered model on a new basin or period. Trained models can be run over held-out or live data to generate forecasts, so the researcher can inspect predictions against the observed series before adopting a model. Candidates, whether hand-built or automatically generated, are compared over an agreed verification period, and the researcher can study design choices such as the number of upstream input stations, feature selection or robustness to a station failure.</w:t>
      </w:r>
    </w:p>
    <w:p w:rsidR="00C21E79" w:rsidRPr="003647F4" w:rsidRDefault="00C21E79" w:rsidP="00C21E79">
      <w:pPr>
        <w:pStyle w:val="normal0"/>
      </w:pPr>
      <w:r w:rsidRPr="003647F4">
        <w:t xml:space="preserve">The researcher can export a validated model in a portable, FAIR-documented format - with a model card, data description, inputs, evaluation results, licence and persistent identifier - and can be placed under an </w:t>
      </w:r>
      <w:proofErr w:type="spellStart"/>
      <w:r w:rsidRPr="003647F4">
        <w:t>MLOps</w:t>
      </w:r>
      <w:proofErr w:type="spellEnd"/>
      <w:r w:rsidRPr="003647F4">
        <w:t xml:space="preserve"> pipeline for performance monitoring, versioned deployment and rollback. The dataset, workflow, model version and quality report are preserved in the SAIFA repository and published with FAIR metadata where appropriate.</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xml:space="preserve">• less researcher time spent on data acquisition and cleaning, more on modelling, thanks to a consolidated, versioned per-basin data pool of </w:t>
      </w:r>
      <w:proofErr w:type="spellStart"/>
      <w:r w:rsidRPr="003647F4">
        <w:t>curated</w:t>
      </w:r>
      <w:proofErr w:type="spellEnd"/>
      <w:r w:rsidRPr="003647F4">
        <w:t xml:space="preserve"> public and institutional datasets available through the catalogue;</w:t>
      </w:r>
    </w:p>
    <w:p w:rsidR="00C21E79" w:rsidRPr="003647F4" w:rsidRDefault="00C21E79" w:rsidP="00C21E79">
      <w:pPr>
        <w:pStyle w:val="normal0"/>
      </w:pPr>
      <w:r w:rsidRPr="003647F4">
        <w:t xml:space="preserve">• full control over model design, training and evaluation using standard machine-learning tooling and shared computing resources, with </w:t>
      </w:r>
      <w:proofErr w:type="spellStart"/>
      <w:r w:rsidRPr="003647F4">
        <w:t>AutoML</w:t>
      </w:r>
      <w:proofErr w:type="spellEnd"/>
      <w:r w:rsidRPr="003647F4">
        <w:t xml:space="preserve"> available as an optional accelerator rather than the only path to a model;</w:t>
      </w:r>
    </w:p>
    <w:p w:rsidR="00C21E79" w:rsidRPr="003647F4" w:rsidRDefault="00C21E79" w:rsidP="00C21E79">
      <w:pPr>
        <w:pStyle w:val="normal0"/>
      </w:pPr>
      <w:r w:rsidRPr="003647F4">
        <w:t>• the ability to run trained models over held-out or live data and directly compare predictions against observed series before adopting a model;</w:t>
      </w:r>
    </w:p>
    <w:p w:rsidR="00C21E79" w:rsidRPr="003647F4" w:rsidRDefault="00C21E79" w:rsidP="00C21E79">
      <w:pPr>
        <w:pStyle w:val="normal0"/>
      </w:pPr>
      <w:r w:rsidRPr="003647F4">
        <w:t xml:space="preserve">• </w:t>
      </w:r>
      <w:proofErr w:type="gramStart"/>
      <w:r w:rsidRPr="003647F4">
        <w:t>portable</w:t>
      </w:r>
      <w:proofErr w:type="gramEnd"/>
      <w:r w:rsidRPr="003647F4">
        <w:t>, FAIR-documented, citable models and datasets that other researchers can reuse, audit and extend;</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r w:rsidRPr="003647F4">
        <w:t xml:space="preserve">Catalogue search and dataset filtering, dataset </w:t>
      </w:r>
      <w:proofErr w:type="spellStart"/>
      <w:r w:rsidRPr="003647F4">
        <w:t>curation</w:t>
      </w:r>
      <w:proofErr w:type="spellEnd"/>
      <w:r w:rsidRPr="003647F4">
        <w:t xml:space="preserve"> and validation, dataset upload, model development and training, model inference, workflow execution, </w:t>
      </w:r>
      <w:proofErr w:type="spellStart"/>
      <w:r w:rsidRPr="003647F4">
        <w:t>AutoML</w:t>
      </w:r>
      <w:proofErr w:type="spellEnd"/>
      <w:r w:rsidRPr="003647F4">
        <w:t xml:space="preserve"> and model selection, fine-tuning, HPC and GPU orchestration, model export, </w:t>
      </w:r>
      <w:proofErr w:type="spellStart"/>
      <w:r w:rsidRPr="003647F4">
        <w:t>MLOps</w:t>
      </w:r>
      <w:proofErr w:type="spellEnd"/>
      <w:r w:rsidRPr="003647F4">
        <w:t xml:space="preserve"> pipelines, model versioning, data versioning, provenance and publication.</w:t>
      </w:r>
    </w:p>
    <w:p w:rsidR="00C21E79" w:rsidRPr="003647F4" w:rsidRDefault="00C21E79" w:rsidP="00C21E79">
      <w:pPr>
        <w:pStyle w:val="Heading2"/>
        <w:numPr>
          <w:ilvl w:val="1"/>
          <w:numId w:val="1"/>
        </w:numPr>
        <w:ind w:left="431" w:hanging="431"/>
        <w:rPr>
          <w:color w:val="2E377F"/>
        </w:rPr>
      </w:pPr>
      <w:bookmarkStart w:id="19" w:name="_Toc236403988"/>
      <w:r w:rsidRPr="003647F4">
        <w:rPr>
          <w:color w:val="2E377F"/>
        </w:rPr>
        <w:t>Health</w:t>
      </w:r>
      <w:bookmarkEnd w:id="19"/>
    </w:p>
    <w:p w:rsidR="00C21E79" w:rsidRPr="003647F4" w:rsidRDefault="00C21E79" w:rsidP="00C21E79">
      <w:pPr>
        <w:pStyle w:val="Heading3"/>
      </w:pPr>
      <w:r w:rsidRPr="003647F4">
        <w:t>DUS-BIO-01 - Generating Synthetic Whole-Genome Sequencing Data</w:t>
      </w:r>
    </w:p>
    <w:p w:rsidR="00C21E79" w:rsidRPr="003647F4" w:rsidRDefault="00C21E79" w:rsidP="00C21E79">
      <w:pPr>
        <w:pStyle w:val="normal0"/>
      </w:pPr>
      <w:r w:rsidRPr="003647F4">
        <w:rPr>
          <w:b/>
        </w:rPr>
        <w:t>Primary actors:</w:t>
      </w:r>
      <w:r w:rsidRPr="003647F4">
        <w:t xml:space="preserve"> </w:t>
      </w:r>
      <w:proofErr w:type="spellStart"/>
      <w:r w:rsidRPr="003647F4">
        <w:t>Bioinformatician</w:t>
      </w:r>
      <w:proofErr w:type="spellEnd"/>
      <w:r w:rsidRPr="003647F4">
        <w:t>, genomic researcher, pipeline developer.</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Researchers need controlled synthetic sequencing datasets to develop, test and benchmark mapping, variant-calling and quality-control pipelines. Running the appropriate simulators with different platforms, error profiles and coverage parameters requires domain software, containers and substantial compute resources.</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A researcher signs in, selects the WGS simulation workflow and uploads or selects a reference genome in FASTA format. The researcher specifies the sequencing platform, read type, coverage, error profile and other simulation parameters.</w:t>
      </w:r>
    </w:p>
    <w:p w:rsidR="00C21E79" w:rsidRPr="003647F4" w:rsidRDefault="00C21E79" w:rsidP="00C21E79">
      <w:pPr>
        <w:pStyle w:val="normal0"/>
      </w:pPr>
      <w:r w:rsidRPr="003647F4">
        <w:t xml:space="preserve">The Gateway selects an approved container containing tools such as </w:t>
      </w:r>
      <w:proofErr w:type="spellStart"/>
      <w:r w:rsidRPr="003647F4">
        <w:t>InSilicoSeq</w:t>
      </w:r>
      <w:proofErr w:type="spellEnd"/>
      <w:r w:rsidRPr="003647F4">
        <w:t xml:space="preserve">, ART, </w:t>
      </w:r>
      <w:proofErr w:type="spellStart"/>
      <w:r w:rsidRPr="003647F4">
        <w:t>SimLoRD</w:t>
      </w:r>
      <w:proofErr w:type="spellEnd"/>
      <w:r w:rsidRPr="003647F4">
        <w:t xml:space="preserve"> or PBSIM3, verifies the required resources and submits the workload to an HPC environment. The user follows job status and logs without directly interacting with the cluster scheduler.</w:t>
      </w:r>
    </w:p>
    <w:p w:rsidR="00C21E79" w:rsidRPr="003647F4" w:rsidRDefault="00C21E79" w:rsidP="00C21E79">
      <w:pPr>
        <w:pStyle w:val="normal0"/>
      </w:pPr>
      <w:r w:rsidRPr="003647F4">
        <w:lastRenderedPageBreak/>
        <w:t>On completion, the system stores paired or long-read FASTQ files, execution logs, the simulation configuration, checksums and resource-consumption information. The resulting synthetic dataset can be used in another workflow or registered as a versioned research asset.</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controlled synthetic FASTQ datasets;</w:t>
      </w:r>
    </w:p>
    <w:p w:rsidR="00C21E79" w:rsidRPr="003647F4" w:rsidRDefault="00C21E79" w:rsidP="00C21E79">
      <w:pPr>
        <w:pStyle w:val="normal0"/>
      </w:pPr>
      <w:r w:rsidRPr="003647F4">
        <w:t xml:space="preserve">• </w:t>
      </w:r>
      <w:proofErr w:type="gramStart"/>
      <w:r w:rsidRPr="003647F4">
        <w:t>repeatable</w:t>
      </w:r>
      <w:proofErr w:type="gramEnd"/>
      <w:r w:rsidRPr="003647F4">
        <w:t xml:space="preserve"> benchmark inputs;</w:t>
      </w:r>
    </w:p>
    <w:p w:rsidR="00C21E79" w:rsidRPr="003647F4" w:rsidRDefault="00C21E79" w:rsidP="00C21E79">
      <w:pPr>
        <w:pStyle w:val="normal0"/>
      </w:pPr>
      <w:r w:rsidRPr="003647F4">
        <w:t>• reduced setup time for sequencing simulators;</w:t>
      </w:r>
    </w:p>
    <w:p w:rsidR="00C21E79" w:rsidRPr="003647F4" w:rsidRDefault="00C21E79" w:rsidP="00C21E79">
      <w:pPr>
        <w:pStyle w:val="normal0"/>
      </w:pPr>
      <w:r w:rsidRPr="003647F4">
        <w:t xml:space="preserve">• </w:t>
      </w:r>
      <w:proofErr w:type="gramStart"/>
      <w:r w:rsidRPr="003647F4">
        <w:t>traceable</w:t>
      </w:r>
      <w:proofErr w:type="gramEnd"/>
      <w:r w:rsidRPr="003647F4">
        <w:t xml:space="preserve"> configuration and execution environment;</w:t>
      </w:r>
    </w:p>
    <w:p w:rsidR="00C21E79" w:rsidRPr="003647F4" w:rsidRDefault="00C21E79" w:rsidP="00C21E79">
      <w:pPr>
        <w:pStyle w:val="normal0"/>
      </w:pPr>
      <w:r w:rsidRPr="003647F4">
        <w:t xml:space="preserve">• </w:t>
      </w:r>
      <w:proofErr w:type="gramStart"/>
      <w:r w:rsidRPr="003647F4">
        <w:t>support</w:t>
      </w:r>
      <w:proofErr w:type="gramEnd"/>
      <w:r w:rsidRPr="003647F4">
        <w:t xml:space="preserve"> for development and validation of bioinformatics pipelines.</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proofErr w:type="gramStart"/>
      <w:r w:rsidRPr="003647F4">
        <w:t>Dataset upload, container catalogue, job templates, HPC scheduling, large-file handling, monitoring, provenance and result registration.</w:t>
      </w:r>
      <w:proofErr w:type="gramEnd"/>
    </w:p>
    <w:p w:rsidR="00C21E79" w:rsidRPr="003647F4" w:rsidRDefault="00C21E79" w:rsidP="00C21E79">
      <w:pPr>
        <w:pStyle w:val="Heading3"/>
      </w:pPr>
      <w:r w:rsidRPr="003647F4">
        <w:t xml:space="preserve">DUS-BIO-02 - Mapping Spatial </w:t>
      </w:r>
      <w:proofErr w:type="spellStart"/>
      <w:r w:rsidRPr="003647F4">
        <w:t>Transcriptomics</w:t>
      </w:r>
      <w:proofErr w:type="spellEnd"/>
      <w:r w:rsidRPr="003647F4">
        <w:t xml:space="preserve"> and Cellular Interactions</w:t>
      </w:r>
    </w:p>
    <w:p w:rsidR="00C21E79" w:rsidRPr="003647F4" w:rsidRDefault="00C21E79" w:rsidP="00C21E79">
      <w:pPr>
        <w:pStyle w:val="normal0"/>
      </w:pPr>
      <w:r w:rsidRPr="003647F4">
        <w:rPr>
          <w:b/>
        </w:rPr>
        <w:t>Primary actors:</w:t>
      </w:r>
      <w:r w:rsidRPr="003647F4">
        <w:t xml:space="preserve"> Cancer researcher, oncologist, </w:t>
      </w:r>
      <w:proofErr w:type="spellStart"/>
      <w:r w:rsidRPr="003647F4">
        <w:t>bioinformatician</w:t>
      </w:r>
      <w:proofErr w:type="spellEnd"/>
      <w:r w:rsidRPr="003647F4">
        <w:t>, computational biologist.</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 xml:space="preserve">Spatial </w:t>
      </w:r>
      <w:proofErr w:type="spellStart"/>
      <w:r w:rsidRPr="003647F4">
        <w:t>transcriptomics</w:t>
      </w:r>
      <w:proofErr w:type="spellEnd"/>
      <w:r w:rsidRPr="003647F4">
        <w:t xml:space="preserve"> combines large molecular matrices, spatial coordinates, single-cell reference data and tissue images. Analysis requires numerous tools, substantial memory and compute resources, and careful preservation of intermediate steps.</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 xml:space="preserve">The researcher creates a protected health-research project and uploads or selects spatial </w:t>
      </w:r>
      <w:proofErr w:type="spellStart"/>
      <w:r w:rsidRPr="003647F4">
        <w:t>transcriptomics</w:t>
      </w:r>
      <w:proofErr w:type="spellEnd"/>
      <w:r w:rsidRPr="003647F4">
        <w:t>, single-cell RNA sequencing and associated imaging data. Access is granted only to authorised project members.</w:t>
      </w:r>
    </w:p>
    <w:p w:rsidR="00C21E79" w:rsidRPr="003647F4" w:rsidRDefault="00C21E79" w:rsidP="00C21E79">
      <w:pPr>
        <w:pStyle w:val="normal0"/>
      </w:pPr>
      <w:r w:rsidRPr="003647F4">
        <w:t xml:space="preserve">The user selects an approved workflow for </w:t>
      </w:r>
      <w:proofErr w:type="spellStart"/>
      <w:r w:rsidRPr="003647F4">
        <w:t>preprocessing</w:t>
      </w:r>
      <w:proofErr w:type="spellEnd"/>
      <w:r w:rsidRPr="003647F4">
        <w:t xml:space="preserve">, integration, cell-type mapping, spatial-neighbourhood detection and </w:t>
      </w:r>
      <w:proofErr w:type="spellStart"/>
      <w:r w:rsidRPr="003647F4">
        <w:t>ligand</w:t>
      </w:r>
      <w:proofErr w:type="spellEnd"/>
      <w:r w:rsidRPr="003647F4">
        <w:t>-receptor analysis. Through the Gateway, the user may request validation of data classification and permissions, selection of an appropriate execution environment and execution of the workflow by integrated services or authorised user-provided code using CPU or GPU resources.</w:t>
      </w:r>
    </w:p>
    <w:p w:rsidR="00C21E79" w:rsidRPr="003647F4" w:rsidRDefault="00C21E79" w:rsidP="00C21E79">
      <w:pPr>
        <w:pStyle w:val="normal0"/>
      </w:pPr>
      <w:r w:rsidRPr="003647F4">
        <w:t>The researcher monitors the analysis, examines quality indicators and explores resulting spatial maps, cell niches, interaction networks and candidate biomarkers. The system records the complete lineage between input data, reference annotations, parameters, model versions and outputs.</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xml:space="preserve">• </w:t>
      </w:r>
      <w:proofErr w:type="gramStart"/>
      <w:r w:rsidRPr="003647F4">
        <w:t>spatial</w:t>
      </w:r>
      <w:proofErr w:type="gramEnd"/>
      <w:r w:rsidRPr="003647F4">
        <w:t xml:space="preserve"> maps of cell populations;</w:t>
      </w:r>
    </w:p>
    <w:p w:rsidR="00C21E79" w:rsidRPr="003647F4" w:rsidRDefault="00C21E79" w:rsidP="00C21E79">
      <w:pPr>
        <w:pStyle w:val="normal0"/>
      </w:pPr>
      <w:r w:rsidRPr="003647F4">
        <w:t>• identified cellular niches;</w:t>
      </w:r>
    </w:p>
    <w:p w:rsidR="00C21E79" w:rsidRPr="003647F4" w:rsidRDefault="00C21E79" w:rsidP="00C21E79">
      <w:pPr>
        <w:pStyle w:val="normal0"/>
      </w:pPr>
      <w:r w:rsidRPr="003647F4">
        <w:t xml:space="preserve">• </w:t>
      </w:r>
      <w:proofErr w:type="spellStart"/>
      <w:proofErr w:type="gramStart"/>
      <w:r w:rsidRPr="003647F4">
        <w:t>ligand</w:t>
      </w:r>
      <w:proofErr w:type="spellEnd"/>
      <w:r w:rsidRPr="003647F4">
        <w:t>-receptor</w:t>
      </w:r>
      <w:proofErr w:type="gramEnd"/>
      <w:r w:rsidRPr="003647F4">
        <w:t xml:space="preserve"> interaction networks;</w:t>
      </w:r>
    </w:p>
    <w:p w:rsidR="00C21E79" w:rsidRPr="003647F4" w:rsidRDefault="00C21E79" w:rsidP="00C21E79">
      <w:pPr>
        <w:pStyle w:val="normal0"/>
      </w:pPr>
      <w:r w:rsidRPr="003647F4">
        <w:t xml:space="preserve">• </w:t>
      </w:r>
      <w:proofErr w:type="gramStart"/>
      <w:r w:rsidRPr="003647F4">
        <w:t>candidate</w:t>
      </w:r>
      <w:proofErr w:type="gramEnd"/>
      <w:r w:rsidRPr="003647F4">
        <w:t xml:space="preserve"> biomarkers and regulatory pathways;</w:t>
      </w:r>
    </w:p>
    <w:p w:rsidR="00C21E79" w:rsidRPr="003647F4" w:rsidRDefault="00C21E79" w:rsidP="00C21E79">
      <w:pPr>
        <w:pStyle w:val="normal0"/>
      </w:pPr>
      <w:r w:rsidRPr="003647F4">
        <w:t xml:space="preserve">• </w:t>
      </w:r>
      <w:proofErr w:type="gramStart"/>
      <w:r w:rsidRPr="003647F4">
        <w:t>reproducible</w:t>
      </w:r>
      <w:proofErr w:type="gramEnd"/>
      <w:r w:rsidRPr="003647F4">
        <w:t xml:space="preserve"> and access-controlled analysis records.</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proofErr w:type="gramStart"/>
      <w:r w:rsidRPr="003647F4">
        <w:t>Sensitive-data governance, large dataset transfer, HPC/GPU execution, notebooks, workflow orchestration, interactive visualisation, lineage and protected collaboration.</w:t>
      </w:r>
      <w:proofErr w:type="gramEnd"/>
    </w:p>
    <w:p w:rsidR="00C21E79" w:rsidRPr="003647F4" w:rsidRDefault="00C21E79" w:rsidP="00C21E79">
      <w:pPr>
        <w:pStyle w:val="normal0"/>
      </w:pPr>
      <w:r w:rsidRPr="003647F4">
        <w:t>DUS-BIO-03 - Integrating Multi-</w:t>
      </w:r>
      <w:proofErr w:type="spellStart"/>
      <w:r w:rsidRPr="003647F4">
        <w:t>Omics</w:t>
      </w:r>
      <w:proofErr w:type="spellEnd"/>
      <w:r w:rsidRPr="003647F4">
        <w:t xml:space="preserve"> Data and Developing Polygenic Risk Scores</w:t>
      </w:r>
    </w:p>
    <w:p w:rsidR="00C21E79" w:rsidRPr="003647F4" w:rsidRDefault="00C21E79" w:rsidP="00C21E79">
      <w:pPr>
        <w:pStyle w:val="normal0"/>
      </w:pPr>
      <w:r w:rsidRPr="003647F4">
        <w:rPr>
          <w:b/>
        </w:rPr>
        <w:lastRenderedPageBreak/>
        <w:t>Primary actors:</w:t>
      </w:r>
      <w:r w:rsidRPr="003647F4">
        <w:t xml:space="preserve"> Geneticist, clinical </w:t>
      </w:r>
      <w:proofErr w:type="spellStart"/>
      <w:r w:rsidRPr="003647F4">
        <w:t>bioinformatician</w:t>
      </w:r>
      <w:proofErr w:type="spellEnd"/>
      <w:r w:rsidRPr="003647F4">
        <w:t>, biomedical researcher, data scientist.</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 xml:space="preserve">The development of risk-prediction models requires integration of genomic, </w:t>
      </w:r>
      <w:proofErr w:type="spellStart"/>
      <w:r w:rsidRPr="003647F4">
        <w:t>transcriptomic</w:t>
      </w:r>
      <w:proofErr w:type="spellEnd"/>
      <w:r w:rsidRPr="003647F4">
        <w:t xml:space="preserve">, proteomic, </w:t>
      </w:r>
      <w:proofErr w:type="spellStart"/>
      <w:r w:rsidRPr="003647F4">
        <w:t>metabolomic</w:t>
      </w:r>
      <w:proofErr w:type="spellEnd"/>
      <w:r w:rsidRPr="003647F4">
        <w:t>, clinical and phenotypic data. These data are heterogeneous, potentially sensitive and computationally demanding.</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An authorised researcher creates a controlled project and registers the legal and ethical basis for processing the selected data. The researcher uploads or references the permitted datasets and chooses a multi-</w:t>
      </w:r>
      <w:proofErr w:type="spellStart"/>
      <w:r w:rsidRPr="003647F4">
        <w:t>omics</w:t>
      </w:r>
      <w:proofErr w:type="spellEnd"/>
      <w:r w:rsidRPr="003647F4">
        <w:t xml:space="preserve"> integration and risk-modelling workflow.</w:t>
      </w:r>
    </w:p>
    <w:p w:rsidR="00C21E79" w:rsidRPr="003647F4" w:rsidRDefault="00C21E79" w:rsidP="00C21E79">
      <w:pPr>
        <w:pStyle w:val="normal0"/>
      </w:pPr>
      <w:r w:rsidRPr="003647F4">
        <w:t>The Gateway provides access to bioinformatics workflows, including quality control, variant processing, annotation, multi-</w:t>
      </w:r>
      <w:proofErr w:type="spellStart"/>
      <w:r w:rsidRPr="003647F4">
        <w:t>omics</w:t>
      </w:r>
      <w:proofErr w:type="spellEnd"/>
      <w:r w:rsidRPr="003647F4">
        <w:t xml:space="preserve"> integration, feature selection, and model training. The user may compare several methods for polygenic-risk scoring and machine learning, execute cross-validation and evaluate performance, bias, uncertainty and subgroup behaviour.</w:t>
      </w:r>
    </w:p>
    <w:p w:rsidR="00C21E79" w:rsidRPr="003647F4" w:rsidRDefault="00C21E79" w:rsidP="00C21E79">
      <w:pPr>
        <w:pStyle w:val="normal0"/>
      </w:pPr>
      <w:r w:rsidRPr="003647F4">
        <w:t>Validated models are registered with their datasets, parameters, metrics, intended purpose and limitations. Only authorised users may access sensitive inputs, while approved aggregated models or research outputs can be shared more widely.</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validated polygenic risk scores;</w:t>
      </w:r>
    </w:p>
    <w:p w:rsidR="00C21E79" w:rsidRPr="003647F4" w:rsidRDefault="00C21E79" w:rsidP="00C21E79">
      <w:pPr>
        <w:pStyle w:val="normal0"/>
      </w:pPr>
      <w:r w:rsidRPr="003647F4">
        <w:t>• prioritized genetic variants and biomarkers;</w:t>
      </w:r>
    </w:p>
    <w:p w:rsidR="00C21E79" w:rsidRPr="003647F4" w:rsidRDefault="00C21E79" w:rsidP="00C21E79">
      <w:pPr>
        <w:pStyle w:val="normal0"/>
      </w:pPr>
      <w:r w:rsidRPr="003647F4">
        <w:t>• annotated molecular networks;</w:t>
      </w:r>
    </w:p>
    <w:p w:rsidR="00C21E79" w:rsidRPr="003647F4" w:rsidRDefault="00C21E79" w:rsidP="00C21E79">
      <w:pPr>
        <w:pStyle w:val="normal0"/>
      </w:pPr>
      <w:r w:rsidRPr="003647F4">
        <w:t>• documented predictive models;</w:t>
      </w:r>
    </w:p>
    <w:p w:rsidR="00C21E79" w:rsidRPr="003647F4" w:rsidRDefault="00C21E79" w:rsidP="00C21E79">
      <w:pPr>
        <w:pStyle w:val="normal0"/>
      </w:pPr>
      <w:r w:rsidRPr="003647F4">
        <w:t xml:space="preserve">• </w:t>
      </w:r>
      <w:proofErr w:type="gramStart"/>
      <w:r w:rsidRPr="003647F4">
        <w:t>evidence</w:t>
      </w:r>
      <w:proofErr w:type="gramEnd"/>
      <w:r w:rsidRPr="003647F4">
        <w:t xml:space="preserve"> for risk stratification and preventive research.</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r w:rsidRPr="003647F4">
        <w:t xml:space="preserve">Secure data projects, HPC/GPU training, experiment tracking, model registry, benchmarking, </w:t>
      </w:r>
      <w:proofErr w:type="spellStart"/>
      <w:r w:rsidRPr="003647F4">
        <w:t>explainability</w:t>
      </w:r>
      <w:proofErr w:type="spellEnd"/>
      <w:r w:rsidRPr="003647F4">
        <w:t>, access control and audit.</w:t>
      </w:r>
    </w:p>
    <w:p w:rsidR="00C21E79" w:rsidRPr="003647F4" w:rsidRDefault="00C21E79" w:rsidP="00C21E79">
      <w:pPr>
        <w:pStyle w:val="Heading3"/>
      </w:pPr>
      <w:r w:rsidRPr="003647F4">
        <w:t>DUS-HE-01 - Developing and Validating Models for Early Disease Detection</w:t>
      </w:r>
    </w:p>
    <w:p w:rsidR="00C21E79" w:rsidRPr="003647F4" w:rsidRDefault="00C21E79" w:rsidP="00C21E79">
      <w:pPr>
        <w:pStyle w:val="normal0"/>
      </w:pPr>
      <w:r w:rsidRPr="003647F4">
        <w:rPr>
          <w:b/>
        </w:rPr>
        <w:t>Primary actors:</w:t>
      </w:r>
      <w:r w:rsidRPr="003647F4">
        <w:t xml:space="preserve"> Clinical researcher, physician-scientist, medical data scientist.</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Clinical and biomedical teams need models capable of supporting earlier detection of conditions such as Parkinson's disease, diabetes and retinal disorders. Model development requires controlled data access, repeatable experiments and clinically meaningful evaluation.</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A clinical research team creates a restricted project and selects an approved clinical or sensor dataset. The team chooses a baseline model or training template, defines the prediction task and runs several experiments using the Gateway.</w:t>
      </w:r>
    </w:p>
    <w:p w:rsidR="00C21E79" w:rsidRPr="003647F4" w:rsidRDefault="00C21E79" w:rsidP="00C21E79">
      <w:pPr>
        <w:pStyle w:val="normal0"/>
      </w:pPr>
      <w:r w:rsidRPr="003647F4">
        <w:t xml:space="preserve">The system tracks dataset versions, </w:t>
      </w:r>
      <w:proofErr w:type="spellStart"/>
      <w:r w:rsidRPr="003647F4">
        <w:t>preprocessing</w:t>
      </w:r>
      <w:proofErr w:type="spellEnd"/>
      <w:r w:rsidRPr="003647F4">
        <w:t xml:space="preserve"> steps, </w:t>
      </w:r>
      <w:proofErr w:type="spellStart"/>
      <w:r w:rsidRPr="003647F4">
        <w:t>hyperparameters</w:t>
      </w:r>
      <w:proofErr w:type="spellEnd"/>
      <w:r w:rsidRPr="003647F4">
        <w:t xml:space="preserve">, metrics and model artefacts. Researchers compare candidate models, assess sensitivity, specificity, calibration, uncertainty and subgroup performance, and inspect </w:t>
      </w:r>
      <w:proofErr w:type="spellStart"/>
      <w:r w:rsidRPr="003647F4">
        <w:t>explainability</w:t>
      </w:r>
      <w:proofErr w:type="spellEnd"/>
      <w:r w:rsidRPr="003647F4">
        <w:t xml:space="preserve"> outputs.</w:t>
      </w:r>
    </w:p>
    <w:p w:rsidR="00C21E79" w:rsidRPr="003647F4" w:rsidRDefault="00C21E79" w:rsidP="00C21E79">
      <w:pPr>
        <w:pStyle w:val="normal0"/>
      </w:pPr>
      <w:r w:rsidRPr="003647F4">
        <w:lastRenderedPageBreak/>
        <w:t>A model that meets the research protocol's acceptance criteria is submitted for technical and domain review. The registered model remains clearly labelled as a research or decision-support asset and is not presented as an autonomous clinical diagnosis.</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xml:space="preserve">• </w:t>
      </w:r>
      <w:proofErr w:type="gramStart"/>
      <w:r w:rsidRPr="003647F4">
        <w:t>reproducible</w:t>
      </w:r>
      <w:proofErr w:type="gramEnd"/>
      <w:r w:rsidRPr="003647F4">
        <w:t xml:space="preserve"> candidate diagnostic-support models;</w:t>
      </w:r>
    </w:p>
    <w:p w:rsidR="00C21E79" w:rsidRPr="003647F4" w:rsidRDefault="00C21E79" w:rsidP="00C21E79">
      <w:pPr>
        <w:pStyle w:val="normal0"/>
      </w:pPr>
      <w:r w:rsidRPr="003647F4">
        <w:t xml:space="preserve">• </w:t>
      </w:r>
      <w:proofErr w:type="gramStart"/>
      <w:r w:rsidRPr="003647F4">
        <w:t>transparent</w:t>
      </w:r>
      <w:proofErr w:type="gramEnd"/>
      <w:r w:rsidRPr="003647F4">
        <w:t xml:space="preserve"> performance and limitation reports;</w:t>
      </w:r>
    </w:p>
    <w:p w:rsidR="00C21E79" w:rsidRPr="003647F4" w:rsidRDefault="00C21E79" w:rsidP="00C21E79">
      <w:pPr>
        <w:pStyle w:val="normal0"/>
      </w:pPr>
      <w:r w:rsidRPr="003647F4">
        <w:t xml:space="preserve">• </w:t>
      </w:r>
      <w:proofErr w:type="gramStart"/>
      <w:r w:rsidRPr="003647F4">
        <w:t>earlier</w:t>
      </w:r>
      <w:proofErr w:type="gramEnd"/>
      <w:r w:rsidRPr="003647F4">
        <w:t xml:space="preserve"> identification of disease-related patterns;</w:t>
      </w:r>
    </w:p>
    <w:p w:rsidR="00C21E79" w:rsidRPr="003647F4" w:rsidRDefault="00C21E79" w:rsidP="00C21E79">
      <w:pPr>
        <w:pStyle w:val="normal0"/>
      </w:pPr>
      <w:r w:rsidRPr="003647F4">
        <w:t xml:space="preserve">• </w:t>
      </w:r>
      <w:proofErr w:type="gramStart"/>
      <w:r w:rsidRPr="003647F4">
        <w:t>support</w:t>
      </w:r>
      <w:proofErr w:type="gramEnd"/>
      <w:r w:rsidRPr="003647F4">
        <w:t xml:space="preserve"> for clinical research and decision-making;</w:t>
      </w:r>
    </w:p>
    <w:p w:rsidR="00C21E79" w:rsidRPr="003647F4" w:rsidRDefault="00C21E79" w:rsidP="00C21E79">
      <w:pPr>
        <w:pStyle w:val="normal0"/>
      </w:pPr>
      <w:proofErr w:type="gramStart"/>
      <w:r w:rsidRPr="003647F4">
        <w:t>• governed transition from experiment to validated prototype.</w:t>
      </w:r>
      <w:proofErr w:type="gramEnd"/>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proofErr w:type="gramStart"/>
      <w:r w:rsidRPr="003647F4">
        <w:t xml:space="preserve">Protected datasets, model training, experiment tracking, benchmarking, </w:t>
      </w:r>
      <w:proofErr w:type="spellStart"/>
      <w:r w:rsidRPr="003647F4">
        <w:t>explainability</w:t>
      </w:r>
      <w:proofErr w:type="spellEnd"/>
      <w:r w:rsidRPr="003647F4">
        <w:t>, review workflow, model registry and audit.</w:t>
      </w:r>
      <w:proofErr w:type="gramEnd"/>
    </w:p>
    <w:p w:rsidR="00C21E79" w:rsidRPr="003647F4" w:rsidRDefault="00C21E79" w:rsidP="00C21E79">
      <w:pPr>
        <w:pStyle w:val="Heading3"/>
      </w:pPr>
      <w:r w:rsidRPr="003647F4">
        <w:t>DUS-HE-02 - Analysing Therapy Response and Cognitive Engagement</w:t>
      </w:r>
    </w:p>
    <w:p w:rsidR="00C21E79" w:rsidRPr="003647F4" w:rsidRDefault="00C21E79" w:rsidP="00C21E79">
      <w:pPr>
        <w:pStyle w:val="normal0"/>
      </w:pPr>
      <w:r w:rsidRPr="003647F4">
        <w:rPr>
          <w:b/>
        </w:rPr>
        <w:t>Primary actors:</w:t>
      </w:r>
      <w:r w:rsidRPr="003647F4">
        <w:t xml:space="preserve"> Clinical researcher, therapist, neuroscientist.</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Research teams need repeatable methods for analysing EEG and related signals to understand therapeutic effects and cognitive responses. Existing analyses may be fragmented across local scripts and manually recorded experiments.</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 xml:space="preserve">The researcher selects an approved EEG analysis workflow, provides a permitted dataset and records the relevant experimental protocol. Using an approved service, workflow or authorised user-provided code, the researcher may </w:t>
      </w:r>
      <w:proofErr w:type="spellStart"/>
      <w:r w:rsidRPr="003647F4">
        <w:t>preprocess</w:t>
      </w:r>
      <w:proofErr w:type="spellEnd"/>
      <w:r w:rsidRPr="003647F4">
        <w:t xml:space="preserve"> signals, train or apply an approved model and generate indicators of cognitive components and therapy-related changes.</w:t>
      </w:r>
    </w:p>
    <w:p w:rsidR="00C21E79" w:rsidRPr="003647F4" w:rsidRDefault="00C21E79" w:rsidP="00C21E79">
      <w:pPr>
        <w:pStyle w:val="normal0"/>
      </w:pPr>
      <w:r w:rsidRPr="003647F4">
        <w:t>Where supported by the selected workflow, the researcher may compare sessions or patient groups, review available model-confidence information and visual explanations, and link each result to the input dataset, protocol and model version. Results may be exported as research reports or retained for longitudinal studies.</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xml:space="preserve">• </w:t>
      </w:r>
      <w:proofErr w:type="gramStart"/>
      <w:r w:rsidRPr="003647F4">
        <w:t>quantitative</w:t>
      </w:r>
      <w:proofErr w:type="gramEnd"/>
      <w:r w:rsidRPr="003647F4">
        <w:t xml:space="preserve"> therapy-response indicators;</w:t>
      </w:r>
    </w:p>
    <w:p w:rsidR="00C21E79" w:rsidRPr="003647F4" w:rsidRDefault="00C21E79" w:rsidP="00C21E79">
      <w:pPr>
        <w:pStyle w:val="normal0"/>
      </w:pPr>
      <w:r w:rsidRPr="003647F4">
        <w:t xml:space="preserve">• </w:t>
      </w:r>
      <w:proofErr w:type="gramStart"/>
      <w:r w:rsidRPr="003647F4">
        <w:t>reproducible</w:t>
      </w:r>
      <w:proofErr w:type="gramEnd"/>
      <w:r w:rsidRPr="003647F4">
        <w:t xml:space="preserve"> EEG analysis;</w:t>
      </w:r>
    </w:p>
    <w:p w:rsidR="00C21E79" w:rsidRPr="003647F4" w:rsidRDefault="00C21E79" w:rsidP="00C21E79">
      <w:pPr>
        <w:pStyle w:val="normal0"/>
      </w:pPr>
      <w:r w:rsidRPr="003647F4">
        <w:t xml:space="preserve">• </w:t>
      </w:r>
      <w:proofErr w:type="gramStart"/>
      <w:r w:rsidRPr="003647F4">
        <w:t>comparison</w:t>
      </w:r>
      <w:proofErr w:type="gramEnd"/>
      <w:r w:rsidRPr="003647F4">
        <w:t xml:space="preserve"> of sessions and intervention groups;</w:t>
      </w:r>
    </w:p>
    <w:p w:rsidR="00C21E79" w:rsidRPr="003647F4" w:rsidRDefault="00C21E79" w:rsidP="00C21E79">
      <w:pPr>
        <w:pStyle w:val="normal0"/>
      </w:pPr>
      <w:r w:rsidRPr="003647F4">
        <w:t>• improved evidence for therapy monitoring;</w:t>
      </w:r>
    </w:p>
    <w:p w:rsidR="00C21E79" w:rsidRPr="003647F4" w:rsidRDefault="00C21E79" w:rsidP="00C21E79">
      <w:pPr>
        <w:pStyle w:val="normal0"/>
      </w:pPr>
      <w:proofErr w:type="gramStart"/>
      <w:r w:rsidRPr="003647F4">
        <w:t>• documented model uncertainty and limitations.</w:t>
      </w:r>
      <w:proofErr w:type="gramEnd"/>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proofErr w:type="gramStart"/>
      <w:r w:rsidRPr="003647F4">
        <w:t>Signal-data management, workflow execution, model training and inference.</w:t>
      </w:r>
      <w:proofErr w:type="gramEnd"/>
    </w:p>
    <w:p w:rsidR="00C21E79" w:rsidRPr="003647F4" w:rsidRDefault="00C21E79" w:rsidP="00C21E79">
      <w:pPr>
        <w:pStyle w:val="Heading3"/>
      </w:pPr>
      <w:r w:rsidRPr="003647F4">
        <w:t>DUS-HE-03 - Deriving Personalised Patient-Support Recommendations</w:t>
      </w:r>
    </w:p>
    <w:p w:rsidR="00C21E79" w:rsidRPr="003647F4" w:rsidRDefault="00C21E79" w:rsidP="00C21E79">
      <w:pPr>
        <w:pStyle w:val="normal0"/>
      </w:pPr>
      <w:r w:rsidRPr="003647F4">
        <w:rPr>
          <w:b/>
        </w:rPr>
        <w:t>Primary actors:</w:t>
      </w:r>
      <w:r w:rsidRPr="003647F4">
        <w:t xml:space="preserve"> Clinical researcher, therapist, behavioural specialist.</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lastRenderedPageBreak/>
        <w:t>Behavioural and functional assessment can involve lengthy manual observation. Research teams need tools for identifying patterns that may support more individualized interventions, particularly for children with autism and related conditions.</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An authorised professional uploads or selects a consented behavioural dataset and chooses an approved assessment model. The Gateway processes the data and returns detected behavioural patterns, functional-performance indicators and model confidence.</w:t>
      </w:r>
    </w:p>
    <w:p w:rsidR="00C21E79" w:rsidRPr="003647F4" w:rsidRDefault="00C21E79" w:rsidP="00C21E79">
      <w:pPr>
        <w:pStyle w:val="normal0"/>
      </w:pPr>
      <w:r w:rsidRPr="003647F4">
        <w:t>The professional reviews the result rather than accepting it automatically, may add contextual observations and may compare results over time. Where the selected service or workflow produces recommendations, they are treated as decision-support outputs and remain subject to professional judgement and applicable clinical governance.</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structured behavioural indicators;</w:t>
      </w:r>
    </w:p>
    <w:p w:rsidR="00C21E79" w:rsidRPr="003647F4" w:rsidRDefault="00C21E79" w:rsidP="00C21E79">
      <w:pPr>
        <w:pStyle w:val="normal0"/>
      </w:pPr>
      <w:r w:rsidRPr="003647F4">
        <w:t xml:space="preserve">• </w:t>
      </w:r>
      <w:proofErr w:type="gramStart"/>
      <w:r w:rsidRPr="003647F4">
        <w:t>longitudinal</w:t>
      </w:r>
      <w:proofErr w:type="gramEnd"/>
      <w:r w:rsidRPr="003647F4">
        <w:t xml:space="preserve"> comparison of functional performance;</w:t>
      </w:r>
    </w:p>
    <w:p w:rsidR="00C21E79" w:rsidRPr="003647F4" w:rsidRDefault="00C21E79" w:rsidP="00C21E79">
      <w:pPr>
        <w:pStyle w:val="normal0"/>
      </w:pPr>
      <w:r w:rsidRPr="003647F4">
        <w:t xml:space="preserve">• </w:t>
      </w:r>
      <w:proofErr w:type="gramStart"/>
      <w:r w:rsidRPr="003647F4">
        <w:t>research</w:t>
      </w:r>
      <w:proofErr w:type="gramEnd"/>
      <w:r w:rsidRPr="003647F4">
        <w:t xml:space="preserve"> support for personalised interventions;</w:t>
      </w:r>
    </w:p>
    <w:p w:rsidR="00C21E79" w:rsidRPr="003647F4" w:rsidRDefault="00C21E79" w:rsidP="00C21E79">
      <w:pPr>
        <w:pStyle w:val="normal0"/>
      </w:pPr>
      <w:r w:rsidRPr="003647F4">
        <w:t>• documented human review and oversight;</w:t>
      </w:r>
    </w:p>
    <w:p w:rsidR="00C21E79" w:rsidRPr="003647F4" w:rsidRDefault="00C21E79" w:rsidP="00C21E79">
      <w:pPr>
        <w:pStyle w:val="normal0"/>
      </w:pPr>
      <w:r w:rsidRPr="003647F4">
        <w:t>• controlled handling of sensitive data.</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r w:rsidRPr="003647F4">
        <w:t>Sensitive-data access, inference, human validation, reporting and audit.</w:t>
      </w:r>
    </w:p>
    <w:p w:rsidR="00C21E79" w:rsidRPr="003647F4" w:rsidRDefault="00C21E79" w:rsidP="00C21E79">
      <w:pPr>
        <w:pStyle w:val="Heading3"/>
      </w:pPr>
      <w:r w:rsidRPr="003647F4">
        <w:t>DUS-HE-04 - Monitoring the Robustness and Security of Digital-Health Systems</w:t>
      </w:r>
    </w:p>
    <w:p w:rsidR="00C21E79" w:rsidRPr="003647F4" w:rsidRDefault="00C21E79" w:rsidP="00C21E79">
      <w:pPr>
        <w:pStyle w:val="normal0"/>
      </w:pPr>
      <w:r w:rsidRPr="003647F4">
        <w:rPr>
          <w:b/>
        </w:rPr>
        <w:t>Primary actors:</w:t>
      </w:r>
      <w:r w:rsidRPr="003647F4">
        <w:t xml:space="preserve"> Healthcare IT operator, </w:t>
      </w:r>
      <w:proofErr w:type="spellStart"/>
      <w:r w:rsidRPr="003647F4">
        <w:t>cybersecurity</w:t>
      </w:r>
      <w:proofErr w:type="spellEnd"/>
      <w:r w:rsidRPr="003647F4">
        <w:t xml:space="preserve"> analyst, biomedical engineer.</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 xml:space="preserve">Connected healthcare systems and </w:t>
      </w:r>
      <w:proofErr w:type="spellStart"/>
      <w:r w:rsidRPr="003647F4">
        <w:t>IoT</w:t>
      </w:r>
      <w:proofErr w:type="spellEnd"/>
      <w:r w:rsidRPr="003647F4">
        <w:t xml:space="preserve"> medical devices may suffer from faults, anomalies and cyber threats that can compromise service reliability and patient safety.</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An authorised operator registers a monitored digital-health environment and configures the permitted telemetry sources, providing the corresponding data as a dataset. Through the Gateway, the operator may invoke approved anomaly- and threat-detection services, workflows or authorised user-provided code to analyse incoming operational data.</w:t>
      </w:r>
    </w:p>
    <w:p w:rsidR="00C21E79" w:rsidRPr="003647F4" w:rsidRDefault="00C21E79" w:rsidP="00C21E79">
      <w:pPr>
        <w:pStyle w:val="normal0"/>
      </w:pPr>
      <w:r w:rsidRPr="003647F4">
        <w:t>Where anomalies are detected, the selected service or workflow may present them with severity, affected resources, supporting evidence and recommended investigation steps. The operator may confirm, dismiss or escalate an event. Confirmed incidents and model feedback may be retained to support model improvement and audit.</w:t>
      </w:r>
    </w:p>
    <w:p w:rsidR="00C21E79" w:rsidRPr="003647F4" w:rsidRDefault="00C21E79" w:rsidP="00C21E79">
      <w:pPr>
        <w:pStyle w:val="normal0"/>
      </w:pPr>
      <w:r w:rsidRPr="003647F4">
        <w:t>The environment is monitored without exposing sensitive patient information beyond the minimum required for the security task.</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xml:space="preserve">• </w:t>
      </w:r>
      <w:proofErr w:type="gramStart"/>
      <w:r w:rsidRPr="003647F4">
        <w:t>earlier</w:t>
      </w:r>
      <w:proofErr w:type="gramEnd"/>
      <w:r w:rsidRPr="003647F4">
        <w:t xml:space="preserve"> detection of faults and suspicious behaviour;</w:t>
      </w:r>
    </w:p>
    <w:p w:rsidR="00C21E79" w:rsidRPr="003647F4" w:rsidRDefault="00C21E79" w:rsidP="00C21E79">
      <w:pPr>
        <w:pStyle w:val="normal0"/>
      </w:pPr>
      <w:r w:rsidRPr="003647F4">
        <w:t>• improved operational resilience;</w:t>
      </w:r>
    </w:p>
    <w:p w:rsidR="00C21E79" w:rsidRPr="003647F4" w:rsidRDefault="00C21E79" w:rsidP="00C21E79">
      <w:pPr>
        <w:pStyle w:val="normal0"/>
      </w:pPr>
      <w:r w:rsidRPr="003647F4">
        <w:t xml:space="preserve">• </w:t>
      </w:r>
      <w:proofErr w:type="gramStart"/>
      <w:r w:rsidRPr="003647F4">
        <w:t>traceable</w:t>
      </w:r>
      <w:proofErr w:type="gramEnd"/>
      <w:r w:rsidRPr="003647F4">
        <w:t xml:space="preserve"> security alerts and human responses;</w:t>
      </w:r>
    </w:p>
    <w:p w:rsidR="00C21E79" w:rsidRPr="003647F4" w:rsidRDefault="00C21E79" w:rsidP="00C21E79">
      <w:pPr>
        <w:pStyle w:val="normal0"/>
      </w:pPr>
      <w:r w:rsidRPr="003647F4">
        <w:t xml:space="preserve">• </w:t>
      </w:r>
      <w:proofErr w:type="gramStart"/>
      <w:r w:rsidRPr="003647F4">
        <w:t>feedback</w:t>
      </w:r>
      <w:proofErr w:type="gramEnd"/>
      <w:r w:rsidRPr="003647F4">
        <w:t xml:space="preserve"> data for improving detection models;</w:t>
      </w:r>
    </w:p>
    <w:p w:rsidR="00C21E79" w:rsidRPr="003647F4" w:rsidRDefault="00C21E79" w:rsidP="00C21E79">
      <w:pPr>
        <w:pStyle w:val="normal0"/>
      </w:pPr>
      <w:r w:rsidRPr="003647F4">
        <w:t xml:space="preserve">• </w:t>
      </w:r>
      <w:proofErr w:type="gramStart"/>
      <w:r w:rsidRPr="003647F4">
        <w:t>stronger</w:t>
      </w:r>
      <w:proofErr w:type="gramEnd"/>
      <w:r w:rsidRPr="003647F4">
        <w:t xml:space="preserve"> trust in digital-health infrastructure.</w:t>
      </w:r>
    </w:p>
    <w:p w:rsidR="00C21E79" w:rsidRPr="003647F4" w:rsidRDefault="00C21E79" w:rsidP="00C21E79">
      <w:pPr>
        <w:pStyle w:val="normal0"/>
      </w:pPr>
      <w:r w:rsidRPr="003647F4">
        <w:rPr>
          <w:b/>
        </w:rPr>
        <w:lastRenderedPageBreak/>
        <w:t>Main Gateway capabilities exercised</w:t>
      </w:r>
    </w:p>
    <w:p w:rsidR="00C21E79" w:rsidRPr="003647F4" w:rsidRDefault="00C21E79" w:rsidP="00C21E79">
      <w:pPr>
        <w:pStyle w:val="normal0"/>
        <w:rPr>
          <w:color w:val="2E377F"/>
        </w:rPr>
      </w:pPr>
      <w:r w:rsidRPr="003647F4">
        <w:t>Streaming or batch inference, monitoring, alerting, security policies, human review, audit and controlled telemetry access.</w:t>
      </w:r>
      <w:r w:rsidRPr="003647F4">
        <w:rPr>
          <w:color w:val="2E377F"/>
        </w:rPr>
        <w:t xml:space="preserve"> </w:t>
      </w:r>
    </w:p>
    <w:p w:rsidR="00C21E79" w:rsidRPr="003647F4" w:rsidRDefault="00C21E79" w:rsidP="00C21E79">
      <w:pPr>
        <w:pStyle w:val="Heading2"/>
        <w:numPr>
          <w:ilvl w:val="1"/>
          <w:numId w:val="1"/>
        </w:numPr>
        <w:ind w:left="431" w:hanging="431"/>
        <w:rPr>
          <w:color w:val="2E377F"/>
        </w:rPr>
      </w:pPr>
      <w:bookmarkStart w:id="20" w:name="_Toc236403989"/>
      <w:r w:rsidRPr="003647F4">
        <w:rPr>
          <w:color w:val="2E377F"/>
        </w:rPr>
        <w:t>Language and Culture</w:t>
      </w:r>
      <w:bookmarkEnd w:id="20"/>
    </w:p>
    <w:p w:rsidR="00C21E79" w:rsidRPr="003647F4" w:rsidRDefault="00C21E79" w:rsidP="00C21E79">
      <w:pPr>
        <w:pStyle w:val="Heading3"/>
      </w:pPr>
      <w:r w:rsidRPr="003647F4">
        <w:t>DUS-LC-01 - Detecting Hate Speech in Serbian-Language Content</w:t>
      </w:r>
    </w:p>
    <w:p w:rsidR="00C21E79" w:rsidRPr="003647F4" w:rsidRDefault="00C21E79" w:rsidP="00C21E79">
      <w:pPr>
        <w:pStyle w:val="normal0"/>
      </w:pPr>
      <w:r w:rsidRPr="003647F4">
        <w:rPr>
          <w:b/>
        </w:rPr>
        <w:t>Primary actors:</w:t>
      </w:r>
      <w:r w:rsidRPr="003647F4">
        <w:t xml:space="preserve"> Media analyst, social-platform moderator, public institution, researcher in language technologies.</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Institutions and online platforms need to identify harmful and hostile communication in Serbian-language content. Available multilingual moderation tools often have limited coverage of Serbian, domain-specific expressions, cultural context and language variants.</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A user accesses the SAIFA AI Gateway and selects a Serbian-language hate-speech detection service from the catalogue. The user uploads or connects a collection of textual content, selects an available pre-trained model and configures the analysis parameters. The Gateway validates access to the data, executes inference on the appropriate computing environment and presents classified content, confidence values, aggregate statistics and explanations where available.</w:t>
      </w:r>
    </w:p>
    <w:p w:rsidR="00C21E79" w:rsidRPr="003647F4" w:rsidRDefault="00C21E79" w:rsidP="00C21E79">
      <w:pPr>
        <w:pStyle w:val="normal0"/>
      </w:pPr>
      <w:r w:rsidRPr="003647F4">
        <w:t>A qualified user may compare several model versions, evaluate them on an approved benchmark dataset and request fine-tuning on a domain-specific, legally usable dataset. Validated models and evaluation reports can subsequently be registered in the catalogue and shared with authorised users or published according to the defined governance process.</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xml:space="preserve">• </w:t>
      </w:r>
      <w:proofErr w:type="gramStart"/>
      <w:r w:rsidRPr="003647F4">
        <w:t>safer</w:t>
      </w:r>
      <w:proofErr w:type="gramEnd"/>
      <w:r w:rsidRPr="003647F4">
        <w:t xml:space="preserve"> Serbian-language online environments;</w:t>
      </w:r>
    </w:p>
    <w:p w:rsidR="00C21E79" w:rsidRPr="003647F4" w:rsidRDefault="00C21E79" w:rsidP="00C21E79">
      <w:pPr>
        <w:pStyle w:val="normal0"/>
      </w:pPr>
      <w:r w:rsidRPr="003647F4">
        <w:t>• improved moderation and monitoring capabilities;</w:t>
      </w:r>
    </w:p>
    <w:p w:rsidR="00C21E79" w:rsidRPr="003647F4" w:rsidRDefault="00C21E79" w:rsidP="00C21E79">
      <w:pPr>
        <w:pStyle w:val="normal0"/>
      </w:pPr>
      <w:r w:rsidRPr="003647F4">
        <w:t xml:space="preserve">• </w:t>
      </w:r>
      <w:proofErr w:type="gramStart"/>
      <w:r w:rsidRPr="003647F4">
        <w:t>reusable</w:t>
      </w:r>
      <w:proofErr w:type="gramEnd"/>
      <w:r w:rsidRPr="003647F4">
        <w:t xml:space="preserve"> Serbian-language datasets and models;</w:t>
      </w:r>
    </w:p>
    <w:p w:rsidR="00C21E79" w:rsidRPr="003647F4" w:rsidRDefault="00C21E79" w:rsidP="00C21E79">
      <w:pPr>
        <w:pStyle w:val="normal0"/>
      </w:pPr>
      <w:r w:rsidRPr="003647F4">
        <w:t>• documented model performance, limitations and known biases;</w:t>
      </w:r>
    </w:p>
    <w:p w:rsidR="00C21E79" w:rsidRPr="003647F4" w:rsidRDefault="00C21E79" w:rsidP="00C21E79">
      <w:pPr>
        <w:pStyle w:val="normal0"/>
      </w:pPr>
      <w:r w:rsidRPr="003647F4">
        <w:t xml:space="preserve">• </w:t>
      </w:r>
      <w:proofErr w:type="gramStart"/>
      <w:r w:rsidRPr="003647F4">
        <w:t>support</w:t>
      </w:r>
      <w:proofErr w:type="gramEnd"/>
      <w:r w:rsidRPr="003647F4">
        <w:t xml:space="preserve"> for researchers, public institutions and media-monitoring organisations.</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proofErr w:type="gramStart"/>
      <w:r w:rsidRPr="003647F4">
        <w:t xml:space="preserve">Catalogue search, dataset access, model inference, model evaluation, fine-tuning, model cards, access control, </w:t>
      </w:r>
      <w:proofErr w:type="spellStart"/>
      <w:r w:rsidRPr="003647F4">
        <w:t>explainability</w:t>
      </w:r>
      <w:proofErr w:type="spellEnd"/>
      <w:r w:rsidRPr="003647F4">
        <w:t>, audit and publication.</w:t>
      </w:r>
      <w:proofErr w:type="gramEnd"/>
    </w:p>
    <w:p w:rsidR="00C21E79" w:rsidRPr="003647F4" w:rsidRDefault="00C21E79" w:rsidP="00C21E79">
      <w:pPr>
        <w:pStyle w:val="Heading3"/>
      </w:pPr>
      <w:r w:rsidRPr="003647F4">
        <w:t>DUS-LC-02 - Constructing and Exploring Domain Knowledge Graphs</w:t>
      </w:r>
    </w:p>
    <w:p w:rsidR="00C21E79" w:rsidRPr="003647F4" w:rsidRDefault="00C21E79" w:rsidP="00C21E79">
      <w:pPr>
        <w:pStyle w:val="normal0"/>
      </w:pPr>
      <w:r w:rsidRPr="003647F4">
        <w:rPr>
          <w:b/>
        </w:rPr>
        <w:t>Primary actors:</w:t>
      </w:r>
      <w:r w:rsidRPr="003647F4">
        <w:t xml:space="preserve"> Researcher, domain expert, data curator, public-sector analyst.</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The creation of domain-specific knowledge graphs requires substantial manual effort for document preparation, ontology development, entity recognition, relation extraction, normalisation and validation. Existing generic tools may not perform adequately on specialist domains or Serbian and other low-resource languages.</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lastRenderedPageBreak/>
        <w:t>A researcher signs in to the Gateway and creates a knowledge-graph project. The researcher selects an existing document collection or uploads a new one, defines the relevant domain and selects an approved extraction workflow. The user may choose a transformer or LLM-based extraction model, configure entity and relation processing, and submit the workflow to the AI Factory infrastructure.</w:t>
      </w:r>
    </w:p>
    <w:p w:rsidR="00C21E79" w:rsidRPr="003647F4" w:rsidRDefault="00C21E79" w:rsidP="00C21E79">
      <w:pPr>
        <w:pStyle w:val="normal0"/>
      </w:pPr>
      <w:r w:rsidRPr="003647F4">
        <w:t xml:space="preserve">Requests are submitted through the AI Gateway, which forwards them to the appropriate AI services responsible for </w:t>
      </w:r>
      <w:proofErr w:type="spellStart"/>
      <w:r w:rsidRPr="003647F4">
        <w:t>preprocessing</w:t>
      </w:r>
      <w:proofErr w:type="spellEnd"/>
      <w:r w:rsidRPr="003647F4">
        <w:t>, entity and relation extraction, normalization, graph construction, and community analysis.</w:t>
      </w:r>
    </w:p>
    <w:p w:rsidR="00C21E79" w:rsidRPr="003647F4" w:rsidRDefault="00C21E79" w:rsidP="00C21E79">
      <w:pPr>
        <w:pStyle w:val="normal0"/>
      </w:pPr>
      <w:r w:rsidRPr="003647F4">
        <w:t>The graph, its source dataset, workflow definition, model version and quality report can be preserved in the SAIFA repository and, where appropriate, published with FAIR metadata and a persistent identifier.</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xml:space="preserve">• </w:t>
      </w:r>
      <w:proofErr w:type="gramStart"/>
      <w:r w:rsidRPr="003647F4">
        <w:t>reusable</w:t>
      </w:r>
      <w:proofErr w:type="gramEnd"/>
      <w:r w:rsidRPr="003647F4">
        <w:t xml:space="preserve"> domain knowledge graphs;</w:t>
      </w:r>
    </w:p>
    <w:p w:rsidR="00C21E79" w:rsidRPr="003647F4" w:rsidRDefault="00C21E79" w:rsidP="00C21E79">
      <w:pPr>
        <w:pStyle w:val="normal0"/>
      </w:pPr>
      <w:r w:rsidRPr="003647F4">
        <w:t>• reduced manual graph-construction effort;</w:t>
      </w:r>
    </w:p>
    <w:p w:rsidR="00C21E79" w:rsidRPr="003647F4" w:rsidRDefault="00C21E79" w:rsidP="00C21E79">
      <w:pPr>
        <w:pStyle w:val="normal0"/>
      </w:pPr>
      <w:r w:rsidRPr="003647F4">
        <w:t xml:space="preserve">• </w:t>
      </w:r>
      <w:proofErr w:type="gramStart"/>
      <w:r w:rsidRPr="003647F4">
        <w:t>traceable</w:t>
      </w:r>
      <w:proofErr w:type="gramEnd"/>
      <w:r w:rsidRPr="003647F4">
        <w:t xml:space="preserve"> links between source documents and graph entities;</w:t>
      </w:r>
    </w:p>
    <w:p w:rsidR="00C21E79" w:rsidRPr="003647F4" w:rsidRDefault="00C21E79" w:rsidP="00C21E79">
      <w:pPr>
        <w:pStyle w:val="normal0"/>
      </w:pPr>
      <w:r w:rsidRPr="003647F4">
        <w:t xml:space="preserve">• </w:t>
      </w:r>
      <w:proofErr w:type="gramStart"/>
      <w:r w:rsidRPr="003647F4">
        <w:t>reproducible</w:t>
      </w:r>
      <w:proofErr w:type="gramEnd"/>
      <w:r w:rsidRPr="003647F4">
        <w:t xml:space="preserve"> extraction workflows;</w:t>
      </w:r>
    </w:p>
    <w:p w:rsidR="00C21E79" w:rsidRPr="003647F4" w:rsidRDefault="00C21E79" w:rsidP="00C21E79">
      <w:pPr>
        <w:pStyle w:val="normal0"/>
      </w:pPr>
      <w:r w:rsidRPr="003647F4">
        <w:t xml:space="preserve">• </w:t>
      </w:r>
      <w:proofErr w:type="gramStart"/>
      <w:r w:rsidRPr="003647F4">
        <w:t>interactive</w:t>
      </w:r>
      <w:proofErr w:type="gramEnd"/>
      <w:r w:rsidRPr="003647F4">
        <w:t xml:space="preserve"> exploration and semantic discovery;</w:t>
      </w:r>
    </w:p>
    <w:p w:rsidR="00C21E79" w:rsidRPr="003647F4" w:rsidRDefault="00C21E79" w:rsidP="00C21E79">
      <w:pPr>
        <w:pStyle w:val="normal0"/>
      </w:pPr>
      <w:r w:rsidRPr="003647F4">
        <w:t xml:space="preserve">• </w:t>
      </w:r>
      <w:proofErr w:type="gramStart"/>
      <w:r w:rsidRPr="003647F4">
        <w:t>publishable</w:t>
      </w:r>
      <w:proofErr w:type="gramEnd"/>
      <w:r w:rsidRPr="003647F4">
        <w:t xml:space="preserve"> FAIR research assets.</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r w:rsidRPr="003647F4">
        <w:t>Dataset upload, workflow execution, model selection, HPC/GPU orchestration, graph storage, provenance, versioning and publication.</w:t>
      </w:r>
    </w:p>
    <w:p w:rsidR="00C21E79" w:rsidRPr="003647F4" w:rsidRDefault="00C21E79" w:rsidP="00C21E79">
      <w:pPr>
        <w:pStyle w:val="Heading3"/>
      </w:pPr>
      <w:r w:rsidRPr="003647F4">
        <w:t>DUS-LC-03 - Simulating Collective Social Behaviour with a Digital Twin</w:t>
      </w:r>
    </w:p>
    <w:p w:rsidR="00C21E79" w:rsidRPr="003647F4" w:rsidRDefault="00C21E79" w:rsidP="00C21E79">
      <w:pPr>
        <w:pStyle w:val="normal0"/>
      </w:pPr>
      <w:r w:rsidRPr="003647F4">
        <w:rPr>
          <w:b/>
        </w:rPr>
        <w:t>Primary actors:</w:t>
      </w:r>
      <w:r w:rsidRPr="003647F4">
        <w:t xml:space="preserve"> Computational social scientist, policy analyst, social-platform researcher, market analyst.</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Researchers and decision-makers lack accessible and scalable environments for studying polarization, misinformation, marginalization, narrative development and other emergent social phenomena. Existing systems frequently require manual infrastructure configuration and isolated deployments.</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 xml:space="preserve">A computational social scientist logs in to the AI Gateway, creates a project and selects a predefined digital-twin template representing an online environment such as </w:t>
      </w:r>
      <w:proofErr w:type="spellStart"/>
      <w:r w:rsidRPr="003647F4">
        <w:t>Reddit</w:t>
      </w:r>
      <w:proofErr w:type="spellEnd"/>
      <w:r w:rsidRPr="003647F4">
        <w:t xml:space="preserve">, X or </w:t>
      </w:r>
      <w:proofErr w:type="spellStart"/>
      <w:r w:rsidRPr="003647F4">
        <w:t>Instagram</w:t>
      </w:r>
      <w:proofErr w:type="spellEnd"/>
      <w:r w:rsidRPr="003647F4">
        <w:t>. The researcher configures the simulated population, agent profiles, selected LLMs, moderation rules, interaction mechanisms and experiment duration.</w:t>
      </w:r>
    </w:p>
    <w:p w:rsidR="00C21E79" w:rsidRPr="003647F4" w:rsidRDefault="00C21E79" w:rsidP="00C21E79">
      <w:pPr>
        <w:pStyle w:val="normal0"/>
      </w:pPr>
      <w:r w:rsidRPr="003647F4">
        <w:t>The Gateway validates the project quota, deploys the required server and client components in a containerized environment, allocates GPU resources for LLM inference and starts the simulation. During execution, the researcher monitors simulation rounds, system health, trends, resource consumption and detailed logs.</w:t>
      </w:r>
    </w:p>
    <w:p w:rsidR="00C21E79" w:rsidRPr="003647F4" w:rsidRDefault="00C21E79" w:rsidP="00C21E79">
      <w:pPr>
        <w:pStyle w:val="normal0"/>
      </w:pPr>
      <w:r w:rsidRPr="003647F4">
        <w:t>The researcher can compare several runs, reproduce an earlier experiment, share results with project members and prepare selected outputs for publication.</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xml:space="preserve">• </w:t>
      </w:r>
      <w:proofErr w:type="gramStart"/>
      <w:r w:rsidRPr="003647F4">
        <w:t>reproducible</w:t>
      </w:r>
      <w:proofErr w:type="gramEnd"/>
      <w:r w:rsidRPr="003647F4">
        <w:t xml:space="preserve"> simulations of collective online behaviour;</w:t>
      </w:r>
    </w:p>
    <w:p w:rsidR="00C21E79" w:rsidRPr="003647F4" w:rsidRDefault="00C21E79" w:rsidP="00C21E79">
      <w:pPr>
        <w:pStyle w:val="normal0"/>
      </w:pPr>
      <w:r w:rsidRPr="003647F4">
        <w:t xml:space="preserve">• </w:t>
      </w:r>
      <w:proofErr w:type="gramStart"/>
      <w:r w:rsidRPr="003647F4">
        <w:t>evidence</w:t>
      </w:r>
      <w:proofErr w:type="gramEnd"/>
      <w:r w:rsidRPr="003647F4">
        <w:t xml:space="preserve"> for research and policy analysis;</w:t>
      </w:r>
    </w:p>
    <w:p w:rsidR="00C21E79" w:rsidRPr="003647F4" w:rsidRDefault="00C21E79" w:rsidP="00C21E79">
      <w:pPr>
        <w:pStyle w:val="normal0"/>
      </w:pPr>
      <w:r w:rsidRPr="003647F4">
        <w:lastRenderedPageBreak/>
        <w:t xml:space="preserve">• </w:t>
      </w:r>
      <w:proofErr w:type="gramStart"/>
      <w:r w:rsidRPr="003647F4">
        <w:t>reusable</w:t>
      </w:r>
      <w:proofErr w:type="gramEnd"/>
      <w:r w:rsidRPr="003647F4">
        <w:t xml:space="preserve"> digital-twin templates;</w:t>
      </w:r>
    </w:p>
    <w:p w:rsidR="00C21E79" w:rsidRPr="003647F4" w:rsidRDefault="00C21E79" w:rsidP="00C21E79">
      <w:pPr>
        <w:pStyle w:val="normal0"/>
      </w:pPr>
      <w:r w:rsidRPr="003647F4">
        <w:t xml:space="preserve">• </w:t>
      </w:r>
      <w:proofErr w:type="gramStart"/>
      <w:r w:rsidRPr="003647F4">
        <w:t>synthetic</w:t>
      </w:r>
      <w:proofErr w:type="gramEnd"/>
      <w:r w:rsidRPr="003647F4">
        <w:t xml:space="preserve"> datasets, networks and experiment configurations;</w:t>
      </w:r>
    </w:p>
    <w:p w:rsidR="00C21E79" w:rsidRPr="003647F4" w:rsidRDefault="00C21E79" w:rsidP="00C21E79">
      <w:pPr>
        <w:pStyle w:val="normal0"/>
      </w:pPr>
      <w:r w:rsidRPr="003647F4">
        <w:t>• reduced dependence on manually managed computing infrastructure.</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proofErr w:type="gramStart"/>
      <w:r w:rsidRPr="003647F4">
        <w:t>Project management, workflow templates, container deployment, LLM inference, GPU scheduling, runtime monitoring, result storage, comparison, collaboration and notifications.</w:t>
      </w:r>
      <w:proofErr w:type="gramEnd"/>
    </w:p>
    <w:p w:rsidR="00C21E79" w:rsidRPr="003647F4" w:rsidRDefault="00C21E79" w:rsidP="00C21E79">
      <w:pPr>
        <w:pStyle w:val="Heading3"/>
      </w:pPr>
      <w:r w:rsidRPr="003647F4">
        <w:t>DUS-LC-04 - Publishing and Reusing Digital-Society Research Assets</w:t>
      </w:r>
    </w:p>
    <w:p w:rsidR="00C21E79" w:rsidRPr="003647F4" w:rsidRDefault="00C21E79" w:rsidP="00C21E79">
      <w:pPr>
        <w:pStyle w:val="normal0"/>
      </w:pPr>
      <w:r w:rsidRPr="003647F4">
        <w:rPr>
          <w:b/>
        </w:rPr>
        <w:t>Primary actors:</w:t>
      </w:r>
      <w:r w:rsidRPr="003647F4">
        <w:t xml:space="preserve"> Researcher, data steward, project owner, external researcher.</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Simulation outputs, prompts, models, code and analysis notebooks are frequently stored separately, with incomplete metadata and weak provenance. This makes verification, citation and reuse difficult.</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After completing a simulation or language-analysis workflow, the researcher reviews the generated datasets and associated artefacts. The Gateway automatically captures the workflow configuration, software environment, model versions, input sources and execution history.</w:t>
      </w:r>
    </w:p>
    <w:p w:rsidR="00C21E79" w:rsidRPr="003647F4" w:rsidRDefault="00C21E79" w:rsidP="00C21E79">
      <w:pPr>
        <w:pStyle w:val="normal0"/>
      </w:pPr>
      <w:r w:rsidRPr="003647F4">
        <w:t xml:space="preserve">The researcher prepares a dataset or model card, assigns access and licensing conditions, validates that sensitive information has been removed or appropriately protected, and submits the resource for review. After approval, the resource becomes searchable in the SAIFA catalogue. Publicly releasable assets may be exported to </w:t>
      </w:r>
      <w:proofErr w:type="spellStart"/>
      <w:r w:rsidRPr="003647F4">
        <w:t>Zenodo</w:t>
      </w:r>
      <w:proofErr w:type="spellEnd"/>
      <w:r w:rsidRPr="003647F4">
        <w:t xml:space="preserve"> or another compatible repository and assigned a persistent identifier.</w:t>
      </w:r>
    </w:p>
    <w:p w:rsidR="00C21E79" w:rsidRPr="003647F4" w:rsidRDefault="00C21E79" w:rsidP="00C21E79">
      <w:pPr>
        <w:pStyle w:val="normal0"/>
      </w:pPr>
      <w:r w:rsidRPr="003647F4">
        <w:t>Another researcher discovers the resource through full-text or semantic search, inspects its provenance and licence, downloads it or launches a new experiment using the resource without manually reconstructing its original context.</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FAIR datasets and reproducible research packages;</w:t>
      </w:r>
    </w:p>
    <w:p w:rsidR="00C21E79" w:rsidRPr="003647F4" w:rsidRDefault="00C21E79" w:rsidP="00C21E79">
      <w:pPr>
        <w:pStyle w:val="normal0"/>
      </w:pPr>
      <w:r w:rsidRPr="003647F4">
        <w:t xml:space="preserve">• </w:t>
      </w:r>
      <w:proofErr w:type="gramStart"/>
      <w:r w:rsidRPr="003647F4">
        <w:t>versioned</w:t>
      </w:r>
      <w:proofErr w:type="gramEnd"/>
      <w:r w:rsidRPr="003647F4">
        <w:t xml:space="preserve"> models, prompts, workflows, notebooks and code;</w:t>
      </w:r>
    </w:p>
    <w:p w:rsidR="00C21E79" w:rsidRPr="003647F4" w:rsidRDefault="00C21E79" w:rsidP="00C21E79">
      <w:pPr>
        <w:pStyle w:val="normal0"/>
      </w:pPr>
      <w:r w:rsidRPr="003647F4">
        <w:t xml:space="preserve">• </w:t>
      </w:r>
      <w:proofErr w:type="gramStart"/>
      <w:r w:rsidRPr="003647F4">
        <w:t>persistent</w:t>
      </w:r>
      <w:proofErr w:type="gramEnd"/>
      <w:r w:rsidRPr="003647F4">
        <w:t xml:space="preserve"> identifiers and citation information;</w:t>
      </w:r>
    </w:p>
    <w:p w:rsidR="00C21E79" w:rsidRPr="003647F4" w:rsidRDefault="00C21E79" w:rsidP="00C21E79">
      <w:pPr>
        <w:pStyle w:val="normal0"/>
      </w:pPr>
      <w:r w:rsidRPr="003647F4">
        <w:t>• improved reuse of project results;</w:t>
      </w:r>
    </w:p>
    <w:p w:rsidR="00C21E79" w:rsidRPr="003647F4" w:rsidRDefault="00C21E79" w:rsidP="00C21E79">
      <w:pPr>
        <w:pStyle w:val="normal0"/>
      </w:pPr>
      <w:r w:rsidRPr="003647F4">
        <w:t xml:space="preserve">• </w:t>
      </w:r>
      <w:proofErr w:type="gramStart"/>
      <w:r w:rsidRPr="003647F4">
        <w:t>traceability</w:t>
      </w:r>
      <w:proofErr w:type="gramEnd"/>
      <w:r w:rsidRPr="003647F4">
        <w:t xml:space="preserve"> from published result to the originating experiment.</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proofErr w:type="gramStart"/>
      <w:r w:rsidRPr="003647F4">
        <w:t>Resource review, licensing, dataset and model versioning, provenance, catalogue search, persistent identifiers, repository synchronisation and controlled download.</w:t>
      </w:r>
      <w:proofErr w:type="gramEnd"/>
    </w:p>
    <w:p w:rsidR="00C21E79" w:rsidRPr="003647F4" w:rsidRDefault="00C21E79" w:rsidP="00C21E79">
      <w:pPr>
        <w:pStyle w:val="Heading3"/>
      </w:pPr>
      <w:r w:rsidRPr="003647F4">
        <w:t>DUS-LC-05 - Prediction of homologous proteins domains</w:t>
      </w:r>
    </w:p>
    <w:p w:rsidR="00C21E79" w:rsidRPr="003647F4" w:rsidRDefault="00C21E79" w:rsidP="00C21E79">
      <w:pPr>
        <w:pStyle w:val="normal0"/>
      </w:pPr>
      <w:r w:rsidRPr="003647F4">
        <w:rPr>
          <w:b/>
        </w:rPr>
        <w:t>Primary actors:</w:t>
      </w:r>
      <w:r w:rsidRPr="003647F4">
        <w:t xml:space="preserve"> Molecular biologist, </w:t>
      </w:r>
      <w:proofErr w:type="spellStart"/>
      <w:r w:rsidRPr="003647F4">
        <w:t>bioinformatician</w:t>
      </w:r>
      <w:proofErr w:type="spellEnd"/>
      <w:r w:rsidRPr="003647F4">
        <w:t>, biotechnology researcher.</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Searching large genomic and proteomic databases for proteins homologous to known human factors requires the coordinated use of several tools and databases, followed by filtering, sequence alignment and expert interpretation.</w:t>
      </w:r>
    </w:p>
    <w:p w:rsidR="00C21E79" w:rsidRPr="003647F4" w:rsidRDefault="00C21E79" w:rsidP="00C21E79">
      <w:pPr>
        <w:pStyle w:val="normal0"/>
      </w:pPr>
      <w:r w:rsidRPr="003647F4">
        <w:rPr>
          <w:b/>
        </w:rPr>
        <w:lastRenderedPageBreak/>
        <w:t>Target scenario</w:t>
      </w:r>
    </w:p>
    <w:p w:rsidR="00C21E79" w:rsidRPr="003647F4" w:rsidRDefault="00C21E79" w:rsidP="00C21E79">
      <w:pPr>
        <w:pStyle w:val="normal0"/>
      </w:pPr>
      <w:r w:rsidRPr="003647F4">
        <w:t>The researcher creates a project, uploads reference protein sequences and chooses relevant target databases. The user selects a validated discovery workflow containing sequence search, filtering, multiple-sequence alignment and optional AI-based candidate ranking.</w:t>
      </w:r>
    </w:p>
    <w:p w:rsidR="00C21E79" w:rsidRPr="003647F4" w:rsidRDefault="00C21E79" w:rsidP="00C21E79">
      <w:pPr>
        <w:pStyle w:val="normal0"/>
      </w:pPr>
      <w:r w:rsidRPr="003647F4">
        <w:t>The Gateway executes the workflow on an HPC resource, tracks the software and database versions and records the relationship between the input sequences, query parameters and generated candidates. Optional protein-language or embedding models can rank proteins by predicted structural or functional similarity.</w:t>
      </w:r>
    </w:p>
    <w:p w:rsidR="00C21E79" w:rsidRPr="003647F4" w:rsidRDefault="00C21E79" w:rsidP="00C21E79">
      <w:pPr>
        <w:pStyle w:val="normal0"/>
      </w:pPr>
      <w:r w:rsidRPr="003647F4">
        <w:t>The user inspects candidate lists and alignments, compares alternative search parameters, records expert validation and exports selected sequences and reports for further experimental investigation.</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xml:space="preserve">• </w:t>
      </w:r>
      <w:proofErr w:type="gramStart"/>
      <w:r w:rsidRPr="003647F4">
        <w:t>ranked</w:t>
      </w:r>
      <w:proofErr w:type="gramEnd"/>
      <w:r w:rsidRPr="003647F4">
        <w:t xml:space="preserve"> candidate proteins;</w:t>
      </w:r>
    </w:p>
    <w:p w:rsidR="00C21E79" w:rsidRPr="003647F4" w:rsidRDefault="00C21E79" w:rsidP="00C21E79">
      <w:pPr>
        <w:pStyle w:val="normal0"/>
      </w:pPr>
      <w:r w:rsidRPr="003647F4">
        <w:t>• FASTA collections of selected sequences;</w:t>
      </w:r>
    </w:p>
    <w:p w:rsidR="00C21E79" w:rsidRPr="003647F4" w:rsidRDefault="00C21E79" w:rsidP="00C21E79">
      <w:pPr>
        <w:pStyle w:val="normal0"/>
      </w:pPr>
      <w:r w:rsidRPr="003647F4">
        <w:t xml:space="preserve">• </w:t>
      </w:r>
      <w:proofErr w:type="gramStart"/>
      <w:r w:rsidRPr="003647F4">
        <w:t>multiple-sequence</w:t>
      </w:r>
      <w:proofErr w:type="gramEnd"/>
      <w:r w:rsidRPr="003647F4">
        <w:t xml:space="preserve"> alignments;</w:t>
      </w:r>
    </w:p>
    <w:p w:rsidR="00C21E79" w:rsidRPr="003647F4" w:rsidRDefault="00C21E79" w:rsidP="00C21E79">
      <w:pPr>
        <w:pStyle w:val="normal0"/>
      </w:pPr>
      <w:r w:rsidRPr="003647F4">
        <w:t xml:space="preserve">• </w:t>
      </w:r>
      <w:proofErr w:type="gramStart"/>
      <w:r w:rsidRPr="003647F4">
        <w:t>reproducible</w:t>
      </w:r>
      <w:proofErr w:type="gramEnd"/>
      <w:r w:rsidRPr="003647F4">
        <w:t xml:space="preserve"> search and filtering reports;</w:t>
      </w:r>
    </w:p>
    <w:p w:rsidR="00C21E79" w:rsidRPr="003647F4" w:rsidRDefault="00C21E79" w:rsidP="00C21E79">
      <w:pPr>
        <w:pStyle w:val="normal0"/>
      </w:pPr>
      <w:proofErr w:type="gramStart"/>
      <w:r w:rsidRPr="003647F4">
        <w:t>• improved support for drug discovery, synthetic biology and cross-species research.</w:t>
      </w:r>
      <w:proofErr w:type="gramEnd"/>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rPr>
          <w:color w:val="2E377F"/>
        </w:rPr>
      </w:pPr>
      <w:r w:rsidRPr="003647F4">
        <w:t>Reference-data access, HPC workflow execution, container management, model inference, provenance and collaboration.</w:t>
      </w:r>
    </w:p>
    <w:p w:rsidR="00C21E79" w:rsidRPr="003647F4" w:rsidRDefault="00C21E79" w:rsidP="00C21E79">
      <w:pPr>
        <w:pStyle w:val="Heading2"/>
        <w:numPr>
          <w:ilvl w:val="1"/>
          <w:numId w:val="1"/>
        </w:numPr>
        <w:ind w:left="431" w:hanging="431"/>
        <w:rPr>
          <w:color w:val="2E377F"/>
        </w:rPr>
      </w:pPr>
      <w:bookmarkStart w:id="21" w:name="_Toc236403990"/>
      <w:r w:rsidRPr="003647F4">
        <w:rPr>
          <w:color w:val="2E377F"/>
        </w:rPr>
        <w:t>Cross-Domain Gateway Adoption</w:t>
      </w:r>
      <w:bookmarkEnd w:id="21"/>
    </w:p>
    <w:p w:rsidR="00C21E79" w:rsidRPr="003647F4" w:rsidRDefault="00C21E79" w:rsidP="00C21E79">
      <w:pPr>
        <w:pStyle w:val="normal0"/>
      </w:pPr>
      <w:r w:rsidRPr="003647F4">
        <w:t>These stories are not separate scientific verticals. They illustrate cross-domain patterns through which users may enter the SAIFA ecosystem, acquire skills, receive support, develop solutions and transfer approved assets into the European AI Factory network.</w:t>
      </w:r>
    </w:p>
    <w:p w:rsidR="00C21E79" w:rsidRPr="003647F4" w:rsidRDefault="00C21E79" w:rsidP="00C21E79">
      <w:pPr>
        <w:pStyle w:val="Heading3"/>
      </w:pPr>
      <w:r w:rsidRPr="003647F4">
        <w:t>DUS-XD-01 - Developing an AI Solution from Data to a Validated Prototype</w:t>
      </w:r>
    </w:p>
    <w:p w:rsidR="00C21E79" w:rsidRPr="003647F4" w:rsidRDefault="00C21E79" w:rsidP="00C21E79">
      <w:pPr>
        <w:pStyle w:val="normal0"/>
      </w:pPr>
      <w:r w:rsidRPr="003647F4">
        <w:rPr>
          <w:b/>
        </w:rPr>
        <w:t>Primary actors:</w:t>
      </w:r>
      <w:r w:rsidRPr="003647F4">
        <w:t xml:space="preserve"> Research team, </w:t>
      </w:r>
      <w:proofErr w:type="spellStart"/>
      <w:r w:rsidRPr="003647F4">
        <w:t>startup</w:t>
      </w:r>
      <w:proofErr w:type="spellEnd"/>
      <w:r w:rsidRPr="003647F4">
        <w:t>, SME, public institution, advanced AI developer.</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 xml:space="preserve">Organisations often have an idea and some data but lack integrated infrastructure, </w:t>
      </w:r>
      <w:proofErr w:type="spellStart"/>
      <w:r w:rsidRPr="003647F4">
        <w:t>MLOps</w:t>
      </w:r>
      <w:proofErr w:type="spellEnd"/>
      <w:r w:rsidRPr="003647F4">
        <w:t xml:space="preserve"> processes, expert support and a clear path from experimentation to a validated prototype.</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An organisation contacts SAIFA through the Gateway and describes the intended problem, available data, expected users and operational constraints. With support from domain and technical experts, the organisation creates a project and identifies an appropriate starting workflow, dataset, model or notebook.</w:t>
      </w:r>
    </w:p>
    <w:p w:rsidR="00C21E79" w:rsidRPr="003647F4" w:rsidRDefault="00C21E79" w:rsidP="00C21E79">
      <w:pPr>
        <w:pStyle w:val="normal0"/>
      </w:pPr>
      <w:r w:rsidRPr="003647F4">
        <w:t>The team iteratively prepares data, runs experiments, evaluates models and deploys a controlled prototype. The Gateway may provide access to integrated services that preserve the relationships between data, code, experiments, models and deployment results. The team receives guidance on security, ethics, licensing and technical readiness.</w:t>
      </w:r>
    </w:p>
    <w:p w:rsidR="00C21E79" w:rsidRPr="003647F4" w:rsidRDefault="00C21E79" w:rsidP="00C21E79">
      <w:pPr>
        <w:pStyle w:val="normal0"/>
      </w:pPr>
      <w:r w:rsidRPr="003647F4">
        <w:t>At the end of the process, the organisation has a reproducible prototype and a documented plan for further validation, scaling or production deployment.</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lastRenderedPageBreak/>
        <w:t xml:space="preserve">• </w:t>
      </w:r>
      <w:proofErr w:type="gramStart"/>
      <w:r w:rsidRPr="003647F4">
        <w:t>reduced</w:t>
      </w:r>
      <w:proofErr w:type="gramEnd"/>
      <w:r w:rsidRPr="003647F4">
        <w:t xml:space="preserve"> barrier to AI adoption;</w:t>
      </w:r>
    </w:p>
    <w:p w:rsidR="00C21E79" w:rsidRPr="003647F4" w:rsidRDefault="00C21E79" w:rsidP="00C21E79">
      <w:pPr>
        <w:pStyle w:val="normal0"/>
      </w:pPr>
      <w:r w:rsidRPr="003647F4">
        <w:t xml:space="preserve">• </w:t>
      </w:r>
      <w:proofErr w:type="gramStart"/>
      <w:r w:rsidRPr="003647F4">
        <w:t>reproducible</w:t>
      </w:r>
      <w:proofErr w:type="gramEnd"/>
      <w:r w:rsidRPr="003647F4">
        <w:t xml:space="preserve"> prototype;</w:t>
      </w:r>
    </w:p>
    <w:p w:rsidR="00C21E79" w:rsidRPr="003647F4" w:rsidRDefault="00C21E79" w:rsidP="00C21E79">
      <w:pPr>
        <w:pStyle w:val="normal0"/>
      </w:pPr>
      <w:r w:rsidRPr="003647F4">
        <w:t xml:space="preserve">• </w:t>
      </w:r>
      <w:proofErr w:type="gramStart"/>
      <w:r w:rsidRPr="003647F4">
        <w:t>reusable</w:t>
      </w:r>
      <w:proofErr w:type="gramEnd"/>
      <w:r w:rsidRPr="003647F4">
        <w:t xml:space="preserve"> workflow and model assets;</w:t>
      </w:r>
    </w:p>
    <w:p w:rsidR="00C21E79" w:rsidRPr="003647F4" w:rsidRDefault="00C21E79" w:rsidP="00C21E79">
      <w:pPr>
        <w:pStyle w:val="normal0"/>
      </w:pPr>
      <w:r w:rsidRPr="003647F4">
        <w:t xml:space="preserve">• </w:t>
      </w:r>
      <w:proofErr w:type="gramStart"/>
      <w:r w:rsidRPr="003647F4">
        <w:t>technical</w:t>
      </w:r>
      <w:proofErr w:type="gramEnd"/>
      <w:r w:rsidRPr="003647F4">
        <w:t xml:space="preserve"> and governance readiness report;</w:t>
      </w:r>
    </w:p>
    <w:p w:rsidR="00C21E79" w:rsidRPr="003647F4" w:rsidRDefault="00C21E79" w:rsidP="00C21E79">
      <w:pPr>
        <w:pStyle w:val="normal0"/>
      </w:pPr>
      <w:r w:rsidRPr="003647F4">
        <w:t xml:space="preserve">• </w:t>
      </w:r>
      <w:proofErr w:type="gramStart"/>
      <w:r w:rsidRPr="003647F4">
        <w:t>clearer</w:t>
      </w:r>
      <w:proofErr w:type="gramEnd"/>
      <w:r w:rsidRPr="003647F4">
        <w:t xml:space="preserve"> route toward production or commercialization.</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proofErr w:type="spellStart"/>
      <w:r w:rsidRPr="003647F4">
        <w:t>Onboarding</w:t>
      </w:r>
      <w:proofErr w:type="spellEnd"/>
      <w:r w:rsidRPr="003647F4">
        <w:t>, project workspace, data and model catalogue, notebooks, training, HPC/GPU execution, experiment tracking, consulting, support for deployment testing and documentation.</w:t>
      </w:r>
    </w:p>
    <w:p w:rsidR="00C21E79" w:rsidRPr="003647F4" w:rsidRDefault="00C21E79" w:rsidP="00C21E79">
      <w:pPr>
        <w:pStyle w:val="Heading3"/>
      </w:pPr>
      <w:r w:rsidRPr="003647F4">
        <w:t>DUS-XD-02 - Learning AI and HPC through a Guided Practical Path</w:t>
      </w:r>
    </w:p>
    <w:p w:rsidR="00C21E79" w:rsidRPr="003647F4" w:rsidRDefault="00C21E79" w:rsidP="00C21E79">
      <w:pPr>
        <w:pStyle w:val="normal0"/>
      </w:pPr>
      <w:r w:rsidRPr="003647F4">
        <w:rPr>
          <w:b/>
        </w:rPr>
        <w:t>Primary actors:</w:t>
      </w:r>
      <w:r w:rsidRPr="003647F4">
        <w:t xml:space="preserve"> Student, early-career researcher, SME employee, public-sector professional, novice AI practitioner.</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Potential users have different levels of AI and HPC experience. Generic courses often do not connect learning directly to controlled access to real datasets, models and computing resources.</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A user signs in and browses the catalogue of individual courses and learning paths, ranging from AI literacy to advanced model development and HPC deployment. Courses and paths can be filtered by role and, where relevant, domain of use.</w:t>
      </w:r>
    </w:p>
    <w:p w:rsidR="00C21E79" w:rsidRPr="003647F4" w:rsidRDefault="00C21E79" w:rsidP="00C21E79">
      <w:pPr>
        <w:pStyle w:val="normal0"/>
      </w:pPr>
      <w:r w:rsidRPr="003647F4">
        <w:t xml:space="preserve">The user follows modular material, opens guided notebooks and performs lab exercises on approved datasets, </w:t>
      </w:r>
      <w:proofErr w:type="spellStart"/>
      <w:r w:rsidRPr="003647F4">
        <w:t>curated</w:t>
      </w:r>
      <w:proofErr w:type="spellEnd"/>
      <w:r w:rsidRPr="003647F4">
        <w:t xml:space="preserve"> or </w:t>
      </w:r>
      <w:proofErr w:type="spellStart"/>
      <w:r w:rsidRPr="003647F4">
        <w:t>anonymised</w:t>
      </w:r>
      <w:proofErr w:type="spellEnd"/>
      <w:r w:rsidRPr="003647F4">
        <w:t xml:space="preserve"> for training use where the source domain requires it, using controlled resource templates. Progress is recorded, and the user receives feedback, support and, where the training programme defines a certification pathway, a certificate of completion.</w:t>
      </w:r>
    </w:p>
    <w:p w:rsidR="00C21E79" w:rsidRPr="003647F4" w:rsidRDefault="00C21E79" w:rsidP="00C21E79">
      <w:pPr>
        <w:pStyle w:val="normal0"/>
      </w:pPr>
      <w:r w:rsidRPr="003647F4">
        <w:t>A learner who completes the introductory path can move directly into a research or innovation project without changing identity, portal or working environment.</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improved AI and HPC skills;</w:t>
      </w:r>
    </w:p>
    <w:p w:rsidR="00C21E79" w:rsidRPr="003647F4" w:rsidRDefault="00C21E79" w:rsidP="00C21E79">
      <w:pPr>
        <w:pStyle w:val="normal0"/>
      </w:pPr>
      <w:r w:rsidRPr="003647F4">
        <w:t xml:space="preserve">• </w:t>
      </w:r>
      <w:proofErr w:type="gramStart"/>
      <w:r w:rsidRPr="003647F4">
        <w:t>practical</w:t>
      </w:r>
      <w:proofErr w:type="gramEnd"/>
      <w:r w:rsidRPr="003647F4">
        <w:t xml:space="preserve"> experience on governed infrastructure;</w:t>
      </w:r>
    </w:p>
    <w:p w:rsidR="00C21E79" w:rsidRPr="003647F4" w:rsidRDefault="00C21E79" w:rsidP="00C21E79">
      <w:pPr>
        <w:pStyle w:val="normal0"/>
      </w:pPr>
      <w:r w:rsidRPr="003647F4">
        <w:t xml:space="preserve">• </w:t>
      </w:r>
      <w:proofErr w:type="gramStart"/>
      <w:r w:rsidRPr="003647F4">
        <w:t>reusable</w:t>
      </w:r>
      <w:proofErr w:type="gramEnd"/>
      <w:r w:rsidRPr="003647F4">
        <w:t xml:space="preserve"> educational notebooks and exercises;</w:t>
      </w:r>
    </w:p>
    <w:p w:rsidR="00C21E79" w:rsidRPr="003647F4" w:rsidRDefault="00C21E79" w:rsidP="00C21E79">
      <w:pPr>
        <w:pStyle w:val="normal0"/>
      </w:pPr>
      <w:r w:rsidRPr="003647F4">
        <w:t xml:space="preserve">• </w:t>
      </w:r>
      <w:proofErr w:type="gramStart"/>
      <w:r w:rsidRPr="003647F4">
        <w:t>progression</w:t>
      </w:r>
      <w:proofErr w:type="gramEnd"/>
      <w:r w:rsidRPr="003647F4">
        <w:t xml:space="preserve"> from beginner to advanced practitioner.</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r w:rsidRPr="003647F4">
        <w:t>Learning management, role-adapted pathways, notebooks, controlled resource templates, training datasets, progress tracking, resource quotas, support, and federated identity.</w:t>
      </w:r>
    </w:p>
    <w:p w:rsidR="00C21E79" w:rsidRPr="003647F4" w:rsidRDefault="00C21E79" w:rsidP="00C21E79">
      <w:pPr>
        <w:pStyle w:val="normal0"/>
      </w:pPr>
      <w:r w:rsidRPr="003647F4">
        <w:t>DUS-XD-03 - Receiving Coordinated Technical and Domain Support</w:t>
      </w:r>
    </w:p>
    <w:p w:rsidR="00C21E79" w:rsidRPr="003647F4" w:rsidRDefault="00C21E79" w:rsidP="00C21E79">
      <w:pPr>
        <w:pStyle w:val="normal0"/>
      </w:pPr>
      <w:r w:rsidRPr="003647F4">
        <w:rPr>
          <w:b/>
        </w:rPr>
        <w:t>Primary actors:</w:t>
      </w:r>
      <w:r w:rsidRPr="003647F4">
        <w:t xml:space="preserve"> Any SAIFA user, organisation representative, developer or project owner.</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Users may not know whether a problem concerns access policy, infrastructure, data management, a domain model or application software. Fragmented support channels lead to delays and repeated explanations.</w:t>
      </w:r>
    </w:p>
    <w:p w:rsidR="00C21E79" w:rsidRPr="003647F4" w:rsidRDefault="00C21E79" w:rsidP="00C21E79">
      <w:pPr>
        <w:pStyle w:val="normal0"/>
      </w:pPr>
      <w:r w:rsidRPr="003647F4">
        <w:rPr>
          <w:b/>
        </w:rPr>
        <w:lastRenderedPageBreak/>
        <w:t>Target scenario</w:t>
      </w:r>
    </w:p>
    <w:p w:rsidR="00C21E79" w:rsidRPr="003647F4" w:rsidRDefault="00C21E79" w:rsidP="00C21E79">
      <w:pPr>
        <w:pStyle w:val="normal0"/>
      </w:pPr>
      <w:r w:rsidRPr="003647F4">
        <w:t>The user opens the helpdesk from the relevant resource, job or experiment page. The Gateway automatically includes permitted technical context such as the affected service, job identifier, error category and recent status information.</w:t>
      </w:r>
    </w:p>
    <w:p w:rsidR="00C21E79" w:rsidRPr="003647F4" w:rsidRDefault="00C21E79" w:rsidP="00C21E79">
      <w:pPr>
        <w:pStyle w:val="normal0"/>
      </w:pPr>
      <w:r w:rsidRPr="003647F4">
        <w:t>The request is routed to the appropriate support level or domain expert. The user follows its status, exchanges additional information and receives a documented resolution. Resolved cases contribute to a searchable knowledge base, while aggregated ticket trends inform platform improvements and training priorities.</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xml:space="preserve">• </w:t>
      </w:r>
      <w:proofErr w:type="gramStart"/>
      <w:r w:rsidRPr="003647F4">
        <w:t>one</w:t>
      </w:r>
      <w:proofErr w:type="gramEnd"/>
      <w:r w:rsidRPr="003647F4">
        <w:t xml:space="preserve"> support entry point;</w:t>
      </w:r>
    </w:p>
    <w:p w:rsidR="00C21E79" w:rsidRPr="003647F4" w:rsidRDefault="00C21E79" w:rsidP="00C21E79">
      <w:pPr>
        <w:pStyle w:val="normal0"/>
      </w:pPr>
      <w:r w:rsidRPr="003647F4">
        <w:t xml:space="preserve">• </w:t>
      </w:r>
      <w:proofErr w:type="gramStart"/>
      <w:r w:rsidRPr="003647F4">
        <w:t>faster</w:t>
      </w:r>
      <w:proofErr w:type="gramEnd"/>
      <w:r w:rsidRPr="003647F4">
        <w:t xml:space="preserve"> and more consistent issue resolution;</w:t>
      </w:r>
    </w:p>
    <w:p w:rsidR="00C21E79" w:rsidRPr="003647F4" w:rsidRDefault="00C21E79" w:rsidP="00C21E79">
      <w:pPr>
        <w:pStyle w:val="normal0"/>
      </w:pPr>
      <w:r w:rsidRPr="003647F4">
        <w:t xml:space="preserve">• reduced user </w:t>
      </w:r>
      <w:proofErr w:type="spellStart"/>
      <w:r w:rsidRPr="003647F4">
        <w:t>onboarding</w:t>
      </w:r>
      <w:proofErr w:type="spellEnd"/>
      <w:r w:rsidRPr="003647F4">
        <w:t xml:space="preserve"> effort;</w:t>
      </w:r>
    </w:p>
    <w:p w:rsidR="00C21E79" w:rsidRPr="003647F4" w:rsidRDefault="00C21E79" w:rsidP="00C21E79">
      <w:pPr>
        <w:pStyle w:val="normal0"/>
      </w:pPr>
      <w:r w:rsidRPr="003647F4">
        <w:t xml:space="preserve">• </w:t>
      </w:r>
      <w:proofErr w:type="gramStart"/>
      <w:r w:rsidRPr="003647F4">
        <w:t>reusable</w:t>
      </w:r>
      <w:proofErr w:type="gramEnd"/>
      <w:r w:rsidRPr="003647F4">
        <w:t xml:space="preserve"> knowledge-base material;</w:t>
      </w:r>
    </w:p>
    <w:p w:rsidR="00C21E79" w:rsidRPr="003647F4" w:rsidRDefault="00C21E79" w:rsidP="00C21E79">
      <w:pPr>
        <w:pStyle w:val="normal0"/>
      </w:pPr>
      <w:r w:rsidRPr="003647F4">
        <w:t xml:space="preserve">• </w:t>
      </w:r>
      <w:proofErr w:type="gramStart"/>
      <w:r w:rsidRPr="003647F4">
        <w:t>evidence</w:t>
      </w:r>
      <w:proofErr w:type="gramEnd"/>
      <w:r w:rsidRPr="003647F4">
        <w:t xml:space="preserve"> about recurring platform and user needs.</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r w:rsidRPr="003647F4">
        <w:t>Helpdesk, contextual ticket creation, expert routing, notifications, knowledge base, service monitoring and usage analytics.</w:t>
      </w:r>
    </w:p>
    <w:p w:rsidR="00C21E79" w:rsidRPr="003647F4" w:rsidRDefault="00C21E79" w:rsidP="00C21E79">
      <w:pPr>
        <w:pStyle w:val="normal0"/>
      </w:pPr>
      <w:r w:rsidRPr="003647F4">
        <w:t>DUS-XD-04 - Sharing a Project Resource Securely across Organisations and Sectors</w:t>
      </w:r>
    </w:p>
    <w:p w:rsidR="00C21E79" w:rsidRPr="003647F4" w:rsidRDefault="00C21E79" w:rsidP="00C21E79">
      <w:pPr>
        <w:pStyle w:val="normal0"/>
      </w:pPr>
      <w:r w:rsidRPr="003647F4">
        <w:rPr>
          <w:b/>
        </w:rPr>
        <w:t>Primary actors:</w:t>
      </w:r>
      <w:r w:rsidRPr="003647F4">
        <w:t xml:space="preserve"> Research consortium, </w:t>
      </w:r>
      <w:proofErr w:type="spellStart"/>
      <w:r w:rsidRPr="003647F4">
        <w:t>startup</w:t>
      </w:r>
      <w:proofErr w:type="spellEnd"/>
      <w:r w:rsidRPr="003647F4">
        <w:t>-university team, public-private project, data or model owner.</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Cross-institutional teams need to share datasets, models, workflows and results, but must preserve ownership, access restrictions, licence conditions and accountability.</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A project owner creates a shared workspace, invites members from participating organisations and assigns roles. Resource owners upload or register datasets, models, notebooks and workflows and define whether each resource is private, project-restricted, platform-visible or public.</w:t>
      </w:r>
    </w:p>
    <w:p w:rsidR="00C21E79" w:rsidRPr="003647F4" w:rsidRDefault="00C21E79" w:rsidP="00C21E79">
      <w:pPr>
        <w:pStyle w:val="normal0"/>
      </w:pPr>
      <w:r w:rsidRPr="003647F4">
        <w:t>The Gateway applies the relevant access rules to discovery, download, execution and publication. Every state-changing operation is audited. The team can review resources, reproduce experiments and transfer approved outputs to another project or publication process without sending uncontrolled file copies.</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secure cross-organizational collaboration;</w:t>
      </w:r>
    </w:p>
    <w:p w:rsidR="00C21E79" w:rsidRPr="003647F4" w:rsidRDefault="00C21E79" w:rsidP="00C21E79">
      <w:pPr>
        <w:pStyle w:val="normal0"/>
      </w:pPr>
      <w:r w:rsidRPr="003647F4">
        <w:t xml:space="preserve">• </w:t>
      </w:r>
      <w:proofErr w:type="gramStart"/>
      <w:r w:rsidRPr="003647F4">
        <w:t>consistent</w:t>
      </w:r>
      <w:proofErr w:type="gramEnd"/>
      <w:r w:rsidRPr="003647F4">
        <w:t xml:space="preserve"> access rights and resource ownership;</w:t>
      </w:r>
    </w:p>
    <w:p w:rsidR="00C21E79" w:rsidRPr="003647F4" w:rsidRDefault="00C21E79" w:rsidP="00C21E79">
      <w:pPr>
        <w:pStyle w:val="normal0"/>
      </w:pPr>
      <w:r w:rsidRPr="003647F4">
        <w:t xml:space="preserve">• </w:t>
      </w:r>
      <w:proofErr w:type="gramStart"/>
      <w:r w:rsidRPr="003647F4">
        <w:t>shared</w:t>
      </w:r>
      <w:proofErr w:type="gramEnd"/>
      <w:r w:rsidRPr="003647F4">
        <w:t xml:space="preserve"> and reproducible project assets;</w:t>
      </w:r>
    </w:p>
    <w:p w:rsidR="00C21E79" w:rsidRPr="003647F4" w:rsidRDefault="00C21E79" w:rsidP="00C21E79">
      <w:pPr>
        <w:pStyle w:val="normal0"/>
      </w:pPr>
      <w:r w:rsidRPr="003647F4">
        <w:t>• reduced duplication of data and models;</w:t>
      </w:r>
    </w:p>
    <w:p w:rsidR="00C21E79" w:rsidRPr="003647F4" w:rsidRDefault="00C21E79" w:rsidP="00C21E79">
      <w:pPr>
        <w:pStyle w:val="normal0"/>
      </w:pPr>
      <w:r w:rsidRPr="003647F4">
        <w:t xml:space="preserve">• </w:t>
      </w:r>
      <w:proofErr w:type="gramStart"/>
      <w:r w:rsidRPr="003647F4">
        <w:t>clear</w:t>
      </w:r>
      <w:proofErr w:type="gramEnd"/>
      <w:r w:rsidRPr="003647F4">
        <w:t xml:space="preserve"> </w:t>
      </w:r>
      <w:proofErr w:type="spellStart"/>
      <w:r w:rsidRPr="003647F4">
        <w:t>auditability</w:t>
      </w:r>
      <w:proofErr w:type="spellEnd"/>
      <w:r w:rsidRPr="003647F4">
        <w:t xml:space="preserve"> and accountability.</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proofErr w:type="gramStart"/>
      <w:r w:rsidRPr="003647F4">
        <w:t>Organisations, projects, membership, RBAC/ABAC, resource visibility, versioning, review, audit and secure sharing.</w:t>
      </w:r>
      <w:proofErr w:type="gramEnd"/>
    </w:p>
    <w:p w:rsidR="00C21E79" w:rsidRPr="003647F4" w:rsidRDefault="00C21E79" w:rsidP="00C21E79">
      <w:pPr>
        <w:pStyle w:val="Heading3"/>
      </w:pPr>
      <w:r w:rsidRPr="003647F4">
        <w:lastRenderedPageBreak/>
        <w:t xml:space="preserve">DUS-XD-05 - Federating Resources with </w:t>
      </w:r>
      <w:proofErr w:type="spellStart"/>
      <w:r w:rsidRPr="003647F4">
        <w:t>Pharos</w:t>
      </w:r>
      <w:proofErr w:type="spellEnd"/>
      <w:r w:rsidRPr="003647F4">
        <w:t>, IT4LIA and Other AI Factory Services</w:t>
      </w:r>
    </w:p>
    <w:p w:rsidR="00C21E79" w:rsidRPr="003647F4" w:rsidRDefault="00C21E79" w:rsidP="00C21E79">
      <w:pPr>
        <w:pStyle w:val="normal0"/>
      </w:pPr>
      <w:r w:rsidRPr="003647F4">
        <w:rPr>
          <w:b/>
        </w:rPr>
        <w:t>Primary actors:</w:t>
      </w:r>
      <w:r w:rsidRPr="003647F4">
        <w:t xml:space="preserve"> SAIFA researcher, resource curator, </w:t>
      </w:r>
      <w:proofErr w:type="spellStart"/>
      <w:r w:rsidRPr="003647F4">
        <w:t>EuroHPC</w:t>
      </w:r>
      <w:proofErr w:type="spellEnd"/>
      <w:r w:rsidRPr="003647F4">
        <w:t xml:space="preserve"> user, partner AI Factory operator.</w:t>
      </w:r>
    </w:p>
    <w:p w:rsidR="00C21E79" w:rsidRPr="003647F4" w:rsidRDefault="00C21E79" w:rsidP="00C21E79">
      <w:pPr>
        <w:pStyle w:val="normal0"/>
      </w:pPr>
      <w:r w:rsidRPr="003647F4">
        <w:rPr>
          <w:b/>
        </w:rPr>
        <w:t>Current situation and need</w:t>
      </w:r>
    </w:p>
    <w:p w:rsidR="00C21E79" w:rsidRPr="003647F4" w:rsidRDefault="00C21E79" w:rsidP="00C21E79">
      <w:pPr>
        <w:pStyle w:val="normal0"/>
      </w:pPr>
      <w:r w:rsidRPr="003647F4">
        <w:t>Models, datasets and workflows developed nationally need a controlled path toward European discovery, validation and production-scale infrastructure. Users should not need to understand each partner platform's internal technical details.</w:t>
      </w:r>
    </w:p>
    <w:p w:rsidR="00C21E79" w:rsidRPr="003647F4" w:rsidRDefault="00C21E79" w:rsidP="00C21E79">
      <w:pPr>
        <w:pStyle w:val="normal0"/>
      </w:pPr>
      <w:r w:rsidRPr="003647F4">
        <w:rPr>
          <w:b/>
        </w:rPr>
        <w:t>Target scenario</w:t>
      </w:r>
    </w:p>
    <w:p w:rsidR="00C21E79" w:rsidRPr="003647F4" w:rsidRDefault="00C21E79" w:rsidP="00C21E79">
      <w:pPr>
        <w:pStyle w:val="normal0"/>
      </w:pPr>
      <w:r w:rsidRPr="003647F4">
        <w:t xml:space="preserve">A resource owner selects an approved SAIFA model, dataset or workflow and requests federation. The Gateway verifies metadata, provenance, licence, </w:t>
      </w:r>
      <w:proofErr w:type="gramStart"/>
      <w:r w:rsidRPr="003647F4">
        <w:t>quality</w:t>
      </w:r>
      <w:proofErr w:type="gramEnd"/>
      <w:r w:rsidRPr="003647F4">
        <w:t xml:space="preserve"> status and access policy and maps the resource to the schema required by the target AI Factory.</w:t>
      </w:r>
    </w:p>
    <w:p w:rsidR="00C21E79" w:rsidRPr="003647F4" w:rsidRDefault="00C21E79" w:rsidP="00C21E79">
      <w:pPr>
        <w:pStyle w:val="normal0"/>
      </w:pPr>
      <w:r w:rsidRPr="003647F4">
        <w:t xml:space="preserve">The resource is published or synchronized with a partner catalogue while retaining its SAIFA identity and provenance. A user can also discover a </w:t>
      </w:r>
      <w:proofErr w:type="spellStart"/>
      <w:r w:rsidRPr="003647F4">
        <w:t>Pharos</w:t>
      </w:r>
      <w:proofErr w:type="spellEnd"/>
      <w:r w:rsidRPr="003647F4">
        <w:t>, IT4LIA, PARADOX or ITE resource through the SAIFA catalogue, authenticate through the supported European identity path and use or request access to the resource without creating an unrelated local workflow.</w:t>
      </w:r>
    </w:p>
    <w:p w:rsidR="00C21E79" w:rsidRPr="003647F4" w:rsidRDefault="00C21E79" w:rsidP="00C21E79">
      <w:pPr>
        <w:pStyle w:val="normal0"/>
      </w:pPr>
      <w:r w:rsidRPr="003647F4">
        <w:t>For compute-intensive final validation, an approved experiment may be transferred from a national development environment to a partner AI Factory, with results returned and linked to the original SAIFA project.</w:t>
      </w:r>
    </w:p>
    <w:p w:rsidR="00C21E79" w:rsidRPr="003647F4" w:rsidRDefault="00C21E79" w:rsidP="00C21E79">
      <w:pPr>
        <w:pStyle w:val="normal0"/>
      </w:pPr>
      <w:r w:rsidRPr="003647F4">
        <w:rPr>
          <w:b/>
        </w:rPr>
        <w:t>Expected value and outputs</w:t>
      </w:r>
    </w:p>
    <w:p w:rsidR="00C21E79" w:rsidRPr="003647F4" w:rsidRDefault="00C21E79" w:rsidP="00C21E79">
      <w:pPr>
        <w:pStyle w:val="normal0"/>
      </w:pPr>
      <w:r w:rsidRPr="003647F4">
        <w:t xml:space="preserve">• </w:t>
      </w:r>
      <w:proofErr w:type="gramStart"/>
      <w:r w:rsidRPr="003647F4">
        <w:t>cross-factory</w:t>
      </w:r>
      <w:proofErr w:type="gramEnd"/>
      <w:r w:rsidRPr="003647F4">
        <w:t xml:space="preserve"> discovery and reuse;</w:t>
      </w:r>
    </w:p>
    <w:p w:rsidR="00C21E79" w:rsidRPr="003647F4" w:rsidRDefault="00C21E79" w:rsidP="00C21E79">
      <w:pPr>
        <w:pStyle w:val="normal0"/>
      </w:pPr>
      <w:r w:rsidRPr="003647F4">
        <w:t xml:space="preserve">• </w:t>
      </w:r>
      <w:proofErr w:type="gramStart"/>
      <w:r w:rsidRPr="003647F4">
        <w:t>production-oriented</w:t>
      </w:r>
      <w:proofErr w:type="gramEnd"/>
      <w:r w:rsidRPr="003647F4">
        <w:t xml:space="preserve"> validation on PARADOX, ITE or </w:t>
      </w:r>
      <w:proofErr w:type="spellStart"/>
      <w:r w:rsidRPr="003647F4">
        <w:t>EuroHPC</w:t>
      </w:r>
      <w:proofErr w:type="spellEnd"/>
      <w:r w:rsidRPr="003647F4">
        <w:t xml:space="preserve"> resources;</w:t>
      </w:r>
    </w:p>
    <w:p w:rsidR="00C21E79" w:rsidRPr="003647F4" w:rsidRDefault="00C21E79" w:rsidP="00C21E79">
      <w:pPr>
        <w:pStyle w:val="normal0"/>
      </w:pPr>
      <w:r w:rsidRPr="003647F4">
        <w:t>• shared models, datasets, synthetic data and evaluation results;</w:t>
      </w:r>
    </w:p>
    <w:p w:rsidR="00C21E79" w:rsidRPr="003647F4" w:rsidRDefault="00C21E79" w:rsidP="00C21E79">
      <w:pPr>
        <w:pStyle w:val="normal0"/>
      </w:pPr>
      <w:r w:rsidRPr="003647F4">
        <w:t>• reduced fragmentation between national and European services;</w:t>
      </w:r>
    </w:p>
    <w:p w:rsidR="00C21E79" w:rsidRPr="003647F4" w:rsidRDefault="00C21E79" w:rsidP="00C21E79">
      <w:pPr>
        <w:pStyle w:val="normal0"/>
      </w:pPr>
      <w:r w:rsidRPr="003647F4">
        <w:t xml:space="preserve">• </w:t>
      </w:r>
      <w:proofErr w:type="gramStart"/>
      <w:r w:rsidRPr="003647F4">
        <w:t>traceable</w:t>
      </w:r>
      <w:proofErr w:type="gramEnd"/>
      <w:r w:rsidRPr="003647F4">
        <w:t xml:space="preserve"> provenance across federated platforms.</w:t>
      </w:r>
    </w:p>
    <w:p w:rsidR="00C21E79" w:rsidRPr="003647F4" w:rsidRDefault="00C21E79" w:rsidP="00C21E79">
      <w:pPr>
        <w:pStyle w:val="normal0"/>
      </w:pPr>
      <w:r w:rsidRPr="003647F4">
        <w:rPr>
          <w:b/>
        </w:rPr>
        <w:t>Main Gateway capabilities exercised</w:t>
      </w:r>
    </w:p>
    <w:p w:rsidR="00C21E79" w:rsidRPr="003647F4" w:rsidRDefault="00C21E79" w:rsidP="00C21E79">
      <w:pPr>
        <w:pStyle w:val="normal0"/>
      </w:pPr>
      <w:proofErr w:type="gramStart"/>
      <w:r w:rsidRPr="003647F4">
        <w:t>Federated identity, catalogue adapters, metadata mapping, publication review, provenance, data and model exchange, remote execution and synchronisation monitoring.</w:t>
      </w:r>
      <w:proofErr w:type="gramEnd"/>
    </w:p>
    <w:p w:rsidR="00C21E79" w:rsidRPr="003647F4" w:rsidRDefault="00C21E79" w:rsidP="00C21E79">
      <w:pPr>
        <w:pStyle w:val="normal0"/>
      </w:pPr>
    </w:p>
    <w:p w:rsidR="00C21E79" w:rsidRPr="003647F4" w:rsidRDefault="00C21E79" w:rsidP="00C21E79">
      <w:pPr>
        <w:rPr>
          <w:rFonts w:ascii="Corbel" w:eastAsia="Corbel" w:hAnsi="Corbel" w:cs="Corbel"/>
          <w:b/>
          <w:bCs/>
          <w:color w:val="2E377F"/>
          <w:sz w:val="36"/>
          <w:szCs w:val="36"/>
        </w:rPr>
      </w:pPr>
      <w:r w:rsidRPr="003647F4">
        <w:rPr>
          <w:color w:val="2E377F"/>
        </w:rPr>
        <w:br w:type="page"/>
      </w:r>
    </w:p>
    <w:p w:rsidR="00C21E79" w:rsidRPr="003647F4" w:rsidRDefault="00C21E79" w:rsidP="00C21E79">
      <w:pPr>
        <w:pStyle w:val="Heading1"/>
        <w:numPr>
          <w:ilvl w:val="0"/>
          <w:numId w:val="1"/>
        </w:numPr>
        <w:rPr>
          <w:color w:val="2E377F"/>
        </w:rPr>
      </w:pPr>
      <w:bookmarkStart w:id="22" w:name="_Toc236403991"/>
      <w:r w:rsidRPr="003647F4">
        <w:rPr>
          <w:color w:val="2E377F"/>
        </w:rPr>
        <w:lastRenderedPageBreak/>
        <w:t>System Use Cases</w:t>
      </w:r>
      <w:bookmarkEnd w:id="22"/>
    </w:p>
    <w:p w:rsidR="00C21E79" w:rsidRPr="003647F4" w:rsidRDefault="00C21E79" w:rsidP="00C21E79">
      <w:pPr>
        <w:pStyle w:val="normal0"/>
      </w:pPr>
      <w:r w:rsidRPr="003647F4">
        <w:t>System use cases describe how human actors and external systems may interact with the SAIFA AI Gateway to achieve defined objectives. The descriptions remain independent of final implementation products wherever possible: terms such as Identity and Access Management Service, Resource Catalogue, Compute Backend, Object Storage, Workflow Service and Federation Adapter denote logical components. This section presents a representative set of core use cases from the wider working catalogue. Exact roles, quota rules, workflow states, interface details, automated review procedures and responsibility allocation remain subject to validation. Inclusion here does not commit SAIFA to implement a use case, assign all of its steps to the Gateway, or include it in the beta or subsequent releases.</w:t>
      </w:r>
    </w:p>
    <w:p w:rsidR="00C21E79" w:rsidRPr="003647F4" w:rsidRDefault="00C21E79" w:rsidP="00C21E79">
      <w:pPr>
        <w:pStyle w:val="Heading2"/>
        <w:numPr>
          <w:ilvl w:val="1"/>
          <w:numId w:val="1"/>
        </w:numPr>
        <w:ind w:left="431" w:hanging="431"/>
        <w:rPr>
          <w:color w:val="2E377F"/>
        </w:rPr>
      </w:pPr>
      <w:bookmarkStart w:id="23" w:name="_Toc236403992"/>
      <w:r w:rsidRPr="003647F4">
        <w:rPr>
          <w:color w:val="2E377F"/>
        </w:rPr>
        <w:t>System boundary</w:t>
      </w:r>
      <w:bookmarkEnd w:id="23"/>
    </w:p>
    <w:p w:rsidR="00C21E79" w:rsidRPr="003647F4" w:rsidRDefault="00C21E79" w:rsidP="00C21E79">
      <w:pPr>
        <w:pStyle w:val="normal0"/>
      </w:pPr>
      <w:r w:rsidRPr="003647F4">
        <w:t>The SAIFA AI Gateway system boundary includes the user-facing portal and APIs, together with the logical coordination services required to make the following capabilities accessible directly or through integrated components:</w:t>
      </w:r>
    </w:p>
    <w:p w:rsidR="00C21E79" w:rsidRPr="003647F4" w:rsidRDefault="00C21E79" w:rsidP="00C21E79">
      <w:pPr>
        <w:pStyle w:val="normal0"/>
        <w:numPr>
          <w:ilvl w:val="0"/>
          <w:numId w:val="3"/>
        </w:numPr>
      </w:pPr>
      <w:r w:rsidRPr="003647F4">
        <w:t>authentication and authorisation;</w:t>
      </w:r>
    </w:p>
    <w:p w:rsidR="00C21E79" w:rsidRPr="003647F4" w:rsidRDefault="00C21E79" w:rsidP="00C21E79">
      <w:pPr>
        <w:pStyle w:val="normal0"/>
        <w:numPr>
          <w:ilvl w:val="0"/>
          <w:numId w:val="3"/>
        </w:numPr>
      </w:pPr>
      <w:r w:rsidRPr="003647F4">
        <w:t>organisation, project and collaboration management;</w:t>
      </w:r>
    </w:p>
    <w:p w:rsidR="00C21E79" w:rsidRPr="003647F4" w:rsidRDefault="00C21E79" w:rsidP="00C21E79">
      <w:pPr>
        <w:pStyle w:val="normal0"/>
        <w:numPr>
          <w:ilvl w:val="0"/>
          <w:numId w:val="3"/>
        </w:numPr>
      </w:pPr>
      <w:r w:rsidRPr="003647F4">
        <w:t>catalogue and resource discovery;</w:t>
      </w:r>
    </w:p>
    <w:p w:rsidR="00C21E79" w:rsidRPr="003647F4" w:rsidRDefault="00C21E79" w:rsidP="00C21E79">
      <w:pPr>
        <w:pStyle w:val="normal0"/>
        <w:numPr>
          <w:ilvl w:val="0"/>
          <w:numId w:val="3"/>
        </w:numPr>
      </w:pPr>
      <w:r w:rsidRPr="003647F4">
        <w:t>dataset and model management;</w:t>
      </w:r>
    </w:p>
    <w:p w:rsidR="00C21E79" w:rsidRPr="003647F4" w:rsidRDefault="00C21E79" w:rsidP="00C21E79">
      <w:pPr>
        <w:pStyle w:val="normal0"/>
        <w:numPr>
          <w:ilvl w:val="0"/>
          <w:numId w:val="3"/>
        </w:numPr>
      </w:pPr>
      <w:r w:rsidRPr="003647F4">
        <w:t>workflow and compute-job execution;</w:t>
      </w:r>
    </w:p>
    <w:p w:rsidR="00C21E79" w:rsidRPr="003647F4" w:rsidRDefault="00C21E79" w:rsidP="00C21E79">
      <w:pPr>
        <w:pStyle w:val="normal0"/>
        <w:numPr>
          <w:ilvl w:val="0"/>
          <w:numId w:val="3"/>
        </w:numPr>
      </w:pPr>
      <w:r w:rsidRPr="003647F4">
        <w:t>inference;</w:t>
      </w:r>
    </w:p>
    <w:p w:rsidR="00C21E79" w:rsidRPr="003647F4" w:rsidRDefault="00C21E79" w:rsidP="00C21E79">
      <w:pPr>
        <w:pStyle w:val="normal0"/>
        <w:numPr>
          <w:ilvl w:val="0"/>
          <w:numId w:val="3"/>
        </w:numPr>
      </w:pPr>
      <w:r w:rsidRPr="003647F4">
        <w:t>experiment tracking and model evaluation;</w:t>
      </w:r>
    </w:p>
    <w:p w:rsidR="00C21E79" w:rsidRPr="003647F4" w:rsidRDefault="00C21E79" w:rsidP="00C21E79">
      <w:pPr>
        <w:pStyle w:val="normal0"/>
        <w:numPr>
          <w:ilvl w:val="0"/>
          <w:numId w:val="3"/>
        </w:numPr>
      </w:pPr>
      <w:r w:rsidRPr="003647F4">
        <w:t>training and practical lab environments;</w:t>
      </w:r>
    </w:p>
    <w:p w:rsidR="00C21E79" w:rsidRPr="003647F4" w:rsidRDefault="00C21E79" w:rsidP="00C21E79">
      <w:pPr>
        <w:pStyle w:val="normal0"/>
        <w:numPr>
          <w:ilvl w:val="0"/>
          <w:numId w:val="3"/>
        </w:numPr>
      </w:pPr>
      <w:r w:rsidRPr="003647F4">
        <w:t>monitoring, usage accounting and audit;</w:t>
      </w:r>
    </w:p>
    <w:p w:rsidR="00C21E79" w:rsidRPr="003647F4" w:rsidRDefault="00C21E79" w:rsidP="00C21E79">
      <w:pPr>
        <w:pStyle w:val="normal0"/>
        <w:numPr>
          <w:ilvl w:val="0"/>
          <w:numId w:val="3"/>
        </w:numPr>
      </w:pPr>
      <w:r w:rsidRPr="003647F4">
        <w:t>helpdesk and user support;</w:t>
      </w:r>
    </w:p>
    <w:p w:rsidR="00C21E79" w:rsidRPr="003647F4" w:rsidRDefault="00C21E79" w:rsidP="00C21E79">
      <w:pPr>
        <w:pStyle w:val="normal0"/>
        <w:numPr>
          <w:ilvl w:val="0"/>
          <w:numId w:val="3"/>
        </w:numPr>
      </w:pPr>
      <w:proofErr w:type="gramStart"/>
      <w:r w:rsidRPr="003647F4">
        <w:t>federation</w:t>
      </w:r>
      <w:proofErr w:type="gramEnd"/>
      <w:r w:rsidRPr="003647F4">
        <w:t xml:space="preserve"> with European AI Factory services.</w:t>
      </w:r>
    </w:p>
    <w:p w:rsidR="00C21E79" w:rsidRPr="003647F4" w:rsidRDefault="00C21E79" w:rsidP="00C21E79">
      <w:pPr>
        <w:pStyle w:val="normal0"/>
      </w:pPr>
      <w:r w:rsidRPr="003647F4">
        <w:t>The following elements are treated as systems external to the Gateway boundary:</w:t>
      </w:r>
    </w:p>
    <w:p w:rsidR="00C21E79" w:rsidRPr="003647F4" w:rsidRDefault="00C21E79" w:rsidP="00C21E79">
      <w:pPr>
        <w:pStyle w:val="normal0"/>
        <w:numPr>
          <w:ilvl w:val="0"/>
          <w:numId w:val="3"/>
        </w:numPr>
      </w:pPr>
      <w:r w:rsidRPr="003647F4">
        <w:t>institutional identity providers participating in AMRES/</w:t>
      </w:r>
      <w:proofErr w:type="spellStart"/>
      <w:r w:rsidRPr="003647F4">
        <w:t>eduGAIN</w:t>
      </w:r>
      <w:proofErr w:type="spellEnd"/>
      <w:r w:rsidRPr="003647F4">
        <w:t>;</w:t>
      </w:r>
    </w:p>
    <w:p w:rsidR="00C21E79" w:rsidRPr="003647F4" w:rsidRDefault="00C21E79" w:rsidP="00C21E79">
      <w:pPr>
        <w:pStyle w:val="normal0"/>
        <w:numPr>
          <w:ilvl w:val="0"/>
          <w:numId w:val="3"/>
        </w:numPr>
      </w:pPr>
      <w:proofErr w:type="spellStart"/>
      <w:r w:rsidRPr="003647F4">
        <w:t>EuroHPC</w:t>
      </w:r>
      <w:proofErr w:type="spellEnd"/>
      <w:r w:rsidRPr="003647F4">
        <w:t xml:space="preserve"> identity services;</w:t>
      </w:r>
    </w:p>
    <w:p w:rsidR="00C21E79" w:rsidRPr="003647F4" w:rsidRDefault="00C21E79" w:rsidP="00C21E79">
      <w:pPr>
        <w:pStyle w:val="normal0"/>
        <w:numPr>
          <w:ilvl w:val="0"/>
          <w:numId w:val="3"/>
        </w:numPr>
      </w:pPr>
      <w:r w:rsidRPr="003647F4">
        <w:t>national HPC and AI infrastructure;</w:t>
      </w:r>
    </w:p>
    <w:p w:rsidR="00C21E79" w:rsidRPr="003647F4" w:rsidRDefault="00C21E79" w:rsidP="00C21E79">
      <w:pPr>
        <w:pStyle w:val="normal0"/>
        <w:numPr>
          <w:ilvl w:val="0"/>
          <w:numId w:val="3"/>
        </w:numPr>
      </w:pPr>
      <w:proofErr w:type="spellStart"/>
      <w:r w:rsidRPr="003647F4">
        <w:t>Pharos</w:t>
      </w:r>
      <w:proofErr w:type="spellEnd"/>
      <w:r w:rsidRPr="003647F4">
        <w:t>, IT4LIA and other partner AI Factory services;</w:t>
      </w:r>
    </w:p>
    <w:p w:rsidR="00C21E79" w:rsidRPr="003647F4" w:rsidRDefault="00C21E79" w:rsidP="00C21E79">
      <w:pPr>
        <w:pStyle w:val="normal0"/>
        <w:numPr>
          <w:ilvl w:val="0"/>
          <w:numId w:val="3"/>
        </w:numPr>
      </w:pPr>
      <w:r w:rsidRPr="003647F4">
        <w:t xml:space="preserve">external repositories such as </w:t>
      </w:r>
      <w:proofErr w:type="spellStart"/>
      <w:r w:rsidRPr="003647F4">
        <w:t>Zenodo</w:t>
      </w:r>
      <w:proofErr w:type="spellEnd"/>
      <w:r w:rsidRPr="003647F4">
        <w:t>;</w:t>
      </w:r>
    </w:p>
    <w:p w:rsidR="00C21E79" w:rsidRPr="003647F4" w:rsidRDefault="00C21E79" w:rsidP="00C21E79">
      <w:pPr>
        <w:pStyle w:val="normal0"/>
        <w:numPr>
          <w:ilvl w:val="0"/>
          <w:numId w:val="3"/>
        </w:numPr>
      </w:pPr>
      <w:r w:rsidRPr="003647F4">
        <w:t>domain-specific data sources and scientific databases;</w:t>
      </w:r>
    </w:p>
    <w:p w:rsidR="00C21E79" w:rsidRPr="003647F4" w:rsidRDefault="00C21E79" w:rsidP="00C21E79">
      <w:pPr>
        <w:pStyle w:val="normal0"/>
        <w:numPr>
          <w:ilvl w:val="0"/>
          <w:numId w:val="3"/>
        </w:numPr>
      </w:pPr>
      <w:proofErr w:type="gramStart"/>
      <w:r w:rsidRPr="003647F4">
        <w:t>email</w:t>
      </w:r>
      <w:proofErr w:type="gramEnd"/>
      <w:r w:rsidRPr="003647F4">
        <w:t xml:space="preserve"> and notification-delivery services.</w:t>
      </w:r>
    </w:p>
    <w:p w:rsidR="00C21E79" w:rsidRPr="003647F4" w:rsidRDefault="00C21E79" w:rsidP="00C21E79">
      <w:pPr>
        <w:pStyle w:val="normal0"/>
      </w:pPr>
      <w:r w:rsidRPr="003647F4">
        <w:t>The Gateway mediates access to these systems but does not replace their internal functionality.</w:t>
      </w:r>
    </w:p>
    <w:p w:rsidR="00C21E79" w:rsidRPr="003647F4" w:rsidRDefault="00C21E79" w:rsidP="00C21E79">
      <w:pPr>
        <w:pStyle w:val="Heading2"/>
        <w:numPr>
          <w:ilvl w:val="1"/>
          <w:numId w:val="1"/>
        </w:numPr>
        <w:ind w:left="431" w:hanging="431"/>
        <w:rPr>
          <w:color w:val="2E377F"/>
        </w:rPr>
      </w:pPr>
      <w:bookmarkStart w:id="24" w:name="_Toc236403993"/>
      <w:r w:rsidRPr="003647F4">
        <w:rPr>
          <w:color w:val="2E377F"/>
        </w:rPr>
        <w:lastRenderedPageBreak/>
        <w:t>Actors</w:t>
      </w:r>
      <w:bookmarkEnd w:id="24"/>
    </w:p>
    <w:p w:rsidR="00C21E79" w:rsidRPr="003647F4" w:rsidRDefault="00C21E79" w:rsidP="00C21E79">
      <w:pPr>
        <w:pStyle w:val="Caption"/>
        <w:keepNext/>
      </w:pPr>
      <w:bookmarkStart w:id="25" w:name="_Toc236238181"/>
      <w:proofErr w:type="gramStart"/>
      <w:r w:rsidRPr="003647F4">
        <w:t xml:space="preserve">Table </w:t>
      </w:r>
      <w:r w:rsidR="00992A7A" w:rsidRPr="003647F4">
        <w:fldChar w:fldCharType="begin"/>
      </w:r>
      <w:r w:rsidRPr="003647F4">
        <w:instrText xml:space="preserve"> STYLEREF 1 \s </w:instrText>
      </w:r>
      <w:r w:rsidR="00992A7A" w:rsidRPr="003647F4">
        <w:fldChar w:fldCharType="separate"/>
      </w:r>
      <w:r w:rsidR="00627E4D">
        <w:rPr>
          <w:noProof/>
        </w:rPr>
        <w:t>4</w:t>
      </w:r>
      <w:r w:rsidR="00992A7A" w:rsidRPr="003647F4">
        <w:fldChar w:fldCharType="end"/>
      </w:r>
      <w:r w:rsidRPr="003647F4">
        <w:t>.</w:t>
      </w:r>
      <w:proofErr w:type="gramEnd"/>
      <w:r w:rsidR="00992A7A" w:rsidRPr="003647F4">
        <w:fldChar w:fldCharType="begin"/>
      </w:r>
      <w:r w:rsidRPr="003647F4">
        <w:instrText xml:space="preserve"> SEQ Table \* ARABIC \s 1 </w:instrText>
      </w:r>
      <w:r w:rsidR="00992A7A" w:rsidRPr="003647F4">
        <w:fldChar w:fldCharType="separate"/>
      </w:r>
      <w:proofErr w:type="gramStart"/>
      <w:r w:rsidR="00627E4D">
        <w:rPr>
          <w:noProof/>
        </w:rPr>
        <w:t>1</w:t>
      </w:r>
      <w:r w:rsidR="00992A7A" w:rsidRPr="003647F4">
        <w:fldChar w:fldCharType="end"/>
      </w:r>
      <w:r w:rsidRPr="003647F4">
        <w:rPr>
          <w:b w:val="0"/>
          <w:bCs w:val="0"/>
          <w:color w:val="404040"/>
          <w:sz w:val="20"/>
          <w:szCs w:val="20"/>
        </w:rPr>
        <w:t xml:space="preserve"> Human actors</w:t>
      </w:r>
      <w:bookmarkEnd w:id="25"/>
      <w:proofErr w:type="gramEnd"/>
    </w:p>
    <w:tbl>
      <w:tblPr>
        <w:tblStyle w:val="a5"/>
        <w:tblW w:w="8946" w:type="dxa"/>
        <w:tblInd w:w="90" w:type="dxa"/>
        <w:tblLayout w:type="fixed"/>
        <w:tblLook w:val="0400"/>
      </w:tblPr>
      <w:tblGrid>
        <w:gridCol w:w="3828"/>
        <w:gridCol w:w="5118"/>
      </w:tblGrid>
      <w:tr w:rsidR="00C21E79" w:rsidRPr="003647F4" w:rsidTr="00F029CE">
        <w:trPr>
          <w:trHeight w:val="36"/>
        </w:trPr>
        <w:tc>
          <w:tcPr>
            <w:tcW w:w="3828"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r w:rsidRPr="003647F4">
              <w:t>Actor</w:t>
            </w:r>
          </w:p>
        </w:tc>
        <w:tc>
          <w:tcPr>
            <w:tcW w:w="5118"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r w:rsidRPr="003647F4">
              <w:t>Description</w:t>
            </w:r>
          </w:p>
        </w:tc>
      </w:tr>
      <w:tr w:rsidR="00C21E79" w:rsidRPr="003647F4" w:rsidTr="00F029CE">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Anonymous visitor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 person who has not established an authenticated Gateway session.</w:t>
            </w:r>
          </w:p>
        </w:tc>
      </w:tr>
      <w:tr w:rsidR="00C21E79" w:rsidRPr="003647F4" w:rsidTr="00F029CE">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Authenticated user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gramStart"/>
            <w:r w:rsidRPr="003647F4">
              <w:t>A registered</w:t>
            </w:r>
            <w:proofErr w:type="gramEnd"/>
            <w:r w:rsidRPr="003647F4">
              <w:t xml:space="preserve"> user acting within an assigned role, organisation and resource allocation.</w:t>
            </w:r>
          </w:p>
        </w:tc>
      </w:tr>
      <w:tr w:rsidR="00C21E79" w:rsidRPr="003647F4" w:rsidTr="00F029CE">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Researcher or AI practitioner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 user executing data, model, workflow, inference or HPC activities.</w:t>
            </w:r>
          </w:p>
        </w:tc>
      </w:tr>
      <w:tr w:rsidR="00C21E79" w:rsidRPr="003647F4" w:rsidTr="00F029CE">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Student</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 learner enrolled in a course or practical lab.</w:t>
            </w:r>
          </w:p>
        </w:tc>
      </w:tr>
      <w:tr w:rsidR="00C21E79" w:rsidRPr="003647F4" w:rsidTr="00F029CE">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Mentor or instructor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 user who creates and manages courses and practical exercises.</w:t>
            </w:r>
          </w:p>
        </w:tc>
      </w:tr>
      <w:tr w:rsidR="00C21E79" w:rsidRPr="003647F4" w:rsidTr="00F029CE">
        <w:trPr>
          <w:trHeight w:val="45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Organisation representative</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 user managing membership and allocated resources within an organisation.</w:t>
            </w:r>
          </w:p>
        </w:tc>
      </w:tr>
      <w:tr w:rsidR="00C21E79" w:rsidRPr="003647F4" w:rsidTr="00F029CE">
        <w:trPr>
          <w:trHeight w:val="21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Data administrator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 reviewer responsible for dataset publication and data-governance checks.</w:t>
            </w:r>
          </w:p>
        </w:tc>
      </w:tr>
      <w:tr w:rsidR="00C21E79" w:rsidRPr="003647F4" w:rsidTr="00F029CE">
        <w:trPr>
          <w:trHeight w:val="21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Model reviewer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 reviewer responsible for model evaluation and publication decisions.</w:t>
            </w:r>
          </w:p>
        </w:tc>
      </w:tr>
      <w:tr w:rsidR="00C21E79" w:rsidRPr="003647F4" w:rsidTr="00F029CE">
        <w:trPr>
          <w:trHeight w:val="21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Platform administrator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An operator managing users, resources, platform configuration, monitoring and federation.</w:t>
            </w:r>
          </w:p>
        </w:tc>
      </w:tr>
      <w:tr w:rsidR="00C21E79" w:rsidRPr="003647F4" w:rsidTr="00F029CE">
        <w:trPr>
          <w:trHeight w:val="21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Support-team member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 person resolving submitted user-support requests.</w:t>
            </w:r>
          </w:p>
        </w:tc>
      </w:tr>
    </w:tbl>
    <w:p w:rsidR="00C21E79" w:rsidRPr="003647F4" w:rsidRDefault="00C21E79" w:rsidP="00C21E79">
      <w:pPr>
        <w:pStyle w:val="Caption"/>
        <w:keepNext/>
      </w:pPr>
      <w:bookmarkStart w:id="26" w:name="_Toc236238182"/>
      <w:proofErr w:type="gramStart"/>
      <w:r w:rsidRPr="003647F4">
        <w:t xml:space="preserve">Table </w:t>
      </w:r>
      <w:r w:rsidR="00992A7A" w:rsidRPr="003647F4">
        <w:fldChar w:fldCharType="begin"/>
      </w:r>
      <w:r w:rsidRPr="003647F4">
        <w:instrText xml:space="preserve"> STYLEREF 1 \s </w:instrText>
      </w:r>
      <w:r w:rsidR="00992A7A" w:rsidRPr="003647F4">
        <w:fldChar w:fldCharType="separate"/>
      </w:r>
      <w:r w:rsidR="00627E4D">
        <w:rPr>
          <w:noProof/>
        </w:rPr>
        <w:t>4</w:t>
      </w:r>
      <w:r w:rsidR="00992A7A" w:rsidRPr="003647F4">
        <w:fldChar w:fldCharType="end"/>
      </w:r>
      <w:r w:rsidRPr="003647F4">
        <w:t>.</w:t>
      </w:r>
      <w:proofErr w:type="gramEnd"/>
      <w:r w:rsidR="00992A7A" w:rsidRPr="003647F4">
        <w:fldChar w:fldCharType="begin"/>
      </w:r>
      <w:r w:rsidRPr="003647F4">
        <w:instrText xml:space="preserve"> SEQ Table \* ARABIC \s 1 </w:instrText>
      </w:r>
      <w:r w:rsidR="00992A7A" w:rsidRPr="003647F4">
        <w:fldChar w:fldCharType="separate"/>
      </w:r>
      <w:r w:rsidR="00627E4D">
        <w:rPr>
          <w:noProof/>
        </w:rPr>
        <w:t>2</w:t>
      </w:r>
      <w:r w:rsidR="00992A7A" w:rsidRPr="003647F4">
        <w:fldChar w:fldCharType="end"/>
      </w:r>
      <w:r w:rsidRPr="003647F4">
        <w:rPr>
          <w:b w:val="0"/>
          <w:bCs w:val="0"/>
          <w:color w:val="404040"/>
          <w:sz w:val="20"/>
          <w:szCs w:val="20"/>
        </w:rPr>
        <w:t xml:space="preserve"> External system actors</w:t>
      </w:r>
      <w:bookmarkEnd w:id="26"/>
    </w:p>
    <w:tbl>
      <w:tblPr>
        <w:tblStyle w:val="a5"/>
        <w:tblW w:w="8946" w:type="dxa"/>
        <w:tblInd w:w="90" w:type="dxa"/>
        <w:tblLayout w:type="fixed"/>
        <w:tblLook w:val="0400"/>
      </w:tblPr>
      <w:tblGrid>
        <w:gridCol w:w="3828"/>
        <w:gridCol w:w="5118"/>
      </w:tblGrid>
      <w:tr w:rsidR="00C21E79" w:rsidRPr="003647F4" w:rsidTr="00F029CE">
        <w:trPr>
          <w:trHeight w:val="36"/>
        </w:trPr>
        <w:tc>
          <w:tcPr>
            <w:tcW w:w="3828"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r w:rsidRPr="003647F4">
              <w:t>External actor</w:t>
            </w:r>
          </w:p>
        </w:tc>
        <w:tc>
          <w:tcPr>
            <w:tcW w:w="5118"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r w:rsidRPr="003647F4">
              <w:t>Responsibility</w:t>
            </w:r>
          </w:p>
        </w:tc>
      </w:tr>
      <w:tr w:rsidR="00C21E79" w:rsidRPr="003647F4" w:rsidTr="00F029CE">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Institutional Identity Provider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Authenticates users through institutional credentials.</w:t>
            </w:r>
          </w:p>
        </w:tc>
      </w:tr>
      <w:tr w:rsidR="00C21E79" w:rsidRPr="003647F4" w:rsidTr="00F029CE">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EuroHPC</w:t>
            </w:r>
            <w:proofErr w:type="spellEnd"/>
            <w:r w:rsidRPr="003647F4">
              <w:t xml:space="preserve"> Identity Service</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Authenticates users requiring federated European access.</w:t>
            </w:r>
          </w:p>
        </w:tc>
      </w:tr>
      <w:tr w:rsidR="00C21E79" w:rsidRPr="003647F4" w:rsidTr="00F029CE">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Compute Backend</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Executes CPU-, GPU- or HPC-based jobs.</w:t>
            </w:r>
          </w:p>
        </w:tc>
      </w:tr>
      <w:tr w:rsidR="00C21E79" w:rsidRPr="003647F4" w:rsidTr="00F029CE">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Model Serving Environment</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Executes model-inference requests.</w:t>
            </w:r>
          </w:p>
        </w:tc>
      </w:tr>
      <w:tr w:rsidR="00C21E79" w:rsidRPr="003647F4" w:rsidTr="00F029CE">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External Resource Repository</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Stores or publishes externally shared research resources.</w:t>
            </w:r>
          </w:p>
        </w:tc>
      </w:tr>
      <w:tr w:rsidR="00C21E79" w:rsidRPr="003647F4" w:rsidTr="00F029CE">
        <w:trPr>
          <w:trHeight w:val="45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Partner AI Factory Platform</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Provides or receives federated models, datasets and services.</w:t>
            </w:r>
          </w:p>
        </w:tc>
      </w:tr>
      <w:tr w:rsidR="00C21E79" w:rsidRPr="003647F4" w:rsidTr="00F029CE">
        <w:trPr>
          <w:trHeight w:val="21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lastRenderedPageBreak/>
              <w:t>Notification Service</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Delivers email or other configured notifications.</w:t>
            </w:r>
          </w:p>
        </w:tc>
      </w:tr>
      <w:tr w:rsidR="00C21E79" w:rsidRPr="003647F4" w:rsidTr="00F029CE">
        <w:trPr>
          <w:trHeight w:val="21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Helpdesk System</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Records and manages user-support tickets.</w:t>
            </w:r>
          </w:p>
        </w:tc>
      </w:tr>
    </w:tbl>
    <w:p w:rsidR="00C21E79" w:rsidRPr="003647F4" w:rsidRDefault="00C21E79" w:rsidP="00C21E79">
      <w:pPr>
        <w:pStyle w:val="Heading2"/>
        <w:numPr>
          <w:ilvl w:val="1"/>
          <w:numId w:val="1"/>
        </w:numPr>
        <w:ind w:left="431" w:hanging="431"/>
        <w:rPr>
          <w:color w:val="2E377F"/>
        </w:rPr>
      </w:pPr>
      <w:bookmarkStart w:id="27" w:name="_Toc236403994"/>
      <w:r w:rsidRPr="003647F4">
        <w:rPr>
          <w:color w:val="2E377F"/>
        </w:rPr>
        <w:t>Representative system use cases</w:t>
      </w:r>
      <w:bookmarkEnd w:id="27"/>
    </w:p>
    <w:p w:rsidR="00C21E79" w:rsidRPr="003647F4" w:rsidRDefault="00C21E79" w:rsidP="00C21E79">
      <w:pPr>
        <w:pStyle w:val="Heading3"/>
      </w:pPr>
      <w:r w:rsidRPr="003647F4">
        <w:t>IAM-UC-002 - Authenticate through an Institutional Identity Provider</w:t>
      </w:r>
    </w:p>
    <w:p w:rsidR="00C21E79" w:rsidRPr="003647F4" w:rsidRDefault="00C21E79" w:rsidP="00C21E79">
      <w:pPr>
        <w:pStyle w:val="normal0"/>
      </w:pPr>
      <w:r w:rsidRPr="003647F4">
        <w:t>Primary actor: Anonymous visitor</w:t>
      </w:r>
    </w:p>
    <w:p w:rsidR="00C21E79" w:rsidRPr="003647F4" w:rsidRDefault="00C21E79" w:rsidP="00C21E79">
      <w:pPr>
        <w:pStyle w:val="normal0"/>
      </w:pPr>
      <w:r w:rsidRPr="003647F4">
        <w:t>Supporting actors: Institutional Identity Provider, Gateway IAM service</w:t>
      </w:r>
    </w:p>
    <w:p w:rsidR="00C21E79" w:rsidRPr="003647F4" w:rsidRDefault="00C21E79" w:rsidP="00C21E79">
      <w:pPr>
        <w:pStyle w:val="normal0"/>
      </w:pPr>
      <w:r w:rsidRPr="003647F4">
        <w:t>Goal</w:t>
      </w:r>
    </w:p>
    <w:p w:rsidR="00C21E79" w:rsidRPr="003647F4" w:rsidRDefault="00C21E79" w:rsidP="00C21E79">
      <w:pPr>
        <w:pStyle w:val="normal0"/>
      </w:pPr>
      <w:r w:rsidRPr="003647F4">
        <w:t>The user establishes an authenticated Gateway session using an active institutional identity.</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user is not currently authenticated.</w:t>
      </w:r>
    </w:p>
    <w:p w:rsidR="00C21E79" w:rsidRPr="003647F4" w:rsidRDefault="00C21E79" w:rsidP="00C21E79">
      <w:pPr>
        <w:pStyle w:val="normal0"/>
        <w:numPr>
          <w:ilvl w:val="0"/>
          <w:numId w:val="3"/>
        </w:numPr>
      </w:pPr>
      <w:r w:rsidRPr="003647F4">
        <w:t>The user has an active account at an institution participating in the supported federation.</w:t>
      </w:r>
    </w:p>
    <w:p w:rsidR="00C21E79" w:rsidRPr="003647F4" w:rsidRDefault="00C21E79" w:rsidP="00C21E79">
      <w:pPr>
        <w:pStyle w:val="normal0"/>
        <w:numPr>
          <w:ilvl w:val="0"/>
          <w:numId w:val="3"/>
        </w:numPr>
      </w:pPr>
      <w:r w:rsidRPr="003647F4">
        <w:t>The institutional identity provider is available.</w:t>
      </w:r>
    </w:p>
    <w:p w:rsidR="00C21E79" w:rsidRPr="003647F4" w:rsidRDefault="00C21E79" w:rsidP="00C21E79">
      <w:pPr>
        <w:pStyle w:val="normal0"/>
      </w:pPr>
      <w:r w:rsidRPr="003647F4">
        <w:t>Trigger</w:t>
      </w:r>
    </w:p>
    <w:p w:rsidR="00C21E79" w:rsidRPr="003647F4" w:rsidRDefault="00C21E79" w:rsidP="00C21E79">
      <w:pPr>
        <w:pStyle w:val="normal0"/>
      </w:pPr>
      <w:r w:rsidRPr="003647F4">
        <w:t>The user selects institutional sign-in from the Gateway login page.</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Gateway presents the institutional-sign-in option.</w:t>
      </w:r>
    </w:p>
    <w:p w:rsidR="00C21E79" w:rsidRPr="003647F4" w:rsidRDefault="00C21E79" w:rsidP="00C21E79">
      <w:pPr>
        <w:pStyle w:val="normal0"/>
      </w:pPr>
      <w:r w:rsidRPr="003647F4">
        <w:t>2. The user selects the home institution.</w:t>
      </w:r>
    </w:p>
    <w:p w:rsidR="00C21E79" w:rsidRPr="003647F4" w:rsidRDefault="00C21E79" w:rsidP="00C21E79">
      <w:pPr>
        <w:pStyle w:val="normal0"/>
      </w:pPr>
      <w:r w:rsidRPr="003647F4">
        <w:t>3. The Gateway redirects the user to the institutional identity provider.</w:t>
      </w:r>
    </w:p>
    <w:p w:rsidR="00C21E79" w:rsidRPr="003647F4" w:rsidRDefault="00C21E79" w:rsidP="00C21E79">
      <w:pPr>
        <w:pStyle w:val="normal0"/>
      </w:pPr>
      <w:r w:rsidRPr="003647F4">
        <w:t>4. The user authenticates according to the institution's procedure.</w:t>
      </w:r>
    </w:p>
    <w:p w:rsidR="00C21E79" w:rsidRPr="003647F4" w:rsidRDefault="00C21E79" w:rsidP="00C21E79">
      <w:pPr>
        <w:pStyle w:val="normal0"/>
      </w:pPr>
      <w:r w:rsidRPr="003647F4">
        <w:t>5. The identity provider returns the required identity and affiliation attributes.</w:t>
      </w:r>
    </w:p>
    <w:p w:rsidR="00C21E79" w:rsidRPr="003647F4" w:rsidRDefault="00C21E79" w:rsidP="00C21E79">
      <w:pPr>
        <w:pStyle w:val="normal0"/>
      </w:pPr>
      <w:r w:rsidRPr="003647F4">
        <w:t>6. The Gateway validates the response and associates it with an existing account or creates the corresponding Gateway account.</w:t>
      </w:r>
    </w:p>
    <w:p w:rsidR="00C21E79" w:rsidRPr="003647F4" w:rsidRDefault="00C21E79" w:rsidP="00C21E79">
      <w:pPr>
        <w:pStyle w:val="normal0"/>
      </w:pPr>
      <w:r w:rsidRPr="003647F4">
        <w:t>7. The Gateway establishes the session.</w:t>
      </w:r>
    </w:p>
    <w:p w:rsidR="00C21E79" w:rsidRPr="003647F4" w:rsidRDefault="00C21E79" w:rsidP="00C21E79">
      <w:pPr>
        <w:pStyle w:val="normal0"/>
      </w:pPr>
      <w:r w:rsidRPr="003647F4">
        <w:t>8. The user is redirected to the role-appropriate Gateway view.</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The institution is not available through the federation.</w:t>
      </w:r>
    </w:p>
    <w:p w:rsidR="00C21E79" w:rsidRPr="003647F4" w:rsidRDefault="00C21E79" w:rsidP="00C21E79">
      <w:pPr>
        <w:pStyle w:val="normal0"/>
        <w:numPr>
          <w:ilvl w:val="0"/>
          <w:numId w:val="3"/>
        </w:numPr>
      </w:pPr>
      <w:r w:rsidRPr="003647F4">
        <w:t>Authentication is rejected by the institution.</w:t>
      </w:r>
    </w:p>
    <w:p w:rsidR="00C21E79" w:rsidRPr="003647F4" w:rsidRDefault="00C21E79" w:rsidP="00C21E79">
      <w:pPr>
        <w:pStyle w:val="normal0"/>
        <w:numPr>
          <w:ilvl w:val="0"/>
          <w:numId w:val="3"/>
        </w:numPr>
      </w:pPr>
      <w:r w:rsidRPr="003647F4">
        <w:t>Mandatory identity attributes are missing.</w:t>
      </w:r>
    </w:p>
    <w:p w:rsidR="00C21E79" w:rsidRPr="003647F4" w:rsidRDefault="00C21E79" w:rsidP="00C21E79">
      <w:pPr>
        <w:pStyle w:val="normal0"/>
        <w:numPr>
          <w:ilvl w:val="0"/>
          <w:numId w:val="3"/>
        </w:numPr>
      </w:pPr>
      <w:r w:rsidRPr="003647F4">
        <w:t>The returned email address conflicts with an existing account established through another method.</w:t>
      </w:r>
    </w:p>
    <w:p w:rsidR="00C21E79" w:rsidRPr="003647F4" w:rsidRDefault="00C21E79" w:rsidP="00C21E79">
      <w:pPr>
        <w:pStyle w:val="normal0"/>
        <w:numPr>
          <w:ilvl w:val="0"/>
          <w:numId w:val="3"/>
        </w:numPr>
      </w:pPr>
      <w:r w:rsidRPr="003647F4">
        <w:t>The user cancels the external authentication process.</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The user is authenticated and the institutional affiliation is available for subsequent authorisation and organisational-resource decisions.</w:t>
      </w:r>
    </w:p>
    <w:p w:rsidR="00C21E79" w:rsidRPr="003647F4" w:rsidRDefault="00C21E79" w:rsidP="00C21E79">
      <w:pPr>
        <w:pStyle w:val="Heading3"/>
      </w:pPr>
      <w:r w:rsidRPr="003647F4">
        <w:lastRenderedPageBreak/>
        <w:t>CAT-UC-002 - Search and Filter the Resource Catalogue</w:t>
      </w:r>
    </w:p>
    <w:p w:rsidR="00C21E79" w:rsidRPr="003647F4" w:rsidRDefault="00C21E79" w:rsidP="00C21E79">
      <w:pPr>
        <w:pStyle w:val="normal0"/>
      </w:pPr>
      <w:r w:rsidRPr="003647F4">
        <w:t>Primary actor: Authenticated user</w:t>
      </w:r>
    </w:p>
    <w:p w:rsidR="00C21E79" w:rsidRPr="003647F4" w:rsidRDefault="00C21E79" w:rsidP="00C21E79">
      <w:pPr>
        <w:pStyle w:val="normal0"/>
      </w:pPr>
      <w:r w:rsidRPr="003647F4">
        <w:t>Supporting actors: Local catalogue, federated catalogue sources</w:t>
      </w:r>
    </w:p>
    <w:p w:rsidR="00C21E79" w:rsidRPr="003647F4" w:rsidRDefault="00C21E79" w:rsidP="00C21E79">
      <w:pPr>
        <w:pStyle w:val="normal0"/>
      </w:pPr>
      <w:r w:rsidRPr="003647F4">
        <w:t>Goal</w:t>
      </w:r>
    </w:p>
    <w:p w:rsidR="00C21E79" w:rsidRPr="003647F4" w:rsidRDefault="00C21E79" w:rsidP="00C21E79">
      <w:pPr>
        <w:pStyle w:val="normal0"/>
      </w:pPr>
      <w:r w:rsidRPr="003647F4">
        <w:t>The user discovers a model, dataset, workflow, course or other resource that the user is authorised to view.</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user is authenticated.</w:t>
      </w:r>
    </w:p>
    <w:p w:rsidR="00C21E79" w:rsidRPr="003647F4" w:rsidRDefault="00C21E79" w:rsidP="00C21E79">
      <w:pPr>
        <w:pStyle w:val="normal0"/>
        <w:numPr>
          <w:ilvl w:val="0"/>
          <w:numId w:val="3"/>
        </w:numPr>
      </w:pPr>
      <w:r w:rsidRPr="003647F4">
        <w:t>The user is authorised to access the catalogue.</w:t>
      </w:r>
    </w:p>
    <w:p w:rsidR="00C21E79" w:rsidRPr="003647F4" w:rsidRDefault="00C21E79" w:rsidP="00C21E79">
      <w:pPr>
        <w:pStyle w:val="normal0"/>
        <w:numPr>
          <w:ilvl w:val="0"/>
          <w:numId w:val="3"/>
        </w:numPr>
      </w:pPr>
      <w:r w:rsidRPr="003647F4">
        <w:t>At least the local catalogue is available.</w:t>
      </w:r>
    </w:p>
    <w:p w:rsidR="00C21E79" w:rsidRPr="003647F4" w:rsidRDefault="00C21E79" w:rsidP="00C21E79">
      <w:pPr>
        <w:pStyle w:val="normal0"/>
      </w:pPr>
      <w:r w:rsidRPr="003647F4">
        <w:t>Trigger</w:t>
      </w:r>
    </w:p>
    <w:p w:rsidR="00C21E79" w:rsidRPr="003647F4" w:rsidRDefault="00C21E79" w:rsidP="00C21E79">
      <w:pPr>
        <w:pStyle w:val="normal0"/>
      </w:pPr>
      <w:r w:rsidRPr="003647F4">
        <w:t>The user opens the resource catalogue.</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Gateway obtains the user's role, affiliation and relevant access attributes.</w:t>
      </w:r>
    </w:p>
    <w:p w:rsidR="00C21E79" w:rsidRPr="003647F4" w:rsidRDefault="00C21E79" w:rsidP="00C21E79">
      <w:pPr>
        <w:pStyle w:val="normal0"/>
      </w:pPr>
      <w:r w:rsidRPr="003647F4">
        <w:t>2. The Gateway presents only resources visible to that user.</w:t>
      </w:r>
    </w:p>
    <w:p w:rsidR="00C21E79" w:rsidRPr="003647F4" w:rsidRDefault="00C21E79" w:rsidP="00C21E79">
      <w:pPr>
        <w:pStyle w:val="normal0"/>
      </w:pPr>
      <w:r w:rsidRPr="003647F4">
        <w:t>3. Federated resources are marked with their source.</w:t>
      </w:r>
    </w:p>
    <w:p w:rsidR="00C21E79" w:rsidRPr="003647F4" w:rsidRDefault="00C21E79" w:rsidP="00C21E79">
      <w:pPr>
        <w:pStyle w:val="normal0"/>
      </w:pPr>
      <w:r w:rsidRPr="003647F4">
        <w:t>4. The user enters a search term.</w:t>
      </w:r>
    </w:p>
    <w:p w:rsidR="00C21E79" w:rsidRPr="003647F4" w:rsidRDefault="00C21E79" w:rsidP="00C21E79">
      <w:pPr>
        <w:pStyle w:val="normal0"/>
      </w:pPr>
      <w:r w:rsidRPr="003647F4">
        <w:t>5. The user optionally filters by resource type, domain, language or origin.</w:t>
      </w:r>
    </w:p>
    <w:p w:rsidR="00C21E79" w:rsidRPr="003647F4" w:rsidRDefault="00C21E79" w:rsidP="00C21E79">
      <w:pPr>
        <w:pStyle w:val="normal0"/>
      </w:pPr>
      <w:r w:rsidRPr="003647F4">
        <w:t>6. The system returns the matching authorised resources.</w:t>
      </w:r>
    </w:p>
    <w:p w:rsidR="00C21E79" w:rsidRPr="003647F4" w:rsidRDefault="00C21E79" w:rsidP="00C21E79">
      <w:pPr>
        <w:pStyle w:val="normal0"/>
      </w:pPr>
      <w:r w:rsidRPr="003647F4">
        <w:t>7. The user selects a resource.</w:t>
      </w:r>
    </w:p>
    <w:p w:rsidR="00C21E79" w:rsidRPr="003647F4" w:rsidRDefault="00C21E79" w:rsidP="00C21E79">
      <w:pPr>
        <w:pStyle w:val="normal0"/>
      </w:pPr>
      <w:r w:rsidRPr="003647F4">
        <w:t>8. The system displays its metadata, origin, version, licence and status.</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No resource matches the selected criteria.</w:t>
      </w:r>
    </w:p>
    <w:p w:rsidR="00C21E79" w:rsidRPr="003647F4" w:rsidRDefault="00C21E79" w:rsidP="00C21E79">
      <w:pPr>
        <w:pStyle w:val="normal0"/>
        <w:numPr>
          <w:ilvl w:val="0"/>
          <w:numId w:val="3"/>
        </w:numPr>
      </w:pPr>
      <w:r w:rsidRPr="003647F4">
        <w:t>A federated catalogue is temporarily unavailable; local results remain available.</w:t>
      </w:r>
    </w:p>
    <w:p w:rsidR="00C21E79" w:rsidRPr="003647F4" w:rsidRDefault="00C21E79" w:rsidP="00C21E79">
      <w:pPr>
        <w:pStyle w:val="normal0"/>
        <w:numPr>
          <w:ilvl w:val="0"/>
          <w:numId w:val="3"/>
        </w:numPr>
      </w:pPr>
      <w:r w:rsidRPr="003647F4">
        <w:t>The user clears one or more filters.</w:t>
      </w:r>
    </w:p>
    <w:p w:rsidR="00C21E79" w:rsidRPr="003647F4" w:rsidRDefault="00C21E79" w:rsidP="00C21E79">
      <w:pPr>
        <w:pStyle w:val="normal0"/>
        <w:numPr>
          <w:ilvl w:val="0"/>
          <w:numId w:val="3"/>
        </w:numPr>
      </w:pPr>
      <w:r w:rsidRPr="003647F4">
        <w:t>The selected resource has become unavailable or the user's access has changed.</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The user sees either the details of an authorised resource or a filtered list. No inaccessible resource is exposed.</w:t>
      </w:r>
    </w:p>
    <w:p w:rsidR="00C21E79" w:rsidRPr="003647F4" w:rsidRDefault="00C21E79" w:rsidP="00C21E79">
      <w:pPr>
        <w:pStyle w:val="Heading3"/>
      </w:pPr>
      <w:r w:rsidRPr="003647F4">
        <w:t>ORG-UC-007 - Create a Project Workspace</w:t>
      </w:r>
    </w:p>
    <w:p w:rsidR="00C21E79" w:rsidRPr="003647F4" w:rsidRDefault="00C21E79" w:rsidP="00C21E79">
      <w:pPr>
        <w:pStyle w:val="normal0"/>
      </w:pPr>
      <w:r w:rsidRPr="003647F4">
        <w:t>Primary actor: Authenticated user</w:t>
      </w:r>
    </w:p>
    <w:p w:rsidR="00C21E79" w:rsidRPr="003647F4" w:rsidRDefault="00C21E79" w:rsidP="00C21E79">
      <w:pPr>
        <w:pStyle w:val="normal0"/>
      </w:pPr>
      <w:r w:rsidRPr="003647F4">
        <w:t>Goal</w:t>
      </w:r>
    </w:p>
    <w:p w:rsidR="00C21E79" w:rsidRPr="003647F4" w:rsidRDefault="00C21E79" w:rsidP="00C21E79">
      <w:pPr>
        <w:pStyle w:val="normal0"/>
      </w:pPr>
      <w:r w:rsidRPr="003647F4">
        <w:t>The user creates a logical workspace for grouping collaborators, resources, experiments and outputs.</w:t>
      </w:r>
    </w:p>
    <w:p w:rsidR="00C21E79" w:rsidRPr="003647F4" w:rsidRDefault="00C21E79" w:rsidP="00C21E79">
      <w:pPr>
        <w:pStyle w:val="normal0"/>
      </w:pPr>
      <w:r w:rsidRPr="003647F4">
        <w:t>Preconditions</w:t>
      </w:r>
    </w:p>
    <w:p w:rsidR="00C21E79" w:rsidRPr="003647F4" w:rsidRDefault="00C21E79" w:rsidP="00C21E79">
      <w:pPr>
        <w:pStyle w:val="normal0"/>
      </w:pPr>
      <w:r w:rsidRPr="003647F4">
        <w:t>The user is authenticated.</w:t>
      </w:r>
    </w:p>
    <w:p w:rsidR="00C21E79" w:rsidRPr="003647F4" w:rsidRDefault="00C21E79" w:rsidP="00C21E79">
      <w:pPr>
        <w:pStyle w:val="normal0"/>
      </w:pPr>
      <w:r w:rsidRPr="003647F4">
        <w:t>Trigger</w:t>
      </w:r>
    </w:p>
    <w:p w:rsidR="00C21E79" w:rsidRPr="003647F4" w:rsidRDefault="00C21E79" w:rsidP="00C21E79">
      <w:pPr>
        <w:pStyle w:val="normal0"/>
      </w:pPr>
      <w:r w:rsidRPr="003647F4">
        <w:lastRenderedPageBreak/>
        <w:t>The user selects the action for creating a new project.</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Gateway presents the project-creation form.</w:t>
      </w:r>
    </w:p>
    <w:p w:rsidR="00C21E79" w:rsidRPr="003647F4" w:rsidRDefault="00C21E79" w:rsidP="00C21E79">
      <w:pPr>
        <w:pStyle w:val="normal0"/>
      </w:pPr>
      <w:r w:rsidRPr="003647F4">
        <w:t>2. The user enters the project name and description.</w:t>
      </w:r>
    </w:p>
    <w:p w:rsidR="00C21E79" w:rsidRPr="003647F4" w:rsidRDefault="00C21E79" w:rsidP="00C21E79">
      <w:pPr>
        <w:pStyle w:val="normal0"/>
      </w:pPr>
      <w:r w:rsidRPr="003647F4">
        <w:t>3. The user selects the intended visibility.</w:t>
      </w:r>
    </w:p>
    <w:p w:rsidR="00C21E79" w:rsidRPr="003647F4" w:rsidRDefault="00C21E79" w:rsidP="00C21E79">
      <w:pPr>
        <w:pStyle w:val="normal0"/>
      </w:pPr>
      <w:r w:rsidRPr="003647F4">
        <w:t>4. The user confirms project creation.</w:t>
      </w:r>
    </w:p>
    <w:p w:rsidR="00C21E79" w:rsidRPr="003647F4" w:rsidRDefault="00C21E79" w:rsidP="00C21E79">
      <w:pPr>
        <w:pStyle w:val="normal0"/>
      </w:pPr>
      <w:r w:rsidRPr="003647F4">
        <w:t>5. The system validates the required fields.</w:t>
      </w:r>
    </w:p>
    <w:p w:rsidR="00C21E79" w:rsidRPr="003647F4" w:rsidRDefault="00C21E79" w:rsidP="00C21E79">
      <w:pPr>
        <w:pStyle w:val="normal0"/>
      </w:pPr>
      <w:r w:rsidRPr="003647F4">
        <w:t>6. The system creates the project and assigns the initiating user as its owner.</w:t>
      </w:r>
    </w:p>
    <w:p w:rsidR="00C21E79" w:rsidRPr="003647F4" w:rsidRDefault="00C21E79" w:rsidP="00C21E79">
      <w:pPr>
        <w:pStyle w:val="normal0"/>
      </w:pPr>
      <w:r w:rsidRPr="003647F4">
        <w:t>7. The system opens the project workspace.</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A conflicting project name exists in the applicable scope.</w:t>
      </w:r>
    </w:p>
    <w:p w:rsidR="00C21E79" w:rsidRPr="003647F4" w:rsidRDefault="00C21E79" w:rsidP="00C21E79">
      <w:pPr>
        <w:pStyle w:val="normal0"/>
        <w:numPr>
          <w:ilvl w:val="0"/>
          <w:numId w:val="3"/>
        </w:numPr>
      </w:pPr>
      <w:r w:rsidRPr="003647F4">
        <w:t>A required field is missing.</w:t>
      </w:r>
    </w:p>
    <w:p w:rsidR="00C21E79" w:rsidRPr="003647F4" w:rsidRDefault="00C21E79" w:rsidP="00C21E79">
      <w:pPr>
        <w:pStyle w:val="normal0"/>
        <w:numPr>
          <w:ilvl w:val="0"/>
          <w:numId w:val="3"/>
        </w:numPr>
      </w:pPr>
      <w:r w:rsidRPr="003647F4">
        <w:t>The user cancels before confirmation.</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A project workspace exists with the initiating user as owner and is visible according to the selected policy.</w:t>
      </w:r>
    </w:p>
    <w:p w:rsidR="00C21E79" w:rsidRPr="003647F4" w:rsidRDefault="00C21E79" w:rsidP="00C21E79">
      <w:pPr>
        <w:pStyle w:val="Heading3"/>
      </w:pPr>
      <w:r w:rsidRPr="003647F4">
        <w:t>CAT-UC-008 - Upload and Register a Dataset</w:t>
      </w:r>
    </w:p>
    <w:p w:rsidR="00C21E79" w:rsidRPr="003647F4" w:rsidRDefault="00C21E79" w:rsidP="00C21E79">
      <w:pPr>
        <w:pStyle w:val="normal0"/>
      </w:pPr>
      <w:r w:rsidRPr="003647F4">
        <w:t>Primary actor: Authenticated user</w:t>
      </w:r>
    </w:p>
    <w:p w:rsidR="00C21E79" w:rsidRPr="003647F4" w:rsidRDefault="00C21E79" w:rsidP="00C21E79">
      <w:pPr>
        <w:pStyle w:val="normal0"/>
      </w:pPr>
      <w:r w:rsidRPr="003647F4">
        <w:t>Supporting actors: Dataset storage, resource catalogue</w:t>
      </w:r>
    </w:p>
    <w:p w:rsidR="00C21E79" w:rsidRPr="003647F4" w:rsidRDefault="00C21E79" w:rsidP="00C21E79">
      <w:pPr>
        <w:pStyle w:val="normal0"/>
      </w:pPr>
      <w:r w:rsidRPr="003647F4">
        <w:t>Goal</w:t>
      </w:r>
    </w:p>
    <w:p w:rsidR="00C21E79" w:rsidRPr="003647F4" w:rsidRDefault="00C21E79" w:rsidP="00C21E79">
      <w:pPr>
        <w:pStyle w:val="normal0"/>
      </w:pPr>
      <w:r w:rsidRPr="003647F4">
        <w:t>The user stores a dataset and creates a catalogue record containing the required metadata.</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user is authenticated.</w:t>
      </w:r>
    </w:p>
    <w:p w:rsidR="00C21E79" w:rsidRPr="003647F4" w:rsidRDefault="00C21E79" w:rsidP="00C21E79">
      <w:pPr>
        <w:pStyle w:val="normal0"/>
        <w:numPr>
          <w:ilvl w:val="0"/>
          <w:numId w:val="3"/>
        </w:numPr>
      </w:pPr>
      <w:r w:rsidRPr="003647F4">
        <w:t>The user has sufficient storage allocation.</w:t>
      </w:r>
    </w:p>
    <w:p w:rsidR="00C21E79" w:rsidRPr="003647F4" w:rsidRDefault="00C21E79" w:rsidP="00C21E79">
      <w:pPr>
        <w:pStyle w:val="normal0"/>
        <w:numPr>
          <w:ilvl w:val="0"/>
          <w:numId w:val="3"/>
        </w:numPr>
      </w:pPr>
      <w:r w:rsidRPr="003647F4">
        <w:t>The selected file format is accepted for storage.</w:t>
      </w:r>
    </w:p>
    <w:p w:rsidR="00C21E79" w:rsidRPr="003647F4" w:rsidRDefault="00C21E79" w:rsidP="00C21E79">
      <w:pPr>
        <w:pStyle w:val="normal0"/>
      </w:pPr>
      <w:r w:rsidRPr="003647F4">
        <w:t>Trigger</w:t>
      </w:r>
    </w:p>
    <w:p w:rsidR="00C21E79" w:rsidRPr="003647F4" w:rsidRDefault="00C21E79" w:rsidP="00C21E79">
      <w:pPr>
        <w:pStyle w:val="normal0"/>
      </w:pPr>
      <w:r w:rsidRPr="003647F4">
        <w:t>The user selects the action for adding a dataset.</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Gateway presents a dataset-registration form.</w:t>
      </w:r>
    </w:p>
    <w:p w:rsidR="00C21E79" w:rsidRPr="003647F4" w:rsidRDefault="00C21E79" w:rsidP="00C21E79">
      <w:pPr>
        <w:pStyle w:val="normal0"/>
      </w:pPr>
      <w:r w:rsidRPr="003647F4">
        <w:t>2. The user enters the name, description, licence, language and domain.</w:t>
      </w:r>
    </w:p>
    <w:p w:rsidR="00C21E79" w:rsidRPr="003647F4" w:rsidRDefault="00C21E79" w:rsidP="00C21E79">
      <w:pPr>
        <w:pStyle w:val="normal0"/>
      </w:pPr>
      <w:r w:rsidRPr="003647F4">
        <w:t>3. The user selects the intended visibility.</w:t>
      </w:r>
    </w:p>
    <w:p w:rsidR="00C21E79" w:rsidRPr="003647F4" w:rsidRDefault="00C21E79" w:rsidP="00C21E79">
      <w:pPr>
        <w:pStyle w:val="normal0"/>
      </w:pPr>
      <w:r w:rsidRPr="003647F4">
        <w:t>4. The user selects or drags the dataset file into the upload interface.</w:t>
      </w:r>
    </w:p>
    <w:p w:rsidR="00C21E79" w:rsidRPr="003647F4" w:rsidRDefault="00C21E79" w:rsidP="00C21E79">
      <w:pPr>
        <w:pStyle w:val="normal0"/>
      </w:pPr>
      <w:r w:rsidRPr="003647F4">
        <w:t>5. The system displays upload progress.</w:t>
      </w:r>
    </w:p>
    <w:p w:rsidR="00C21E79" w:rsidRPr="003647F4" w:rsidRDefault="00C21E79" w:rsidP="00C21E79">
      <w:pPr>
        <w:pStyle w:val="normal0"/>
      </w:pPr>
      <w:r w:rsidRPr="003647F4">
        <w:t>6. The system stores the successfully uploaded file.</w:t>
      </w:r>
    </w:p>
    <w:p w:rsidR="00C21E79" w:rsidRPr="003647F4" w:rsidRDefault="00C21E79" w:rsidP="00C21E79">
      <w:pPr>
        <w:pStyle w:val="normal0"/>
      </w:pPr>
      <w:r w:rsidRPr="003647F4">
        <w:t>7. The system creates the associated catalogue record.</w:t>
      </w:r>
    </w:p>
    <w:p w:rsidR="00C21E79" w:rsidRPr="003647F4" w:rsidRDefault="00C21E79" w:rsidP="00C21E79">
      <w:pPr>
        <w:pStyle w:val="normal0"/>
      </w:pPr>
      <w:r w:rsidRPr="003647F4">
        <w:t>8. Where supported, the system displays a safe sample or structural preview.</w:t>
      </w:r>
    </w:p>
    <w:p w:rsidR="00C21E79" w:rsidRPr="003647F4" w:rsidRDefault="00C21E79" w:rsidP="00C21E79">
      <w:pPr>
        <w:pStyle w:val="normal0"/>
      </w:pPr>
      <w:r w:rsidRPr="003647F4">
        <w:lastRenderedPageBreak/>
        <w:t>Alternative flows</w:t>
      </w:r>
    </w:p>
    <w:p w:rsidR="00C21E79" w:rsidRPr="003647F4" w:rsidRDefault="00C21E79" w:rsidP="00C21E79">
      <w:pPr>
        <w:pStyle w:val="normal0"/>
        <w:numPr>
          <w:ilvl w:val="0"/>
          <w:numId w:val="3"/>
        </w:numPr>
      </w:pPr>
      <w:r w:rsidRPr="003647F4">
        <w:t>The user has insufficient storage allocation.</w:t>
      </w:r>
    </w:p>
    <w:p w:rsidR="00C21E79" w:rsidRPr="003647F4" w:rsidRDefault="00C21E79" w:rsidP="00C21E79">
      <w:pPr>
        <w:pStyle w:val="normal0"/>
        <w:numPr>
          <w:ilvl w:val="0"/>
          <w:numId w:val="3"/>
        </w:numPr>
      </w:pPr>
      <w:r w:rsidRPr="003647F4">
        <w:t>A dataset with a conflicting name exists in the applicable scope.</w:t>
      </w:r>
    </w:p>
    <w:p w:rsidR="00C21E79" w:rsidRPr="003647F4" w:rsidRDefault="00C21E79" w:rsidP="00C21E79">
      <w:pPr>
        <w:pStyle w:val="normal0"/>
        <w:numPr>
          <w:ilvl w:val="0"/>
          <w:numId w:val="3"/>
        </w:numPr>
      </w:pPr>
      <w:r w:rsidRPr="003647F4">
        <w:t>A mandatory metadata field is missing.</w:t>
      </w:r>
    </w:p>
    <w:p w:rsidR="00C21E79" w:rsidRPr="003647F4" w:rsidRDefault="00C21E79" w:rsidP="00C21E79">
      <w:pPr>
        <w:pStyle w:val="normal0"/>
        <w:numPr>
          <w:ilvl w:val="0"/>
          <w:numId w:val="3"/>
        </w:numPr>
      </w:pPr>
      <w:r w:rsidRPr="003647F4">
        <w:t>The transfer is interrupted and must be resumed.</w:t>
      </w:r>
    </w:p>
    <w:p w:rsidR="00C21E79" w:rsidRPr="003647F4" w:rsidRDefault="00C21E79" w:rsidP="00C21E79">
      <w:pPr>
        <w:pStyle w:val="normal0"/>
        <w:numPr>
          <w:ilvl w:val="0"/>
          <w:numId w:val="3"/>
        </w:numPr>
      </w:pPr>
      <w:r w:rsidRPr="003647F4">
        <w:t>The user cancels before completion.</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The dataset and its metadata are stored. It remains subject to the applicable review and publication rules.</w:t>
      </w:r>
    </w:p>
    <w:p w:rsidR="00C21E79" w:rsidRPr="003647F4" w:rsidRDefault="00C21E79" w:rsidP="00C21E79">
      <w:pPr>
        <w:pStyle w:val="Heading3"/>
      </w:pPr>
      <w:r w:rsidRPr="003647F4">
        <w:t>CAT-UC-003 - Submit a Resource for Review</w:t>
      </w:r>
    </w:p>
    <w:p w:rsidR="00C21E79" w:rsidRPr="003647F4" w:rsidRDefault="00C21E79" w:rsidP="00C21E79">
      <w:pPr>
        <w:pStyle w:val="normal0"/>
      </w:pPr>
      <w:r w:rsidRPr="003647F4">
        <w:t>Primary actor: Authenticated resource owner</w:t>
      </w:r>
    </w:p>
    <w:p w:rsidR="00C21E79" w:rsidRPr="003647F4" w:rsidRDefault="00C21E79" w:rsidP="00C21E79">
      <w:pPr>
        <w:pStyle w:val="normal0"/>
      </w:pPr>
      <w:r w:rsidRPr="003647F4">
        <w:t>Supporting actors: Data administrator or model reviewer</w:t>
      </w:r>
    </w:p>
    <w:p w:rsidR="00C21E79" w:rsidRPr="003647F4" w:rsidRDefault="00C21E79" w:rsidP="00C21E79">
      <w:pPr>
        <w:pStyle w:val="normal0"/>
      </w:pPr>
      <w:r w:rsidRPr="003647F4">
        <w:t>Goal</w:t>
      </w:r>
    </w:p>
    <w:p w:rsidR="00C21E79" w:rsidRPr="003647F4" w:rsidRDefault="00C21E79" w:rsidP="00C21E79">
      <w:pPr>
        <w:pStyle w:val="normal0"/>
      </w:pPr>
      <w:r w:rsidRPr="003647F4">
        <w:t>The user submits a draft dataset or model for formal review before publication.</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user is authenticated and authorised to manage the resource.</w:t>
      </w:r>
    </w:p>
    <w:p w:rsidR="00C21E79" w:rsidRPr="003647F4" w:rsidRDefault="00C21E79" w:rsidP="00C21E79">
      <w:pPr>
        <w:pStyle w:val="normal0"/>
        <w:numPr>
          <w:ilvl w:val="0"/>
          <w:numId w:val="3"/>
        </w:numPr>
      </w:pPr>
      <w:r w:rsidRPr="003647F4">
        <w:t>The resource exists in a draft state.</w:t>
      </w:r>
    </w:p>
    <w:p w:rsidR="00C21E79" w:rsidRPr="003647F4" w:rsidRDefault="00C21E79" w:rsidP="00C21E79">
      <w:pPr>
        <w:pStyle w:val="normal0"/>
        <w:numPr>
          <w:ilvl w:val="0"/>
          <w:numId w:val="3"/>
        </w:numPr>
      </w:pPr>
      <w:r w:rsidRPr="003647F4">
        <w:t>The required artefact has already been stored or registered.</w:t>
      </w:r>
    </w:p>
    <w:p w:rsidR="00C21E79" w:rsidRPr="003647F4" w:rsidRDefault="00C21E79" w:rsidP="00C21E79">
      <w:pPr>
        <w:pStyle w:val="normal0"/>
      </w:pPr>
      <w:r w:rsidRPr="003647F4">
        <w:t>Trigger</w:t>
      </w:r>
    </w:p>
    <w:p w:rsidR="00C21E79" w:rsidRPr="003647F4" w:rsidRDefault="00C21E79" w:rsidP="00C21E79">
      <w:pPr>
        <w:pStyle w:val="normal0"/>
      </w:pPr>
      <w:r w:rsidRPr="003647F4">
        <w:t>The user selects the action to publish or submit the resource for review.</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system presents the current resource metadata.</w:t>
      </w:r>
    </w:p>
    <w:p w:rsidR="00C21E79" w:rsidRPr="003647F4" w:rsidRDefault="00C21E79" w:rsidP="00C21E79">
      <w:pPr>
        <w:pStyle w:val="normal0"/>
      </w:pPr>
      <w:r w:rsidRPr="003647F4">
        <w:t>2. The user completes the description, domain tags, licence and requested visibility.</w:t>
      </w:r>
    </w:p>
    <w:p w:rsidR="00C21E79" w:rsidRPr="003647F4" w:rsidRDefault="00C21E79" w:rsidP="00C21E79">
      <w:pPr>
        <w:pStyle w:val="normal0"/>
      </w:pPr>
      <w:r w:rsidRPr="003647F4">
        <w:t>3. The user submits the resource.</w:t>
      </w:r>
    </w:p>
    <w:p w:rsidR="00C21E79" w:rsidRPr="003647F4" w:rsidRDefault="00C21E79" w:rsidP="00C21E79">
      <w:pPr>
        <w:pStyle w:val="normal0"/>
      </w:pPr>
      <w:r w:rsidRPr="003647F4">
        <w:t>4. The system validates mandatory metadata.</w:t>
      </w:r>
    </w:p>
    <w:p w:rsidR="00C21E79" w:rsidRPr="003647F4" w:rsidRDefault="00C21E79" w:rsidP="00C21E79">
      <w:pPr>
        <w:pStyle w:val="normal0"/>
      </w:pPr>
      <w:r w:rsidRPr="003647F4">
        <w:t xml:space="preserve">5. The system changes the resource status from draft to </w:t>
      </w:r>
      <w:proofErr w:type="gramStart"/>
      <w:r w:rsidRPr="003647F4">
        <w:t>submitted</w:t>
      </w:r>
      <w:proofErr w:type="gramEnd"/>
      <w:r w:rsidRPr="003647F4">
        <w:t xml:space="preserve"> or under review.</w:t>
      </w:r>
    </w:p>
    <w:p w:rsidR="00C21E79" w:rsidRPr="003647F4" w:rsidRDefault="00C21E79" w:rsidP="00C21E79">
      <w:pPr>
        <w:pStyle w:val="normal0"/>
      </w:pPr>
      <w:r w:rsidRPr="003647F4">
        <w:t>6. The system assigns the resource to the appropriate review queue.</w:t>
      </w:r>
    </w:p>
    <w:p w:rsidR="00C21E79" w:rsidRPr="003647F4" w:rsidRDefault="00C21E79" w:rsidP="00C21E79">
      <w:pPr>
        <w:pStyle w:val="normal0"/>
      </w:pPr>
      <w:r w:rsidRPr="003647F4">
        <w:t>7. The system notifies the responsible reviewer.</w:t>
      </w:r>
    </w:p>
    <w:p w:rsidR="00C21E79" w:rsidRPr="003647F4" w:rsidRDefault="00C21E79" w:rsidP="00C21E79">
      <w:pPr>
        <w:pStyle w:val="normal0"/>
      </w:pPr>
      <w:r w:rsidRPr="003647F4">
        <w:t>8. The user receives confirmation.</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Required metadata or licence information is missing.</w:t>
      </w:r>
    </w:p>
    <w:p w:rsidR="00C21E79" w:rsidRPr="003647F4" w:rsidRDefault="00C21E79" w:rsidP="00C21E79">
      <w:pPr>
        <w:pStyle w:val="normal0"/>
        <w:numPr>
          <w:ilvl w:val="0"/>
          <w:numId w:val="3"/>
        </w:numPr>
      </w:pPr>
      <w:r w:rsidRPr="003647F4">
        <w:t>The resource is already under review or published.</w:t>
      </w:r>
    </w:p>
    <w:p w:rsidR="00C21E79" w:rsidRPr="003647F4" w:rsidRDefault="00C21E79" w:rsidP="00C21E79">
      <w:pPr>
        <w:pStyle w:val="normal0"/>
        <w:numPr>
          <w:ilvl w:val="0"/>
          <w:numId w:val="3"/>
        </w:numPr>
      </w:pPr>
      <w:r w:rsidRPr="003647F4">
        <w:t>The user saves the work without submission.</w:t>
      </w:r>
    </w:p>
    <w:p w:rsidR="00C21E79" w:rsidRPr="003647F4" w:rsidRDefault="00C21E79" w:rsidP="00C21E79">
      <w:pPr>
        <w:pStyle w:val="normal0"/>
        <w:numPr>
          <w:ilvl w:val="0"/>
          <w:numId w:val="3"/>
        </w:numPr>
      </w:pPr>
      <w:r w:rsidRPr="003647F4">
        <w:t>A reviewer subsequently returns the resource for revision.</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The resource is assigned to an appropriate reviewer but is not yet publicly available.</w:t>
      </w:r>
    </w:p>
    <w:p w:rsidR="00C21E79" w:rsidRPr="003647F4" w:rsidRDefault="00C21E79" w:rsidP="00C21E79">
      <w:pPr>
        <w:pStyle w:val="Heading3"/>
      </w:pPr>
      <w:r w:rsidRPr="003647F4">
        <w:lastRenderedPageBreak/>
        <w:t>CAT-UC-004 / MOD-UC-011 - Review a Dataset or Model Version</w:t>
      </w:r>
    </w:p>
    <w:p w:rsidR="00C21E79" w:rsidRPr="003647F4" w:rsidRDefault="00C21E79" w:rsidP="00C21E79">
      <w:pPr>
        <w:pStyle w:val="normal0"/>
      </w:pPr>
      <w:r w:rsidRPr="003647F4">
        <w:rPr>
          <w:b/>
        </w:rPr>
        <w:t>Primary actors:</w:t>
      </w:r>
      <w:r w:rsidRPr="003647F4">
        <w:t xml:space="preserve"> Data administrator or model reviewer</w:t>
      </w:r>
    </w:p>
    <w:p w:rsidR="00C21E79" w:rsidRPr="003647F4" w:rsidRDefault="00C21E79" w:rsidP="00C21E79">
      <w:pPr>
        <w:pStyle w:val="normal0"/>
      </w:pPr>
      <w:r w:rsidRPr="003647F4">
        <w:t>Goal</w:t>
      </w:r>
    </w:p>
    <w:p w:rsidR="00C21E79" w:rsidRPr="003647F4" w:rsidRDefault="00C21E79" w:rsidP="00C21E79">
      <w:pPr>
        <w:pStyle w:val="normal0"/>
      </w:pPr>
      <w:r w:rsidRPr="003647F4">
        <w:t>An authorised reviewer determines whether a submitted dataset or model version may be published.</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reviewer is authenticated and holds the appropriate review role.</w:t>
      </w:r>
    </w:p>
    <w:p w:rsidR="00C21E79" w:rsidRPr="003647F4" w:rsidRDefault="00C21E79" w:rsidP="00C21E79">
      <w:pPr>
        <w:pStyle w:val="normal0"/>
        <w:numPr>
          <w:ilvl w:val="0"/>
          <w:numId w:val="3"/>
        </w:numPr>
      </w:pPr>
      <w:r w:rsidRPr="003647F4">
        <w:t>The submitted resource is in the review queue.</w:t>
      </w:r>
    </w:p>
    <w:p w:rsidR="00C21E79" w:rsidRPr="003647F4" w:rsidRDefault="00C21E79" w:rsidP="00C21E79">
      <w:pPr>
        <w:pStyle w:val="normal0"/>
        <w:numPr>
          <w:ilvl w:val="0"/>
          <w:numId w:val="3"/>
        </w:numPr>
      </w:pPr>
      <w:r w:rsidRPr="003647F4">
        <w:t>Required metadata and supporting evidence are available.</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reviewer opens the review queue.</w:t>
      </w:r>
    </w:p>
    <w:p w:rsidR="00C21E79" w:rsidRPr="003647F4" w:rsidRDefault="00C21E79" w:rsidP="00C21E79">
      <w:pPr>
        <w:pStyle w:val="normal0"/>
      </w:pPr>
      <w:r w:rsidRPr="003647F4">
        <w:t>2. The reviewer selects a submitted resource.</w:t>
      </w:r>
    </w:p>
    <w:p w:rsidR="00C21E79" w:rsidRPr="003647F4" w:rsidRDefault="00C21E79" w:rsidP="00C21E79">
      <w:pPr>
        <w:pStyle w:val="normal0"/>
      </w:pPr>
      <w:r w:rsidRPr="003647F4">
        <w:t>3. The system displays metadata, provenance, licence information and the applicable artefact or evaluation results.</w:t>
      </w:r>
    </w:p>
    <w:p w:rsidR="00C21E79" w:rsidRPr="003647F4" w:rsidRDefault="00C21E79" w:rsidP="00C21E79">
      <w:pPr>
        <w:pStyle w:val="normal0"/>
      </w:pPr>
      <w:r w:rsidRPr="003647F4">
        <w:t>4. The reviewer examines the evidence.</w:t>
      </w:r>
    </w:p>
    <w:p w:rsidR="00C21E79" w:rsidRPr="003647F4" w:rsidRDefault="00C21E79" w:rsidP="00C21E79">
      <w:pPr>
        <w:pStyle w:val="normal0"/>
      </w:pPr>
      <w:r w:rsidRPr="003647F4">
        <w:t>5. The reviewer records a comment.</w:t>
      </w:r>
    </w:p>
    <w:p w:rsidR="00C21E79" w:rsidRPr="003647F4" w:rsidRDefault="00C21E79" w:rsidP="00C21E79">
      <w:pPr>
        <w:pStyle w:val="normal0"/>
      </w:pPr>
      <w:r w:rsidRPr="003647F4">
        <w:t>6. The reviewer selects approve, reject or return for revision.</w:t>
      </w:r>
    </w:p>
    <w:p w:rsidR="00C21E79" w:rsidRPr="003647F4" w:rsidRDefault="00C21E79" w:rsidP="00C21E79">
      <w:pPr>
        <w:pStyle w:val="normal0"/>
      </w:pPr>
      <w:r w:rsidRPr="003647F4">
        <w:t>7. The system records the reviewer, decision, time and comment.</w:t>
      </w:r>
    </w:p>
    <w:p w:rsidR="00C21E79" w:rsidRPr="003647F4" w:rsidRDefault="00C21E79" w:rsidP="00C21E79">
      <w:pPr>
        <w:pStyle w:val="normal0"/>
      </w:pPr>
      <w:r w:rsidRPr="003647F4">
        <w:t>8. The system updates the resource status.</w:t>
      </w:r>
    </w:p>
    <w:p w:rsidR="00C21E79" w:rsidRPr="003647F4" w:rsidRDefault="00C21E79" w:rsidP="00C21E79">
      <w:pPr>
        <w:pStyle w:val="normal0"/>
      </w:pPr>
      <w:r w:rsidRPr="003647F4">
        <w:t>9. The system notifies the submitting user.</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Licence or resource origin is unclear.</w:t>
      </w:r>
    </w:p>
    <w:p w:rsidR="00C21E79" w:rsidRPr="003647F4" w:rsidRDefault="00C21E79" w:rsidP="00C21E79">
      <w:pPr>
        <w:pStyle w:val="normal0"/>
        <w:numPr>
          <w:ilvl w:val="0"/>
          <w:numId w:val="3"/>
        </w:numPr>
      </w:pPr>
      <w:r w:rsidRPr="003647F4">
        <w:t>Required evidence is incomplete.</w:t>
      </w:r>
    </w:p>
    <w:p w:rsidR="00C21E79" w:rsidRPr="003647F4" w:rsidRDefault="00C21E79" w:rsidP="00C21E79">
      <w:pPr>
        <w:pStyle w:val="normal0"/>
        <w:numPr>
          <w:ilvl w:val="0"/>
          <w:numId w:val="3"/>
        </w:numPr>
      </w:pPr>
      <w:r w:rsidRPr="003647F4">
        <w:t>The resource is withdrawn during review.</w:t>
      </w:r>
    </w:p>
    <w:p w:rsidR="00C21E79" w:rsidRPr="003647F4" w:rsidRDefault="00C21E79" w:rsidP="00C21E79">
      <w:pPr>
        <w:pStyle w:val="normal0"/>
        <w:numPr>
          <w:ilvl w:val="0"/>
          <w:numId w:val="3"/>
        </w:numPr>
      </w:pPr>
      <w:r w:rsidRPr="003647F4">
        <w:t>The reviewer leaves without confirming a decision.</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The resource is approved, rejected or returned for revision, with the decision recorded for audit.</w:t>
      </w:r>
    </w:p>
    <w:p w:rsidR="00C21E79" w:rsidRPr="003647F4" w:rsidRDefault="00C21E79" w:rsidP="00C21E79">
      <w:pPr>
        <w:pStyle w:val="Heading3"/>
      </w:pPr>
      <w:r w:rsidRPr="003647F4">
        <w:t>AIF-UC-001 - Submit a Compute-Intensive Job</w:t>
      </w:r>
    </w:p>
    <w:p w:rsidR="00C21E79" w:rsidRPr="003647F4" w:rsidRDefault="00C21E79" w:rsidP="00C21E79">
      <w:pPr>
        <w:pStyle w:val="normal0"/>
      </w:pPr>
      <w:r w:rsidRPr="003647F4">
        <w:t>Primary actor: Authenticated researcher or AI practitioner</w:t>
      </w:r>
    </w:p>
    <w:p w:rsidR="00C21E79" w:rsidRPr="003647F4" w:rsidRDefault="00C21E79" w:rsidP="00C21E79">
      <w:pPr>
        <w:pStyle w:val="normal0"/>
      </w:pPr>
      <w:r w:rsidRPr="003647F4">
        <w:t xml:space="preserve">Supporting actors: Authorisation </w:t>
      </w:r>
      <w:proofErr w:type="gramStart"/>
      <w:r w:rsidRPr="003647F4">
        <w:t>service, resource-allocation service, compute</w:t>
      </w:r>
      <w:proofErr w:type="gramEnd"/>
      <w:r w:rsidRPr="003647F4">
        <w:t xml:space="preserve"> backend</w:t>
      </w:r>
    </w:p>
    <w:p w:rsidR="00C21E79" w:rsidRPr="003647F4" w:rsidRDefault="00C21E79" w:rsidP="00C21E79">
      <w:pPr>
        <w:pStyle w:val="normal0"/>
      </w:pPr>
      <w:r w:rsidRPr="003647F4">
        <w:t>Goal</w:t>
      </w:r>
    </w:p>
    <w:p w:rsidR="00C21E79" w:rsidRPr="003647F4" w:rsidRDefault="00C21E79" w:rsidP="00C21E79">
      <w:pPr>
        <w:pStyle w:val="normal0"/>
      </w:pPr>
      <w:r w:rsidRPr="003647F4">
        <w:t>The user submits a training, fine-tuning, batch-processing or scientific-computing job.</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user is authenticated and authorised to submit jobs.</w:t>
      </w:r>
    </w:p>
    <w:p w:rsidR="00C21E79" w:rsidRPr="003647F4" w:rsidRDefault="00C21E79" w:rsidP="00C21E79">
      <w:pPr>
        <w:pStyle w:val="normal0"/>
        <w:numPr>
          <w:ilvl w:val="0"/>
          <w:numId w:val="3"/>
        </w:numPr>
      </w:pPr>
      <w:r w:rsidRPr="003647F4">
        <w:t>The user has access to all selected input resources.</w:t>
      </w:r>
    </w:p>
    <w:p w:rsidR="00C21E79" w:rsidRPr="003647F4" w:rsidRDefault="00C21E79" w:rsidP="00C21E79">
      <w:pPr>
        <w:pStyle w:val="normal0"/>
        <w:numPr>
          <w:ilvl w:val="0"/>
          <w:numId w:val="3"/>
        </w:numPr>
      </w:pPr>
      <w:r w:rsidRPr="003647F4">
        <w:t>Sufficient resource allocation is available.</w:t>
      </w:r>
    </w:p>
    <w:p w:rsidR="00C21E79" w:rsidRPr="003647F4" w:rsidRDefault="00C21E79" w:rsidP="00C21E79">
      <w:pPr>
        <w:pStyle w:val="normal0"/>
        <w:numPr>
          <w:ilvl w:val="0"/>
          <w:numId w:val="3"/>
        </w:numPr>
      </w:pPr>
      <w:r w:rsidRPr="003647F4">
        <w:lastRenderedPageBreak/>
        <w:t>At least one eligible compute environment is available.</w:t>
      </w:r>
    </w:p>
    <w:p w:rsidR="00C21E79" w:rsidRPr="003647F4" w:rsidRDefault="00C21E79" w:rsidP="00C21E79">
      <w:pPr>
        <w:pStyle w:val="normal0"/>
      </w:pPr>
      <w:r w:rsidRPr="003647F4">
        <w:t>Trigger</w:t>
      </w:r>
    </w:p>
    <w:p w:rsidR="00C21E79" w:rsidRPr="003647F4" w:rsidRDefault="00C21E79" w:rsidP="00C21E79">
      <w:pPr>
        <w:pStyle w:val="normal0"/>
      </w:pPr>
      <w:r w:rsidRPr="003647F4">
        <w:t>The user submits a completed job configuration through the portal, API or notebook environment.</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Gateway presents or accepts the job type, inputs, parameters and output destination.</w:t>
      </w:r>
    </w:p>
    <w:p w:rsidR="00C21E79" w:rsidRPr="003647F4" w:rsidRDefault="00C21E79" w:rsidP="00C21E79">
      <w:pPr>
        <w:pStyle w:val="normal0"/>
      </w:pPr>
      <w:r w:rsidRPr="003647F4">
        <w:t>2. The user confirms the job request.</w:t>
      </w:r>
    </w:p>
    <w:p w:rsidR="00C21E79" w:rsidRPr="003647F4" w:rsidRDefault="00C21E79" w:rsidP="00C21E79">
      <w:pPr>
        <w:pStyle w:val="normal0"/>
      </w:pPr>
      <w:r w:rsidRPr="003647F4">
        <w:t>3. The system validates required fields.</w:t>
      </w:r>
    </w:p>
    <w:p w:rsidR="00C21E79" w:rsidRPr="003647F4" w:rsidRDefault="00C21E79" w:rsidP="00C21E79">
      <w:pPr>
        <w:pStyle w:val="normal0"/>
      </w:pPr>
      <w:r w:rsidRPr="003647F4">
        <w:t>4. The system validates access to each input.</w:t>
      </w:r>
    </w:p>
    <w:p w:rsidR="00C21E79" w:rsidRPr="003647F4" w:rsidRDefault="00C21E79" w:rsidP="00C21E79">
      <w:pPr>
        <w:pStyle w:val="normal0"/>
      </w:pPr>
      <w:r w:rsidRPr="003647F4">
        <w:t>5. The system estimates and reserves the required resource allocation.</w:t>
      </w:r>
    </w:p>
    <w:p w:rsidR="00C21E79" w:rsidRPr="003647F4" w:rsidRDefault="00C21E79" w:rsidP="00C21E79">
      <w:pPr>
        <w:pStyle w:val="normal0"/>
      </w:pPr>
      <w:r w:rsidRPr="003647F4">
        <w:t>6. The system determines an eligible compute environment.</w:t>
      </w:r>
    </w:p>
    <w:p w:rsidR="00C21E79" w:rsidRPr="003647F4" w:rsidRDefault="00C21E79" w:rsidP="00C21E79">
      <w:pPr>
        <w:pStyle w:val="normal0"/>
      </w:pPr>
      <w:r w:rsidRPr="003647F4">
        <w:t>7. Data-location restrictions are applied where compute-to-data execution is required.</w:t>
      </w:r>
    </w:p>
    <w:p w:rsidR="00C21E79" w:rsidRPr="003647F4" w:rsidRDefault="00C21E79" w:rsidP="00C21E79">
      <w:pPr>
        <w:pStyle w:val="normal0"/>
      </w:pPr>
      <w:r w:rsidRPr="003647F4">
        <w:t>8. The system creates the job record and places it in the queue.</w:t>
      </w:r>
    </w:p>
    <w:p w:rsidR="00C21E79" w:rsidRPr="003647F4" w:rsidRDefault="00C21E79" w:rsidP="00C21E79">
      <w:pPr>
        <w:pStyle w:val="normal0"/>
      </w:pPr>
      <w:r w:rsidRPr="003647F4">
        <w:t>9. The system returns the job identifier.</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Required parameters are missing.</w:t>
      </w:r>
    </w:p>
    <w:p w:rsidR="00C21E79" w:rsidRPr="003647F4" w:rsidRDefault="00C21E79" w:rsidP="00C21E79">
      <w:pPr>
        <w:pStyle w:val="normal0"/>
        <w:numPr>
          <w:ilvl w:val="0"/>
          <w:numId w:val="3"/>
        </w:numPr>
      </w:pPr>
      <w:r w:rsidRPr="003647F4">
        <w:t>The user cannot access an input resource.</w:t>
      </w:r>
    </w:p>
    <w:p w:rsidR="00C21E79" w:rsidRPr="003647F4" w:rsidRDefault="00C21E79" w:rsidP="00C21E79">
      <w:pPr>
        <w:pStyle w:val="normal0"/>
        <w:numPr>
          <w:ilvl w:val="0"/>
          <w:numId w:val="3"/>
        </w:numPr>
      </w:pPr>
      <w:r w:rsidRPr="003647F4">
        <w:t>The available quota is insufficient.</w:t>
      </w:r>
    </w:p>
    <w:p w:rsidR="00C21E79" w:rsidRPr="003647F4" w:rsidRDefault="00C21E79" w:rsidP="00C21E79">
      <w:pPr>
        <w:pStyle w:val="normal0"/>
        <w:numPr>
          <w:ilvl w:val="0"/>
          <w:numId w:val="3"/>
        </w:numPr>
      </w:pPr>
      <w:r w:rsidRPr="003647F4">
        <w:t>A competing request consumes the remaining quota before reservation completes.</w:t>
      </w:r>
    </w:p>
    <w:p w:rsidR="00C21E79" w:rsidRPr="003647F4" w:rsidRDefault="00C21E79" w:rsidP="00C21E79">
      <w:pPr>
        <w:pStyle w:val="normal0"/>
        <w:numPr>
          <w:ilvl w:val="0"/>
          <w:numId w:val="3"/>
        </w:numPr>
      </w:pPr>
      <w:r w:rsidRPr="003647F4">
        <w:t>The required compute-to-data environment is unavailable.</w:t>
      </w:r>
    </w:p>
    <w:p w:rsidR="00C21E79" w:rsidRPr="003647F4" w:rsidRDefault="00C21E79" w:rsidP="00C21E79">
      <w:pPr>
        <w:pStyle w:val="normal0"/>
        <w:numPr>
          <w:ilvl w:val="0"/>
          <w:numId w:val="3"/>
        </w:numPr>
      </w:pPr>
      <w:r w:rsidRPr="003647F4">
        <w:t>The user cancels before submission.</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A queued job exists with linked inputs, configuration, output destination and reserved resources. Submission is recorded in the audit trail.</w:t>
      </w:r>
    </w:p>
    <w:p w:rsidR="00C21E79" w:rsidRPr="003647F4" w:rsidRDefault="00C21E79" w:rsidP="00C21E79">
      <w:pPr>
        <w:pStyle w:val="Heading3"/>
      </w:pPr>
      <w:r w:rsidRPr="003647F4">
        <w:t>AIF-UC-002 - Monitor Job Status and Logs</w:t>
      </w:r>
    </w:p>
    <w:p w:rsidR="00C21E79" w:rsidRPr="003647F4" w:rsidRDefault="00C21E79" w:rsidP="00C21E79">
      <w:pPr>
        <w:pStyle w:val="normal0"/>
      </w:pPr>
      <w:r w:rsidRPr="003647F4">
        <w:t>Primary actor: Authenticated job owner</w:t>
      </w:r>
    </w:p>
    <w:p w:rsidR="00C21E79" w:rsidRPr="003647F4" w:rsidRDefault="00C21E79" w:rsidP="00C21E79">
      <w:pPr>
        <w:pStyle w:val="normal0"/>
      </w:pPr>
      <w:r w:rsidRPr="003647F4">
        <w:t>Supporting actor: Compute backend</w:t>
      </w:r>
    </w:p>
    <w:p w:rsidR="00C21E79" w:rsidRPr="003647F4" w:rsidRDefault="00C21E79" w:rsidP="00C21E79">
      <w:pPr>
        <w:pStyle w:val="normal0"/>
      </w:pPr>
      <w:r w:rsidRPr="003647F4">
        <w:t>Goal</w:t>
      </w:r>
    </w:p>
    <w:p w:rsidR="00C21E79" w:rsidRPr="003647F4" w:rsidRDefault="00C21E79" w:rsidP="00C21E79">
      <w:pPr>
        <w:pStyle w:val="normal0"/>
      </w:pPr>
      <w:r w:rsidRPr="003647F4">
        <w:t>The user follows the state and progress of a submitted job.</w:t>
      </w:r>
    </w:p>
    <w:p w:rsidR="00C21E79" w:rsidRPr="003647F4" w:rsidRDefault="00C21E79" w:rsidP="00C21E79">
      <w:pPr>
        <w:pStyle w:val="normal0"/>
      </w:pPr>
      <w:r w:rsidRPr="003647F4">
        <w:t>Preconditions</w:t>
      </w:r>
    </w:p>
    <w:p w:rsidR="00C21E79" w:rsidRPr="003647F4" w:rsidRDefault="00C21E79" w:rsidP="00C21E79">
      <w:pPr>
        <w:pStyle w:val="normal0"/>
      </w:pPr>
      <w:r w:rsidRPr="003647F4">
        <w:t>The user has an existing job that the user is authorised to view.</w:t>
      </w:r>
    </w:p>
    <w:p w:rsidR="00C21E79" w:rsidRPr="003647F4" w:rsidRDefault="00C21E79" w:rsidP="00C21E79">
      <w:pPr>
        <w:pStyle w:val="normal0"/>
      </w:pPr>
      <w:r w:rsidRPr="003647F4">
        <w:t>Trigger</w:t>
      </w:r>
    </w:p>
    <w:p w:rsidR="00C21E79" w:rsidRPr="003647F4" w:rsidRDefault="00C21E79" w:rsidP="00C21E79">
      <w:pPr>
        <w:pStyle w:val="normal0"/>
      </w:pPr>
      <w:r w:rsidRPr="003647F4">
        <w:t>The user opens the list of submitted jobs or selects a job from a related experiment.</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system displays the user's jobs with type, submission time and current state.</w:t>
      </w:r>
    </w:p>
    <w:p w:rsidR="00C21E79" w:rsidRPr="003647F4" w:rsidRDefault="00C21E79" w:rsidP="00C21E79">
      <w:pPr>
        <w:pStyle w:val="normal0"/>
      </w:pPr>
      <w:r w:rsidRPr="003647F4">
        <w:t>2. The user selects a job.</w:t>
      </w:r>
    </w:p>
    <w:p w:rsidR="00C21E79" w:rsidRPr="003647F4" w:rsidRDefault="00C21E79" w:rsidP="00C21E79">
      <w:pPr>
        <w:pStyle w:val="normal0"/>
      </w:pPr>
      <w:r w:rsidRPr="003647F4">
        <w:t>3. The system displays its current state.</w:t>
      </w:r>
    </w:p>
    <w:p w:rsidR="00C21E79" w:rsidRPr="003647F4" w:rsidRDefault="00C21E79" w:rsidP="00C21E79">
      <w:pPr>
        <w:pStyle w:val="normal0"/>
      </w:pPr>
      <w:r w:rsidRPr="003647F4">
        <w:lastRenderedPageBreak/>
        <w:t>4. If available, the system displays queue position, estimated or actual resource use and execution logs.</w:t>
      </w:r>
    </w:p>
    <w:p w:rsidR="00C21E79" w:rsidRPr="003647F4" w:rsidRDefault="00C21E79" w:rsidP="00C21E79">
      <w:pPr>
        <w:pStyle w:val="normal0"/>
      </w:pPr>
      <w:r w:rsidRPr="003647F4">
        <w:t>5. The system refreshes status and logs while execution continues.</w:t>
      </w:r>
    </w:p>
    <w:p w:rsidR="00C21E79" w:rsidRPr="003647F4" w:rsidRDefault="00C21E79" w:rsidP="00C21E79">
      <w:pPr>
        <w:pStyle w:val="normal0"/>
      </w:pPr>
      <w:r w:rsidRPr="003647F4">
        <w:t>6. When execution ends, the system displays the final state.</w:t>
      </w:r>
    </w:p>
    <w:p w:rsidR="00C21E79" w:rsidRPr="003647F4" w:rsidRDefault="00C21E79" w:rsidP="00C21E79">
      <w:pPr>
        <w:pStyle w:val="normal0"/>
      </w:pPr>
      <w:r w:rsidRPr="003647F4">
        <w:t>7. For a successfully completed job, the system provides access to the result artefacts.</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The job is still waiting and execution logs do not yet exist.</w:t>
      </w:r>
    </w:p>
    <w:p w:rsidR="00C21E79" w:rsidRPr="003647F4" w:rsidRDefault="00C21E79" w:rsidP="00C21E79">
      <w:pPr>
        <w:pStyle w:val="normal0"/>
        <w:numPr>
          <w:ilvl w:val="0"/>
          <w:numId w:val="3"/>
        </w:numPr>
      </w:pPr>
      <w:r w:rsidRPr="003647F4">
        <w:t>The job fails and error information is displayed.</w:t>
      </w:r>
    </w:p>
    <w:p w:rsidR="00C21E79" w:rsidRPr="003647F4" w:rsidRDefault="00C21E79" w:rsidP="00C21E79">
      <w:pPr>
        <w:pStyle w:val="normal0"/>
        <w:numPr>
          <w:ilvl w:val="0"/>
          <w:numId w:val="3"/>
        </w:numPr>
      </w:pPr>
      <w:r w:rsidRPr="003647F4">
        <w:t>Log delivery is delayed, while scheduler status remains authoritative.</w:t>
      </w:r>
    </w:p>
    <w:p w:rsidR="00C21E79" w:rsidRPr="003647F4" w:rsidRDefault="00C21E79" w:rsidP="00C21E79">
      <w:pPr>
        <w:pStyle w:val="normal0"/>
        <w:numPr>
          <w:ilvl w:val="0"/>
          <w:numId w:val="3"/>
        </w:numPr>
      </w:pPr>
      <w:r w:rsidRPr="003647F4">
        <w:t>An administrator terminates the job.</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The user has current information about the job. Viewing the status does not change its state.</w:t>
      </w:r>
    </w:p>
    <w:p w:rsidR="00C21E79" w:rsidRPr="003647F4" w:rsidRDefault="00C21E79" w:rsidP="00C21E79">
      <w:pPr>
        <w:pStyle w:val="Heading3"/>
      </w:pPr>
      <w:r w:rsidRPr="003647F4">
        <w:t>AIF-UC-003 - Retrieve Job Results</w:t>
      </w:r>
    </w:p>
    <w:p w:rsidR="00C21E79" w:rsidRPr="003647F4" w:rsidRDefault="00C21E79" w:rsidP="00C21E79">
      <w:pPr>
        <w:pStyle w:val="normal0"/>
      </w:pPr>
      <w:r w:rsidRPr="003647F4">
        <w:t>Primary actor: Authenticated job owner</w:t>
      </w:r>
    </w:p>
    <w:p w:rsidR="00C21E79" w:rsidRPr="003647F4" w:rsidRDefault="00C21E79" w:rsidP="00C21E79">
      <w:pPr>
        <w:pStyle w:val="normal0"/>
      </w:pPr>
      <w:r w:rsidRPr="003647F4">
        <w:t>Supporting actor: Result storage</w:t>
      </w:r>
    </w:p>
    <w:p w:rsidR="00C21E79" w:rsidRPr="003647F4" w:rsidRDefault="00C21E79" w:rsidP="00C21E79">
      <w:pPr>
        <w:pStyle w:val="normal0"/>
      </w:pPr>
      <w:r w:rsidRPr="003647F4">
        <w:t>Goal</w:t>
      </w:r>
    </w:p>
    <w:p w:rsidR="00C21E79" w:rsidRPr="003647F4" w:rsidRDefault="00C21E79" w:rsidP="00C21E79">
      <w:pPr>
        <w:pStyle w:val="normal0"/>
      </w:pPr>
      <w:r w:rsidRPr="003647F4">
        <w:t>The user retrieves or registers the outputs of a successfully completed job.</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job completed successfully.</w:t>
      </w:r>
    </w:p>
    <w:p w:rsidR="00C21E79" w:rsidRPr="003647F4" w:rsidRDefault="00C21E79" w:rsidP="00C21E79">
      <w:pPr>
        <w:pStyle w:val="normal0"/>
        <w:numPr>
          <w:ilvl w:val="0"/>
          <w:numId w:val="3"/>
        </w:numPr>
      </w:pPr>
      <w:r w:rsidRPr="003647F4">
        <w:t>Result artefacts exist.</w:t>
      </w:r>
    </w:p>
    <w:p w:rsidR="00C21E79" w:rsidRPr="003647F4" w:rsidRDefault="00C21E79" w:rsidP="00C21E79">
      <w:pPr>
        <w:pStyle w:val="normal0"/>
        <w:numPr>
          <w:ilvl w:val="0"/>
          <w:numId w:val="3"/>
        </w:numPr>
      </w:pPr>
      <w:r w:rsidRPr="003647F4">
        <w:t>The user is authorised to access them.</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user opens the completed job.</w:t>
      </w:r>
    </w:p>
    <w:p w:rsidR="00C21E79" w:rsidRPr="003647F4" w:rsidRDefault="00C21E79" w:rsidP="00C21E79">
      <w:pPr>
        <w:pStyle w:val="normal0"/>
      </w:pPr>
      <w:r w:rsidRPr="003647F4">
        <w:t>2. The system displays the output artefacts, logs and metrics.</w:t>
      </w:r>
    </w:p>
    <w:p w:rsidR="00C21E79" w:rsidRPr="003647F4" w:rsidRDefault="00C21E79" w:rsidP="00C21E79">
      <w:pPr>
        <w:pStyle w:val="normal0"/>
      </w:pPr>
      <w:r w:rsidRPr="003647F4">
        <w:t>3. The user selects one artefact or the complete result set.</w:t>
      </w:r>
    </w:p>
    <w:p w:rsidR="00C21E79" w:rsidRPr="003647F4" w:rsidRDefault="00C21E79" w:rsidP="00C21E79">
      <w:pPr>
        <w:pStyle w:val="normal0"/>
      </w:pPr>
      <w:r w:rsidRPr="003647F4">
        <w:t>4. The system provides controlled access to the selected results.</w:t>
      </w:r>
    </w:p>
    <w:p w:rsidR="00C21E79" w:rsidRPr="003647F4" w:rsidRDefault="00C21E79" w:rsidP="00C21E79">
      <w:pPr>
        <w:pStyle w:val="normal0"/>
      </w:pPr>
      <w:r w:rsidRPr="003647F4">
        <w:t>5. The system records the access in the audit trail.</w:t>
      </w:r>
    </w:p>
    <w:p w:rsidR="00C21E79" w:rsidRPr="003647F4" w:rsidRDefault="00C21E79" w:rsidP="00C21E79">
      <w:pPr>
        <w:pStyle w:val="normal0"/>
      </w:pPr>
      <w:r w:rsidRPr="003647F4">
        <w:t>6. Where the result represents a reusable model or dataset, the user may initiate its registration as a new resource.</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The job did not complete successfully.</w:t>
      </w:r>
    </w:p>
    <w:p w:rsidR="00C21E79" w:rsidRPr="003647F4" w:rsidRDefault="00C21E79" w:rsidP="00C21E79">
      <w:pPr>
        <w:pStyle w:val="normal0"/>
        <w:numPr>
          <w:ilvl w:val="0"/>
          <w:numId w:val="3"/>
        </w:numPr>
      </w:pPr>
      <w:r w:rsidRPr="003647F4">
        <w:t>The result has expired according to the retention policy.</w:t>
      </w:r>
    </w:p>
    <w:p w:rsidR="00C21E79" w:rsidRPr="003647F4" w:rsidRDefault="00C21E79" w:rsidP="00C21E79">
      <w:pPr>
        <w:pStyle w:val="normal0"/>
        <w:numPr>
          <w:ilvl w:val="0"/>
          <w:numId w:val="3"/>
        </w:numPr>
      </w:pPr>
      <w:r w:rsidRPr="003647F4">
        <w:t>The transfer is interrupted and resumed.</w:t>
      </w:r>
    </w:p>
    <w:p w:rsidR="00C21E79" w:rsidRPr="003647F4" w:rsidRDefault="00C21E79" w:rsidP="00C21E79">
      <w:pPr>
        <w:pStyle w:val="normal0"/>
        <w:numPr>
          <w:ilvl w:val="0"/>
          <w:numId w:val="3"/>
        </w:numPr>
      </w:pPr>
      <w:r w:rsidRPr="003647F4">
        <w:t>The user no longer has access to the project or source resource.</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The result is downloaded or registered as a draft resource. The original result remains stored according to the applicable retention policy.</w:t>
      </w:r>
    </w:p>
    <w:p w:rsidR="00C21E79" w:rsidRPr="003647F4" w:rsidRDefault="00C21E79" w:rsidP="00C21E79">
      <w:pPr>
        <w:pStyle w:val="Heading3"/>
      </w:pPr>
      <w:r w:rsidRPr="003647F4">
        <w:lastRenderedPageBreak/>
        <w:t>INF-UC-001 - Invoke a Published Model</w:t>
      </w:r>
    </w:p>
    <w:p w:rsidR="00C21E79" w:rsidRPr="003647F4" w:rsidRDefault="00C21E79" w:rsidP="00C21E79">
      <w:pPr>
        <w:pStyle w:val="normal0"/>
      </w:pPr>
      <w:r w:rsidRPr="003647F4">
        <w:t>Primary actor: Authenticated user</w:t>
      </w:r>
    </w:p>
    <w:p w:rsidR="00C21E79" w:rsidRPr="003647F4" w:rsidRDefault="00C21E79" w:rsidP="00C21E79">
      <w:pPr>
        <w:pStyle w:val="normal0"/>
      </w:pPr>
      <w:r w:rsidRPr="003647F4">
        <w:t>Supporting actors: API access service, model-serving environment</w:t>
      </w:r>
    </w:p>
    <w:p w:rsidR="00C21E79" w:rsidRPr="003647F4" w:rsidRDefault="00C21E79" w:rsidP="00C21E79">
      <w:pPr>
        <w:pStyle w:val="normal0"/>
      </w:pPr>
      <w:r w:rsidRPr="003647F4">
        <w:t>Goal</w:t>
      </w:r>
    </w:p>
    <w:p w:rsidR="00C21E79" w:rsidRPr="003647F4" w:rsidRDefault="00C21E79" w:rsidP="00C21E79">
      <w:pPr>
        <w:pStyle w:val="normal0"/>
      </w:pPr>
      <w:r w:rsidRPr="003647F4">
        <w:t>The user submits input to an authorised model and receives an inference result.</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user is authenticated through a session or scoped programmatic credential.</w:t>
      </w:r>
    </w:p>
    <w:p w:rsidR="00C21E79" w:rsidRPr="003647F4" w:rsidRDefault="00C21E79" w:rsidP="00C21E79">
      <w:pPr>
        <w:pStyle w:val="normal0"/>
        <w:numPr>
          <w:ilvl w:val="0"/>
          <w:numId w:val="3"/>
        </w:numPr>
      </w:pPr>
      <w:r w:rsidRPr="003647F4">
        <w:t>The model is available to the user.</w:t>
      </w:r>
    </w:p>
    <w:p w:rsidR="00C21E79" w:rsidRPr="003647F4" w:rsidRDefault="00C21E79" w:rsidP="00C21E79">
      <w:pPr>
        <w:pStyle w:val="normal0"/>
        <w:numPr>
          <w:ilvl w:val="0"/>
          <w:numId w:val="3"/>
        </w:numPr>
      </w:pPr>
      <w:r w:rsidRPr="003647F4">
        <w:t>The model is currently served.</w:t>
      </w:r>
    </w:p>
    <w:p w:rsidR="00C21E79" w:rsidRPr="003647F4" w:rsidRDefault="00C21E79" w:rsidP="00C21E79">
      <w:pPr>
        <w:pStyle w:val="normal0"/>
        <w:numPr>
          <w:ilvl w:val="0"/>
          <w:numId w:val="3"/>
        </w:numPr>
      </w:pPr>
      <w:r w:rsidRPr="003647F4">
        <w:t>The user has remaining inference allocation.</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user selects the model and obtains its documented invocation information.</w:t>
      </w:r>
    </w:p>
    <w:p w:rsidR="00C21E79" w:rsidRPr="003647F4" w:rsidRDefault="00C21E79" w:rsidP="00C21E79">
      <w:pPr>
        <w:pStyle w:val="normal0"/>
      </w:pPr>
      <w:r w:rsidRPr="003647F4">
        <w:t>2. The user sends an inference request through the supported interface.</w:t>
      </w:r>
    </w:p>
    <w:p w:rsidR="00C21E79" w:rsidRPr="003647F4" w:rsidRDefault="00C21E79" w:rsidP="00C21E79">
      <w:pPr>
        <w:pStyle w:val="normal0"/>
      </w:pPr>
      <w:r w:rsidRPr="003647F4">
        <w:t>3. The Gateway authenticates the request.</w:t>
      </w:r>
    </w:p>
    <w:p w:rsidR="00C21E79" w:rsidRPr="003647F4" w:rsidRDefault="00C21E79" w:rsidP="00C21E79">
      <w:pPr>
        <w:pStyle w:val="normal0"/>
      </w:pPr>
      <w:r w:rsidRPr="003647F4">
        <w:t>4. The Gateway checks role- and attribute-based access.</w:t>
      </w:r>
    </w:p>
    <w:p w:rsidR="00C21E79" w:rsidRPr="003647F4" w:rsidRDefault="00C21E79" w:rsidP="00C21E79">
      <w:pPr>
        <w:pStyle w:val="normal0"/>
      </w:pPr>
      <w:r w:rsidRPr="003647F4">
        <w:t>5. The Gateway checks applicable usage limits.</w:t>
      </w:r>
    </w:p>
    <w:p w:rsidR="00C21E79" w:rsidRPr="003647F4" w:rsidRDefault="00C21E79" w:rsidP="00C21E79">
      <w:pPr>
        <w:pStyle w:val="normal0"/>
      </w:pPr>
      <w:r w:rsidRPr="003647F4">
        <w:t>6. The Gateway forwards the authorised request to the internal serving environment.</w:t>
      </w:r>
    </w:p>
    <w:p w:rsidR="00C21E79" w:rsidRPr="003647F4" w:rsidRDefault="00C21E79" w:rsidP="00C21E79">
      <w:pPr>
        <w:pStyle w:val="normal0"/>
      </w:pPr>
      <w:r w:rsidRPr="003647F4">
        <w:t>7. The serving environment returns the model output.</w:t>
      </w:r>
    </w:p>
    <w:p w:rsidR="00C21E79" w:rsidRPr="003647F4" w:rsidRDefault="00C21E79" w:rsidP="00C21E79">
      <w:pPr>
        <w:pStyle w:val="normal0"/>
      </w:pPr>
      <w:r w:rsidRPr="003647F4">
        <w:t>8. The Gateway returns the response to the user and records resource consumption.</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The credential or session is invalid.</w:t>
      </w:r>
    </w:p>
    <w:p w:rsidR="00C21E79" w:rsidRPr="003647F4" w:rsidRDefault="00C21E79" w:rsidP="00C21E79">
      <w:pPr>
        <w:pStyle w:val="normal0"/>
        <w:numPr>
          <w:ilvl w:val="0"/>
          <w:numId w:val="3"/>
        </w:numPr>
      </w:pPr>
      <w:r w:rsidRPr="003647F4">
        <w:t>The user is not authorised for the model.</w:t>
      </w:r>
    </w:p>
    <w:p w:rsidR="00C21E79" w:rsidRPr="003647F4" w:rsidRDefault="00C21E79" w:rsidP="00C21E79">
      <w:pPr>
        <w:pStyle w:val="normal0"/>
        <w:numPr>
          <w:ilvl w:val="0"/>
          <w:numId w:val="3"/>
        </w:numPr>
      </w:pPr>
      <w:r w:rsidRPr="003647F4">
        <w:t>The inference allocation is exhausted.</w:t>
      </w:r>
    </w:p>
    <w:p w:rsidR="00C21E79" w:rsidRPr="003647F4" w:rsidRDefault="00C21E79" w:rsidP="00C21E79">
      <w:pPr>
        <w:pStyle w:val="normal0"/>
        <w:numPr>
          <w:ilvl w:val="0"/>
          <w:numId w:val="3"/>
        </w:numPr>
      </w:pPr>
      <w:r w:rsidRPr="003647F4">
        <w:t>The model-serving environment is unavailable.</w:t>
      </w:r>
    </w:p>
    <w:p w:rsidR="00C21E79" w:rsidRPr="003647F4" w:rsidRDefault="00C21E79" w:rsidP="00C21E79">
      <w:pPr>
        <w:pStyle w:val="normal0"/>
        <w:numPr>
          <w:ilvl w:val="0"/>
          <w:numId w:val="3"/>
        </w:numPr>
      </w:pPr>
      <w:r w:rsidRPr="003647F4">
        <w:t>The request input is incompatible with the model.</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The user receives an inference response, or a controlled error is returned without unauthorised execution.</w:t>
      </w:r>
    </w:p>
    <w:p w:rsidR="00C21E79" w:rsidRPr="003647F4" w:rsidRDefault="00C21E79" w:rsidP="00C21E79">
      <w:pPr>
        <w:pStyle w:val="Heading3"/>
      </w:pPr>
      <w:r w:rsidRPr="003647F4">
        <w:t>WF-UC-001 - Define and Execute a Machine-Learning Pipeline</w:t>
      </w:r>
    </w:p>
    <w:p w:rsidR="00C21E79" w:rsidRPr="003647F4" w:rsidRDefault="00C21E79" w:rsidP="00C21E79">
      <w:pPr>
        <w:pStyle w:val="normal0"/>
      </w:pPr>
      <w:r w:rsidRPr="003647F4">
        <w:t>Primary actor: Authenticated researcher or AI practitioner</w:t>
      </w:r>
    </w:p>
    <w:p w:rsidR="00C21E79" w:rsidRPr="003647F4" w:rsidRDefault="00C21E79" w:rsidP="00C21E79">
      <w:pPr>
        <w:pStyle w:val="normal0"/>
      </w:pPr>
      <w:r w:rsidRPr="003647F4">
        <w:t>Supporting actors: Workflow service, compute backend</w:t>
      </w:r>
    </w:p>
    <w:p w:rsidR="00C21E79" w:rsidRPr="003647F4" w:rsidRDefault="00C21E79" w:rsidP="00C21E79">
      <w:pPr>
        <w:pStyle w:val="normal0"/>
      </w:pPr>
      <w:r w:rsidRPr="003647F4">
        <w:t>Goal</w:t>
      </w:r>
    </w:p>
    <w:p w:rsidR="00C21E79" w:rsidRPr="003647F4" w:rsidRDefault="00C21E79" w:rsidP="00C21E79">
      <w:pPr>
        <w:pStyle w:val="normal0"/>
      </w:pPr>
      <w:r w:rsidRPr="003647F4">
        <w:t>The user combines several processing, training, evaluation or registration activities into a reproducible workflow.</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user is authorised to execute jobs.</w:t>
      </w:r>
    </w:p>
    <w:p w:rsidR="00C21E79" w:rsidRPr="003647F4" w:rsidRDefault="00C21E79" w:rsidP="00C21E79">
      <w:pPr>
        <w:pStyle w:val="normal0"/>
        <w:numPr>
          <w:ilvl w:val="0"/>
          <w:numId w:val="3"/>
        </w:numPr>
      </w:pPr>
      <w:r w:rsidRPr="003647F4">
        <w:t>The required input datasets and models are available.</w:t>
      </w:r>
    </w:p>
    <w:p w:rsidR="00C21E79" w:rsidRPr="003647F4" w:rsidRDefault="00C21E79" w:rsidP="00C21E79">
      <w:pPr>
        <w:pStyle w:val="normal0"/>
        <w:numPr>
          <w:ilvl w:val="0"/>
          <w:numId w:val="3"/>
        </w:numPr>
      </w:pPr>
      <w:r w:rsidRPr="003647F4">
        <w:lastRenderedPageBreak/>
        <w:t>The user has sufficient resource allocation.</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user creates a pipeline definition.</w:t>
      </w:r>
    </w:p>
    <w:p w:rsidR="00C21E79" w:rsidRPr="003647F4" w:rsidRDefault="00C21E79" w:rsidP="00C21E79">
      <w:pPr>
        <w:pStyle w:val="normal0"/>
      </w:pPr>
      <w:r w:rsidRPr="003647F4">
        <w:t>2. The system presents the available processing steps.</w:t>
      </w:r>
    </w:p>
    <w:p w:rsidR="00C21E79" w:rsidRPr="003647F4" w:rsidRDefault="00C21E79" w:rsidP="00C21E79">
      <w:pPr>
        <w:pStyle w:val="normal0"/>
      </w:pPr>
      <w:r w:rsidRPr="003647F4">
        <w:t>3. The user arranges and connects the steps.</w:t>
      </w:r>
    </w:p>
    <w:p w:rsidR="00C21E79" w:rsidRPr="003647F4" w:rsidRDefault="00C21E79" w:rsidP="00C21E79">
      <w:pPr>
        <w:pStyle w:val="normal0"/>
      </w:pPr>
      <w:r w:rsidRPr="003647F4">
        <w:t>4. The user assigns inputs, parameters and eligible execution environments.</w:t>
      </w:r>
    </w:p>
    <w:p w:rsidR="00C21E79" w:rsidRPr="003647F4" w:rsidRDefault="00C21E79" w:rsidP="00C21E79">
      <w:pPr>
        <w:pStyle w:val="normal0"/>
      </w:pPr>
      <w:r w:rsidRPr="003647F4">
        <w:t>5. The user submits the pipeline.</w:t>
      </w:r>
    </w:p>
    <w:p w:rsidR="00C21E79" w:rsidRPr="003647F4" w:rsidRDefault="00C21E79" w:rsidP="00C21E79">
      <w:pPr>
        <w:pStyle w:val="normal0"/>
      </w:pPr>
      <w:r w:rsidRPr="003647F4">
        <w:t>6. The system validates the workflow structure, resource access and estimated resource requirements.</w:t>
      </w:r>
    </w:p>
    <w:p w:rsidR="00C21E79" w:rsidRPr="003647F4" w:rsidRDefault="00C21E79" w:rsidP="00C21E79">
      <w:pPr>
        <w:pStyle w:val="normal0"/>
      </w:pPr>
      <w:r w:rsidRPr="003647F4">
        <w:t>7. The system executes the steps in the defined dependency order.</w:t>
      </w:r>
    </w:p>
    <w:p w:rsidR="00C21E79" w:rsidRPr="003647F4" w:rsidRDefault="00C21E79" w:rsidP="00C21E79">
      <w:pPr>
        <w:pStyle w:val="normal0"/>
      </w:pPr>
      <w:r w:rsidRPr="003647F4">
        <w:t>8. Each output is passed to the dependent step.</w:t>
      </w:r>
    </w:p>
    <w:p w:rsidR="00C21E79" w:rsidRPr="003647F4" w:rsidRDefault="00C21E79" w:rsidP="00C21E79">
      <w:pPr>
        <w:pStyle w:val="normal0"/>
      </w:pPr>
      <w:r w:rsidRPr="003647F4">
        <w:t>9. The system presents the final result and records lineage across the full workflow.</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The workflow graph is invalid or has missing inputs.</w:t>
      </w:r>
    </w:p>
    <w:p w:rsidR="00C21E79" w:rsidRPr="003647F4" w:rsidRDefault="00C21E79" w:rsidP="00C21E79">
      <w:pPr>
        <w:pStyle w:val="normal0"/>
        <w:numPr>
          <w:ilvl w:val="0"/>
          <w:numId w:val="3"/>
        </w:numPr>
      </w:pPr>
      <w:r w:rsidRPr="003647F4">
        <w:t>Resource allocation is insufficient.</w:t>
      </w:r>
    </w:p>
    <w:p w:rsidR="00C21E79" w:rsidRPr="003647F4" w:rsidRDefault="00C21E79" w:rsidP="00C21E79">
      <w:pPr>
        <w:pStyle w:val="normal0"/>
        <w:numPr>
          <w:ilvl w:val="0"/>
          <w:numId w:val="3"/>
        </w:numPr>
      </w:pPr>
      <w:r w:rsidRPr="003647F4">
        <w:t>One step fails.</w:t>
      </w:r>
    </w:p>
    <w:p w:rsidR="00C21E79" w:rsidRPr="003647F4" w:rsidRDefault="00C21E79" w:rsidP="00C21E79">
      <w:pPr>
        <w:pStyle w:val="normal0"/>
        <w:numPr>
          <w:ilvl w:val="0"/>
          <w:numId w:val="3"/>
        </w:numPr>
      </w:pPr>
      <w:r w:rsidRPr="003647F4">
        <w:t>The user requests advanced branching or retry behaviour not supported in the current phase.</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The completed workflow and its outputs are linked to the input resources, configurations and executed jobs.</w:t>
      </w:r>
    </w:p>
    <w:p w:rsidR="00C21E79" w:rsidRPr="003647F4" w:rsidRDefault="00C21E79" w:rsidP="00C21E79">
      <w:pPr>
        <w:pStyle w:val="Heading3"/>
      </w:pPr>
      <w:r w:rsidRPr="003647F4">
        <w:t>MOD-UC-001 - Train a Model Using a Catalogue Dataset</w:t>
      </w:r>
    </w:p>
    <w:p w:rsidR="00C21E79" w:rsidRPr="003647F4" w:rsidRDefault="00C21E79" w:rsidP="00C21E79">
      <w:pPr>
        <w:pStyle w:val="normal0"/>
      </w:pPr>
      <w:r w:rsidRPr="003647F4">
        <w:t>Primary actor: Authenticated model developer</w:t>
      </w:r>
    </w:p>
    <w:p w:rsidR="00C21E79" w:rsidRPr="003647F4" w:rsidRDefault="00C21E79" w:rsidP="00C21E79">
      <w:pPr>
        <w:pStyle w:val="normal0"/>
      </w:pPr>
      <w:r w:rsidRPr="003647F4">
        <w:t>Supporting actors: Dataset catalogue, compute backend, experiment-tracking service</w:t>
      </w:r>
    </w:p>
    <w:p w:rsidR="00C21E79" w:rsidRPr="003647F4" w:rsidRDefault="00C21E79" w:rsidP="00C21E79">
      <w:pPr>
        <w:pStyle w:val="normal0"/>
      </w:pPr>
      <w:r w:rsidRPr="003647F4">
        <w:t>Goal</w:t>
      </w:r>
    </w:p>
    <w:p w:rsidR="00C21E79" w:rsidRPr="003647F4" w:rsidRDefault="00C21E79" w:rsidP="00C21E79">
      <w:pPr>
        <w:pStyle w:val="normal0"/>
      </w:pPr>
      <w:r w:rsidRPr="003647F4">
        <w:t>The user trains a model using an authorised dataset and captures the resulting artefacts and provenance.</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user can access the selected dataset.</w:t>
      </w:r>
    </w:p>
    <w:p w:rsidR="00C21E79" w:rsidRPr="003647F4" w:rsidRDefault="00C21E79" w:rsidP="00C21E79">
      <w:pPr>
        <w:pStyle w:val="normal0"/>
        <w:numPr>
          <w:ilvl w:val="0"/>
          <w:numId w:val="3"/>
        </w:numPr>
      </w:pPr>
      <w:r w:rsidRPr="003647F4">
        <w:t>Sufficient compute allocation is available.</w:t>
      </w:r>
    </w:p>
    <w:p w:rsidR="00C21E79" w:rsidRPr="003647F4" w:rsidRDefault="00C21E79" w:rsidP="00C21E79">
      <w:pPr>
        <w:pStyle w:val="normal0"/>
        <w:numPr>
          <w:ilvl w:val="0"/>
          <w:numId w:val="3"/>
        </w:numPr>
      </w:pPr>
      <w:r w:rsidRPr="003647F4">
        <w:t>The selected training configuration is supported.</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user selects a dataset.</w:t>
      </w:r>
    </w:p>
    <w:p w:rsidR="00C21E79" w:rsidRPr="003647F4" w:rsidRDefault="00C21E79" w:rsidP="00C21E79">
      <w:pPr>
        <w:pStyle w:val="normal0"/>
      </w:pPr>
      <w:r w:rsidRPr="003647F4">
        <w:t>2. The user initiates model training.</w:t>
      </w:r>
    </w:p>
    <w:p w:rsidR="00C21E79" w:rsidRPr="003647F4" w:rsidRDefault="00C21E79" w:rsidP="00C21E79">
      <w:pPr>
        <w:pStyle w:val="normal0"/>
      </w:pPr>
      <w:r w:rsidRPr="003647F4">
        <w:t>3. The system presents the training configuration.</w:t>
      </w:r>
    </w:p>
    <w:p w:rsidR="00C21E79" w:rsidRPr="003647F4" w:rsidRDefault="00C21E79" w:rsidP="00C21E79">
      <w:pPr>
        <w:pStyle w:val="normal0"/>
      </w:pPr>
      <w:r w:rsidRPr="003647F4">
        <w:t>4. The user selects the model architecture or base model and sets parameters.</w:t>
      </w:r>
    </w:p>
    <w:p w:rsidR="00C21E79" w:rsidRPr="003647F4" w:rsidRDefault="00C21E79" w:rsidP="00C21E79">
      <w:pPr>
        <w:pStyle w:val="normal0"/>
      </w:pPr>
      <w:r w:rsidRPr="003647F4">
        <w:t>5. The user submits the training job.</w:t>
      </w:r>
    </w:p>
    <w:p w:rsidR="00C21E79" w:rsidRPr="003647F4" w:rsidRDefault="00C21E79" w:rsidP="00C21E79">
      <w:pPr>
        <w:pStyle w:val="normal0"/>
      </w:pPr>
      <w:r w:rsidRPr="003647F4">
        <w:t>6. The job follows the standard compute-job lifecycle.</w:t>
      </w:r>
    </w:p>
    <w:p w:rsidR="00C21E79" w:rsidRPr="003647F4" w:rsidRDefault="00C21E79" w:rsidP="00C21E79">
      <w:pPr>
        <w:pStyle w:val="normal0"/>
      </w:pPr>
      <w:r w:rsidRPr="003647F4">
        <w:lastRenderedPageBreak/>
        <w:t>7. After successful completion, the system stores the training artefacts.</w:t>
      </w:r>
    </w:p>
    <w:p w:rsidR="00C21E79" w:rsidRPr="003647F4" w:rsidRDefault="00C21E79" w:rsidP="00C21E79">
      <w:pPr>
        <w:pStyle w:val="normal0"/>
      </w:pPr>
      <w:r w:rsidRPr="003647F4">
        <w:t>8. The system links the artefacts to the dataset, configuration and job.</w:t>
      </w:r>
    </w:p>
    <w:p w:rsidR="00C21E79" w:rsidRPr="003647F4" w:rsidRDefault="00C21E79" w:rsidP="00C21E79">
      <w:pPr>
        <w:pStyle w:val="normal0"/>
      </w:pPr>
      <w:r w:rsidRPr="003647F4">
        <w:t>9. The user is notified of completion.</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The user cannot access the dataset.</w:t>
      </w:r>
    </w:p>
    <w:p w:rsidR="00C21E79" w:rsidRPr="003647F4" w:rsidRDefault="00C21E79" w:rsidP="00C21E79">
      <w:pPr>
        <w:pStyle w:val="normal0"/>
        <w:numPr>
          <w:ilvl w:val="0"/>
          <w:numId w:val="3"/>
        </w:numPr>
      </w:pPr>
      <w:r w:rsidRPr="003647F4">
        <w:t>The training configuration is invalid.</w:t>
      </w:r>
    </w:p>
    <w:p w:rsidR="00C21E79" w:rsidRPr="003647F4" w:rsidRDefault="00C21E79" w:rsidP="00C21E79">
      <w:pPr>
        <w:pStyle w:val="normal0"/>
        <w:numPr>
          <w:ilvl w:val="0"/>
          <w:numId w:val="3"/>
        </w:numPr>
      </w:pPr>
      <w:r w:rsidRPr="003647F4">
        <w:t>Resource allocation is insufficient.</w:t>
      </w:r>
    </w:p>
    <w:p w:rsidR="00C21E79" w:rsidRPr="003647F4" w:rsidRDefault="00C21E79" w:rsidP="00C21E79">
      <w:pPr>
        <w:pStyle w:val="normal0"/>
        <w:numPr>
          <w:ilvl w:val="0"/>
          <w:numId w:val="3"/>
        </w:numPr>
      </w:pPr>
      <w:r w:rsidRPr="003647F4">
        <w:t>The job fails or is terminated.</w:t>
      </w:r>
    </w:p>
    <w:p w:rsidR="00C21E79" w:rsidRPr="003647F4" w:rsidRDefault="00C21E79" w:rsidP="00C21E79">
      <w:pPr>
        <w:pStyle w:val="normal0"/>
        <w:numPr>
          <w:ilvl w:val="0"/>
          <w:numId w:val="3"/>
        </w:numPr>
      </w:pPr>
      <w:r w:rsidRPr="003647F4">
        <w:t>A partial checkpoint exists but cannot yet be treated as a registered model.</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Training artefacts and their automatically captured lineage exist, but the model remains unregistered until the user initiates model registration.</w:t>
      </w:r>
    </w:p>
    <w:p w:rsidR="00C21E79" w:rsidRPr="003647F4" w:rsidRDefault="00C21E79" w:rsidP="00C21E79">
      <w:pPr>
        <w:pStyle w:val="Heading3"/>
      </w:pPr>
      <w:r w:rsidRPr="003647F4">
        <w:t>MOD-UC-004 - Compare Experiment Runs</w:t>
      </w:r>
    </w:p>
    <w:p w:rsidR="00C21E79" w:rsidRPr="003647F4" w:rsidRDefault="00C21E79" w:rsidP="00C21E79">
      <w:pPr>
        <w:pStyle w:val="normal0"/>
      </w:pPr>
      <w:r w:rsidRPr="003647F4">
        <w:t>Primary actor: Authenticated model developer</w:t>
      </w:r>
    </w:p>
    <w:p w:rsidR="00C21E79" w:rsidRPr="003647F4" w:rsidRDefault="00C21E79" w:rsidP="00C21E79">
      <w:pPr>
        <w:pStyle w:val="normal0"/>
      </w:pPr>
      <w:r w:rsidRPr="003647F4">
        <w:t>Supporting actor: Experiment-tracking service</w:t>
      </w:r>
    </w:p>
    <w:p w:rsidR="00C21E79" w:rsidRPr="003647F4" w:rsidRDefault="00C21E79" w:rsidP="00C21E79">
      <w:pPr>
        <w:pStyle w:val="normal0"/>
      </w:pPr>
      <w:r w:rsidRPr="003647F4">
        <w:t>Goal</w:t>
      </w:r>
    </w:p>
    <w:p w:rsidR="00C21E79" w:rsidRPr="003647F4" w:rsidRDefault="00C21E79" w:rsidP="00C21E79">
      <w:pPr>
        <w:pStyle w:val="normal0"/>
      </w:pPr>
      <w:r w:rsidRPr="003647F4">
        <w:t>The user compares model-development runs and determines which result should be considered for further evaluation.</w:t>
      </w:r>
    </w:p>
    <w:p w:rsidR="00C21E79" w:rsidRPr="003647F4" w:rsidRDefault="00C21E79" w:rsidP="00C21E79">
      <w:pPr>
        <w:pStyle w:val="normal0"/>
      </w:pPr>
      <w:r w:rsidRPr="003647F4">
        <w:t>Preconditions</w:t>
      </w:r>
    </w:p>
    <w:p w:rsidR="00C21E79" w:rsidRPr="003647F4" w:rsidRDefault="00C21E79" w:rsidP="00C21E79">
      <w:pPr>
        <w:pStyle w:val="normal0"/>
      </w:pPr>
      <w:r w:rsidRPr="003647F4">
        <w:t>At least two runs are available to the user.</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user opens the experiment view.</w:t>
      </w:r>
    </w:p>
    <w:p w:rsidR="00C21E79" w:rsidRPr="003647F4" w:rsidRDefault="00C21E79" w:rsidP="00C21E79">
      <w:pPr>
        <w:pStyle w:val="normal0"/>
      </w:pPr>
      <w:r w:rsidRPr="003647F4">
        <w:t>2. The system displays runs with parameters and metrics.</w:t>
      </w:r>
    </w:p>
    <w:p w:rsidR="00C21E79" w:rsidRPr="003647F4" w:rsidRDefault="00C21E79" w:rsidP="00C21E79">
      <w:pPr>
        <w:pStyle w:val="normal0"/>
      </w:pPr>
      <w:r w:rsidRPr="003647F4">
        <w:t>3. The user selects two or more runs.</w:t>
      </w:r>
    </w:p>
    <w:p w:rsidR="00C21E79" w:rsidRPr="003647F4" w:rsidRDefault="00C21E79" w:rsidP="00C21E79">
      <w:pPr>
        <w:pStyle w:val="normal0"/>
      </w:pPr>
      <w:r w:rsidRPr="003647F4">
        <w:t>4. The system displays a comparative view.</w:t>
      </w:r>
    </w:p>
    <w:p w:rsidR="00C21E79" w:rsidRPr="003647F4" w:rsidRDefault="00C21E79" w:rsidP="00C21E79">
      <w:pPr>
        <w:pStyle w:val="normal0"/>
      </w:pPr>
      <w:r w:rsidRPr="003647F4">
        <w:t>5. The user chooses the metrics relevant to the decision.</w:t>
      </w:r>
    </w:p>
    <w:p w:rsidR="00C21E79" w:rsidRPr="003647F4" w:rsidRDefault="00C21E79" w:rsidP="00C21E79">
      <w:pPr>
        <w:pStyle w:val="normal0"/>
      </w:pPr>
      <w:r w:rsidRPr="003647F4">
        <w:t>6. The user identifies the preferred run.</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Fewer than two runs are selected.</w:t>
      </w:r>
    </w:p>
    <w:p w:rsidR="00C21E79" w:rsidRPr="003647F4" w:rsidRDefault="00C21E79" w:rsidP="00C21E79">
      <w:pPr>
        <w:pStyle w:val="normal0"/>
        <w:numPr>
          <w:ilvl w:val="0"/>
          <w:numId w:val="3"/>
        </w:numPr>
      </w:pPr>
      <w:r w:rsidRPr="003647F4">
        <w:t>Runs do not share all metrics.</w:t>
      </w:r>
    </w:p>
    <w:p w:rsidR="00C21E79" w:rsidRPr="003647F4" w:rsidRDefault="00C21E79" w:rsidP="00C21E79">
      <w:pPr>
        <w:pStyle w:val="normal0"/>
        <w:numPr>
          <w:ilvl w:val="0"/>
          <w:numId w:val="3"/>
        </w:numPr>
      </w:pPr>
      <w:r w:rsidRPr="003647F4">
        <w:t>Some tracking data are incomplete because of temporary infrastructure isolation.</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The comparison is displayed. The system does not automatically promote any run; selection remains a human decision.</w:t>
      </w:r>
    </w:p>
    <w:p w:rsidR="00C21E79" w:rsidRPr="003647F4" w:rsidRDefault="00C21E79" w:rsidP="00C21E79">
      <w:pPr>
        <w:pStyle w:val="Heading3"/>
      </w:pPr>
      <w:r w:rsidRPr="003647F4">
        <w:t>MOD-UC-008 - Evaluate a Model Version</w:t>
      </w:r>
    </w:p>
    <w:p w:rsidR="00C21E79" w:rsidRPr="003647F4" w:rsidRDefault="00C21E79" w:rsidP="00C21E79">
      <w:pPr>
        <w:pStyle w:val="normal0"/>
      </w:pPr>
      <w:r w:rsidRPr="003647F4">
        <w:t>Primary actor: Authenticated model developer</w:t>
      </w:r>
    </w:p>
    <w:p w:rsidR="00C21E79" w:rsidRPr="003647F4" w:rsidRDefault="00C21E79" w:rsidP="00C21E79">
      <w:pPr>
        <w:pStyle w:val="normal0"/>
      </w:pPr>
      <w:r w:rsidRPr="003647F4">
        <w:t>Supporting actors: Benchmark repository, compute backend</w:t>
      </w:r>
    </w:p>
    <w:p w:rsidR="00C21E79" w:rsidRPr="003647F4" w:rsidRDefault="00C21E79" w:rsidP="00C21E79">
      <w:pPr>
        <w:pStyle w:val="normal0"/>
      </w:pPr>
      <w:r w:rsidRPr="003647F4">
        <w:lastRenderedPageBreak/>
        <w:t>Goal</w:t>
      </w:r>
    </w:p>
    <w:p w:rsidR="00C21E79" w:rsidRPr="003647F4" w:rsidRDefault="00C21E79" w:rsidP="00C21E79">
      <w:pPr>
        <w:pStyle w:val="normal0"/>
      </w:pPr>
      <w:r w:rsidRPr="003647F4">
        <w:t>The user evaluates a specific model version using an identified benchmark and benchmark version.</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model version exists.</w:t>
      </w:r>
    </w:p>
    <w:p w:rsidR="00C21E79" w:rsidRPr="003647F4" w:rsidRDefault="00C21E79" w:rsidP="00C21E79">
      <w:pPr>
        <w:pStyle w:val="normal0"/>
        <w:numPr>
          <w:ilvl w:val="0"/>
          <w:numId w:val="3"/>
        </w:numPr>
      </w:pPr>
      <w:r w:rsidRPr="003647F4">
        <w:t>The user is authorised to evaluate it.</w:t>
      </w:r>
    </w:p>
    <w:p w:rsidR="00C21E79" w:rsidRPr="003647F4" w:rsidRDefault="00C21E79" w:rsidP="00C21E79">
      <w:pPr>
        <w:pStyle w:val="normal0"/>
        <w:numPr>
          <w:ilvl w:val="0"/>
          <w:numId w:val="3"/>
        </w:numPr>
      </w:pPr>
      <w:r w:rsidRPr="003647F4">
        <w:t>An accessible benchmark is available.</w:t>
      </w:r>
    </w:p>
    <w:p w:rsidR="00C21E79" w:rsidRPr="003647F4" w:rsidRDefault="00C21E79" w:rsidP="00C21E79">
      <w:pPr>
        <w:pStyle w:val="normal0"/>
        <w:numPr>
          <w:ilvl w:val="0"/>
          <w:numId w:val="3"/>
        </w:numPr>
      </w:pPr>
      <w:r w:rsidRPr="003647F4">
        <w:t>Sufficient compute allocation exists.</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user selects the model version.</w:t>
      </w:r>
    </w:p>
    <w:p w:rsidR="00C21E79" w:rsidRPr="003647F4" w:rsidRDefault="00C21E79" w:rsidP="00C21E79">
      <w:pPr>
        <w:pStyle w:val="normal0"/>
      </w:pPr>
      <w:r w:rsidRPr="003647F4">
        <w:t>2. The user starts evaluation.</w:t>
      </w:r>
    </w:p>
    <w:p w:rsidR="00C21E79" w:rsidRPr="003647F4" w:rsidRDefault="00C21E79" w:rsidP="00C21E79">
      <w:pPr>
        <w:pStyle w:val="normal0"/>
      </w:pPr>
      <w:r w:rsidRPr="003647F4">
        <w:t>3. The system presents available benchmark sets and versions.</w:t>
      </w:r>
    </w:p>
    <w:p w:rsidR="00C21E79" w:rsidRPr="003647F4" w:rsidRDefault="00C21E79" w:rsidP="00C21E79">
      <w:pPr>
        <w:pStyle w:val="normal0"/>
      </w:pPr>
      <w:r w:rsidRPr="003647F4">
        <w:t>4. The user selects the benchmark and confirms submission.</w:t>
      </w:r>
    </w:p>
    <w:p w:rsidR="00C21E79" w:rsidRPr="003647F4" w:rsidRDefault="00C21E79" w:rsidP="00C21E79">
      <w:pPr>
        <w:pStyle w:val="normal0"/>
      </w:pPr>
      <w:r w:rsidRPr="003647F4">
        <w:t>5. The system creates an evaluation job.</w:t>
      </w:r>
    </w:p>
    <w:p w:rsidR="00C21E79" w:rsidRPr="003647F4" w:rsidRDefault="00C21E79" w:rsidP="00C21E79">
      <w:pPr>
        <w:pStyle w:val="normal0"/>
      </w:pPr>
      <w:r w:rsidRPr="003647F4">
        <w:t>6. The job follows the standard compute-job lifecycle.</w:t>
      </w:r>
    </w:p>
    <w:p w:rsidR="00C21E79" w:rsidRPr="003647F4" w:rsidRDefault="00C21E79" w:rsidP="00C21E79">
      <w:pPr>
        <w:pStyle w:val="normal0"/>
      </w:pPr>
      <w:r w:rsidRPr="003647F4">
        <w:t>7. After successful completion, the system stores the metrics.</w:t>
      </w:r>
    </w:p>
    <w:p w:rsidR="00C21E79" w:rsidRPr="003647F4" w:rsidRDefault="00C21E79" w:rsidP="00C21E79">
      <w:pPr>
        <w:pStyle w:val="normal0"/>
      </w:pPr>
      <w:r w:rsidRPr="003647F4">
        <w:t>8. The system links the results to both the model version and benchmark version.</w:t>
      </w:r>
    </w:p>
    <w:p w:rsidR="00C21E79" w:rsidRPr="003647F4" w:rsidRDefault="00C21E79" w:rsidP="00C21E79">
      <w:pPr>
        <w:pStyle w:val="normal0"/>
      </w:pPr>
      <w:r w:rsidRPr="003647F4">
        <w:t>9. The system notifies the user.</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The benchmark is unavailable or inaccessible.</w:t>
      </w:r>
    </w:p>
    <w:p w:rsidR="00C21E79" w:rsidRPr="003647F4" w:rsidRDefault="00C21E79" w:rsidP="00C21E79">
      <w:pPr>
        <w:pStyle w:val="normal0"/>
        <w:numPr>
          <w:ilvl w:val="0"/>
          <w:numId w:val="3"/>
        </w:numPr>
      </w:pPr>
      <w:r w:rsidRPr="003647F4">
        <w:t>The evaluation job fails or is terminated.</w:t>
      </w:r>
    </w:p>
    <w:p w:rsidR="00C21E79" w:rsidRPr="003647F4" w:rsidRDefault="00C21E79" w:rsidP="00C21E79">
      <w:pPr>
        <w:pStyle w:val="normal0"/>
        <w:numPr>
          <w:ilvl w:val="0"/>
          <w:numId w:val="3"/>
        </w:numPr>
      </w:pPr>
      <w:r w:rsidRPr="003647F4">
        <w:t>The benchmark version changes after the job has started.</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Versioned evaluation results exist and can support review, comparison and publication.</w:t>
      </w:r>
    </w:p>
    <w:p w:rsidR="00C21E79" w:rsidRPr="003647F4" w:rsidRDefault="00C21E79" w:rsidP="00C21E79">
      <w:pPr>
        <w:pStyle w:val="Heading3"/>
      </w:pPr>
      <w:r w:rsidRPr="003647F4">
        <w:t>MOD-UC-009 - Submit a Model Version for Review</w:t>
      </w:r>
    </w:p>
    <w:p w:rsidR="00C21E79" w:rsidRPr="003647F4" w:rsidRDefault="00C21E79" w:rsidP="00C21E79">
      <w:pPr>
        <w:pStyle w:val="normal0"/>
      </w:pPr>
      <w:r w:rsidRPr="003647F4">
        <w:t>Primary actor: Model owner or authorised project member</w:t>
      </w:r>
    </w:p>
    <w:p w:rsidR="00C21E79" w:rsidRPr="003647F4" w:rsidRDefault="00C21E79" w:rsidP="00C21E79">
      <w:pPr>
        <w:pStyle w:val="normal0"/>
      </w:pPr>
      <w:r w:rsidRPr="003647F4">
        <w:t>Supporting actor: Model reviewer</w:t>
      </w:r>
    </w:p>
    <w:p w:rsidR="00C21E79" w:rsidRPr="003647F4" w:rsidRDefault="00C21E79" w:rsidP="00C21E79">
      <w:pPr>
        <w:pStyle w:val="normal0"/>
      </w:pPr>
      <w:r w:rsidRPr="003647F4">
        <w:t>Goal</w:t>
      </w:r>
    </w:p>
    <w:p w:rsidR="00C21E79" w:rsidRPr="003647F4" w:rsidRDefault="00C21E79" w:rsidP="00C21E79">
      <w:pPr>
        <w:pStyle w:val="normal0"/>
      </w:pPr>
      <w:r w:rsidRPr="003647F4">
        <w:t>The user submits an evaluated model version for formal review.</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model version is in draft state.</w:t>
      </w:r>
    </w:p>
    <w:p w:rsidR="00C21E79" w:rsidRPr="003647F4" w:rsidRDefault="00C21E79" w:rsidP="00C21E79">
      <w:pPr>
        <w:pStyle w:val="normal0"/>
        <w:numPr>
          <w:ilvl w:val="0"/>
          <w:numId w:val="3"/>
        </w:numPr>
      </w:pPr>
      <w:r w:rsidRPr="003647F4">
        <w:t>Mandatory metadata are complete.</w:t>
      </w:r>
    </w:p>
    <w:p w:rsidR="00C21E79" w:rsidRPr="003647F4" w:rsidRDefault="00C21E79" w:rsidP="00C21E79">
      <w:pPr>
        <w:pStyle w:val="normal0"/>
        <w:numPr>
          <w:ilvl w:val="0"/>
          <w:numId w:val="3"/>
        </w:numPr>
      </w:pPr>
      <w:r w:rsidRPr="003647F4">
        <w:t>Evaluation results exist.</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user selects the draft model version.</w:t>
      </w:r>
    </w:p>
    <w:p w:rsidR="00C21E79" w:rsidRPr="003647F4" w:rsidRDefault="00C21E79" w:rsidP="00C21E79">
      <w:pPr>
        <w:pStyle w:val="normal0"/>
      </w:pPr>
      <w:r w:rsidRPr="003647F4">
        <w:t>2. The user initiates submission for review.</w:t>
      </w:r>
    </w:p>
    <w:p w:rsidR="00C21E79" w:rsidRPr="003647F4" w:rsidRDefault="00C21E79" w:rsidP="00C21E79">
      <w:pPr>
        <w:pStyle w:val="normal0"/>
      </w:pPr>
      <w:r w:rsidRPr="003647F4">
        <w:t>3. The system verifies mandatory metadata.</w:t>
      </w:r>
    </w:p>
    <w:p w:rsidR="00C21E79" w:rsidRPr="003647F4" w:rsidRDefault="00C21E79" w:rsidP="00C21E79">
      <w:pPr>
        <w:pStyle w:val="normal0"/>
      </w:pPr>
      <w:r w:rsidRPr="003647F4">
        <w:lastRenderedPageBreak/>
        <w:t>4. The system verifies that evaluation results are attached.</w:t>
      </w:r>
    </w:p>
    <w:p w:rsidR="00C21E79" w:rsidRPr="003647F4" w:rsidRDefault="00C21E79" w:rsidP="00C21E79">
      <w:pPr>
        <w:pStyle w:val="normal0"/>
      </w:pPr>
      <w:r w:rsidRPr="003647F4">
        <w:t>5. The user optionally enters a submission comment.</w:t>
      </w:r>
    </w:p>
    <w:p w:rsidR="00C21E79" w:rsidRPr="003647F4" w:rsidRDefault="00C21E79" w:rsidP="00C21E79">
      <w:pPr>
        <w:pStyle w:val="normal0"/>
      </w:pPr>
      <w:r w:rsidRPr="003647F4">
        <w:t>6. The system moves the version to the review state.</w:t>
      </w:r>
    </w:p>
    <w:p w:rsidR="00C21E79" w:rsidRPr="003647F4" w:rsidRDefault="00C21E79" w:rsidP="00C21E79">
      <w:pPr>
        <w:pStyle w:val="normal0"/>
      </w:pPr>
      <w:r w:rsidRPr="003647F4">
        <w:t>7. The system places it in the reviewer queue.</w:t>
      </w:r>
    </w:p>
    <w:p w:rsidR="00C21E79" w:rsidRPr="003647F4" w:rsidRDefault="00C21E79" w:rsidP="00C21E79">
      <w:pPr>
        <w:pStyle w:val="normal0"/>
      </w:pPr>
      <w:r w:rsidRPr="003647F4">
        <w:t>8. The system records the submitter and time.</w:t>
      </w:r>
    </w:p>
    <w:p w:rsidR="00C21E79" w:rsidRPr="003647F4" w:rsidRDefault="00C21E79" w:rsidP="00C21E79">
      <w:pPr>
        <w:pStyle w:val="normal0"/>
      </w:pPr>
      <w:r w:rsidRPr="003647F4">
        <w:t>9. Reviewers are notified.</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Evaluation results are missing.</w:t>
      </w:r>
    </w:p>
    <w:p w:rsidR="00C21E79" w:rsidRPr="003647F4" w:rsidRDefault="00C21E79" w:rsidP="00C21E79">
      <w:pPr>
        <w:pStyle w:val="normal0"/>
        <w:numPr>
          <w:ilvl w:val="0"/>
          <w:numId w:val="3"/>
        </w:numPr>
      </w:pPr>
      <w:r w:rsidRPr="003647F4">
        <w:t>Mandatory metadata are incomplete.</w:t>
      </w:r>
    </w:p>
    <w:p w:rsidR="00C21E79" w:rsidRPr="003647F4" w:rsidRDefault="00C21E79" w:rsidP="00C21E79">
      <w:pPr>
        <w:pStyle w:val="normal0"/>
        <w:numPr>
          <w:ilvl w:val="0"/>
          <w:numId w:val="3"/>
        </w:numPr>
      </w:pPr>
      <w:r w:rsidRPr="003647F4">
        <w:t>The user cancels submission.</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The model version is awaiting an independent review decision.</w:t>
      </w:r>
    </w:p>
    <w:p w:rsidR="00C21E79" w:rsidRPr="003647F4" w:rsidRDefault="00C21E79" w:rsidP="00C21E79">
      <w:pPr>
        <w:pStyle w:val="Heading3"/>
      </w:pPr>
      <w:r w:rsidRPr="003647F4">
        <w:t>EDU-UC-004 - Open a Preconfigured Practical-Lab Environment</w:t>
      </w:r>
    </w:p>
    <w:p w:rsidR="00C21E79" w:rsidRPr="003647F4" w:rsidRDefault="00C21E79" w:rsidP="00C21E79">
      <w:pPr>
        <w:pStyle w:val="normal0"/>
      </w:pPr>
      <w:r w:rsidRPr="003647F4">
        <w:t>Primary actor: Student</w:t>
      </w:r>
    </w:p>
    <w:p w:rsidR="00C21E79" w:rsidRPr="003647F4" w:rsidRDefault="00C21E79" w:rsidP="00C21E79">
      <w:pPr>
        <w:pStyle w:val="normal0"/>
      </w:pPr>
      <w:r w:rsidRPr="003647F4">
        <w:t>Supporting actors: Learning service, notebook environment</w:t>
      </w:r>
    </w:p>
    <w:p w:rsidR="00C21E79" w:rsidRPr="003647F4" w:rsidRDefault="00C21E79" w:rsidP="00C21E79">
      <w:pPr>
        <w:pStyle w:val="normal0"/>
      </w:pPr>
      <w:r w:rsidRPr="003647F4">
        <w:t>Goal</w:t>
      </w:r>
    </w:p>
    <w:p w:rsidR="00C21E79" w:rsidRPr="003647F4" w:rsidRDefault="00C21E79" w:rsidP="00C21E79">
      <w:pPr>
        <w:pStyle w:val="normal0"/>
      </w:pPr>
      <w:r w:rsidRPr="003647F4">
        <w:t>The student opens an interactive practical environment associated with an enrolled course.</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student is authenticated and enrolled.</w:t>
      </w:r>
    </w:p>
    <w:p w:rsidR="00C21E79" w:rsidRPr="003647F4" w:rsidRDefault="00C21E79" w:rsidP="00C21E79">
      <w:pPr>
        <w:pStyle w:val="normal0"/>
        <w:numPr>
          <w:ilvl w:val="0"/>
          <w:numId w:val="3"/>
        </w:numPr>
      </w:pPr>
      <w:r w:rsidRPr="003647F4">
        <w:t>The selected course contains a practical lab.</w:t>
      </w:r>
    </w:p>
    <w:p w:rsidR="00C21E79" w:rsidRPr="003647F4" w:rsidRDefault="00C21E79" w:rsidP="00C21E79">
      <w:pPr>
        <w:pStyle w:val="normal0"/>
        <w:numPr>
          <w:ilvl w:val="0"/>
          <w:numId w:val="3"/>
        </w:numPr>
      </w:pPr>
      <w:r w:rsidRPr="003647F4">
        <w:t>The required resources are currently available.</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student opens the relevant practical exercise.</w:t>
      </w:r>
    </w:p>
    <w:p w:rsidR="00C21E79" w:rsidRPr="003647F4" w:rsidRDefault="00C21E79" w:rsidP="00C21E79">
      <w:pPr>
        <w:pStyle w:val="normal0"/>
      </w:pPr>
      <w:r w:rsidRPr="003647F4">
        <w:t>2. The system displays its description.</w:t>
      </w:r>
    </w:p>
    <w:p w:rsidR="00C21E79" w:rsidRPr="003647F4" w:rsidRDefault="00C21E79" w:rsidP="00C21E79">
      <w:pPr>
        <w:pStyle w:val="normal0"/>
      </w:pPr>
      <w:r w:rsidRPr="003647F4">
        <w:t>3. The student starts the lab environment.</w:t>
      </w:r>
    </w:p>
    <w:p w:rsidR="00C21E79" w:rsidRPr="003647F4" w:rsidRDefault="00C21E79" w:rsidP="00C21E79">
      <w:pPr>
        <w:pStyle w:val="normal0"/>
      </w:pPr>
      <w:r w:rsidRPr="003647F4">
        <w:t>4. The system starts a preconfigured notebook session within the applicable resource limits.</w:t>
      </w:r>
    </w:p>
    <w:p w:rsidR="00C21E79" w:rsidRPr="003647F4" w:rsidRDefault="00C21E79" w:rsidP="00C21E79">
      <w:pPr>
        <w:pStyle w:val="normal0"/>
      </w:pPr>
      <w:r w:rsidRPr="003647F4">
        <w:t>5. The exercise dataset is mounted with the intended access mode.</w:t>
      </w:r>
    </w:p>
    <w:p w:rsidR="00C21E79" w:rsidRPr="003647F4" w:rsidRDefault="00C21E79" w:rsidP="00C21E79">
      <w:pPr>
        <w:pStyle w:val="normal0"/>
      </w:pPr>
      <w:r w:rsidRPr="003647F4">
        <w:t>6. The system loads the exercise notebook.</w:t>
      </w:r>
    </w:p>
    <w:p w:rsidR="00C21E79" w:rsidRPr="003647F4" w:rsidRDefault="00C21E79" w:rsidP="00C21E79">
      <w:pPr>
        <w:pStyle w:val="normal0"/>
      </w:pPr>
      <w:r w:rsidRPr="003647F4">
        <w:t>7. The student is informed that the environment is ready.</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Resources are temporarily unavailable.</w:t>
      </w:r>
    </w:p>
    <w:p w:rsidR="00C21E79" w:rsidRPr="003647F4" w:rsidRDefault="00C21E79" w:rsidP="00C21E79">
      <w:pPr>
        <w:pStyle w:val="normal0"/>
        <w:numPr>
          <w:ilvl w:val="0"/>
          <w:numId w:val="3"/>
        </w:numPr>
      </w:pPr>
      <w:r w:rsidRPr="003647F4">
        <w:t>An existing student session is resumed.</w:t>
      </w:r>
    </w:p>
    <w:p w:rsidR="00C21E79" w:rsidRPr="003647F4" w:rsidRDefault="00C21E79" w:rsidP="00C21E79">
      <w:pPr>
        <w:pStyle w:val="normal0"/>
        <w:numPr>
          <w:ilvl w:val="0"/>
          <w:numId w:val="3"/>
        </w:numPr>
      </w:pPr>
      <w:r w:rsidRPr="003647F4">
        <w:t>The student remains inactive and the session is closed according to policy.</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The student has an active practical environment and can work with the approved exercise materials and resources.</w:t>
      </w:r>
    </w:p>
    <w:p w:rsidR="00C21E79" w:rsidRPr="003647F4" w:rsidRDefault="00C21E79" w:rsidP="00C21E79">
      <w:pPr>
        <w:pStyle w:val="Heading3"/>
      </w:pPr>
      <w:r w:rsidRPr="003647F4">
        <w:lastRenderedPageBreak/>
        <w:t>EDU-UC-005 - Execute a Controlled Compute Job from a Lab</w:t>
      </w:r>
    </w:p>
    <w:p w:rsidR="00C21E79" w:rsidRPr="003647F4" w:rsidRDefault="00C21E79" w:rsidP="00C21E79">
      <w:pPr>
        <w:pStyle w:val="normal0"/>
      </w:pPr>
      <w:r w:rsidRPr="003647F4">
        <w:t>Primary actor: Student</w:t>
      </w:r>
    </w:p>
    <w:p w:rsidR="00C21E79" w:rsidRPr="003647F4" w:rsidRDefault="00C21E79" w:rsidP="00C21E79">
      <w:pPr>
        <w:pStyle w:val="normal0"/>
      </w:pPr>
      <w:r w:rsidRPr="003647F4">
        <w:t>Supporting actors: Notebook environment, compute backend</w:t>
      </w:r>
    </w:p>
    <w:p w:rsidR="00C21E79" w:rsidRPr="003647F4" w:rsidRDefault="00C21E79" w:rsidP="00C21E79">
      <w:pPr>
        <w:pStyle w:val="normal0"/>
      </w:pPr>
      <w:r w:rsidRPr="003647F4">
        <w:t>Goal</w:t>
      </w:r>
    </w:p>
    <w:p w:rsidR="00C21E79" w:rsidRPr="003647F4" w:rsidRDefault="00C21E79" w:rsidP="00C21E79">
      <w:pPr>
        <w:pStyle w:val="normal0"/>
      </w:pPr>
      <w:r w:rsidRPr="003647F4">
        <w:t>The student executes a predefined compute exercise without directly configuring the underlying scheduler.</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student has an active lab environment.</w:t>
      </w:r>
    </w:p>
    <w:p w:rsidR="00C21E79" w:rsidRPr="003647F4" w:rsidRDefault="00C21E79" w:rsidP="00C21E79">
      <w:pPr>
        <w:pStyle w:val="normal0"/>
        <w:numPr>
          <w:ilvl w:val="0"/>
          <w:numId w:val="3"/>
        </w:numPr>
      </w:pPr>
      <w:r w:rsidRPr="003647F4">
        <w:t>The practical exercise contains an approved job template.</w:t>
      </w:r>
    </w:p>
    <w:p w:rsidR="00C21E79" w:rsidRPr="003647F4" w:rsidRDefault="00C21E79" w:rsidP="00C21E79">
      <w:pPr>
        <w:pStyle w:val="normal0"/>
        <w:numPr>
          <w:ilvl w:val="0"/>
          <w:numId w:val="3"/>
        </w:numPr>
      </w:pPr>
      <w:r w:rsidRPr="003647F4">
        <w:t>The requested resources are within the student or course limits.</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student executes the relevant notebook action.</w:t>
      </w:r>
    </w:p>
    <w:p w:rsidR="00C21E79" w:rsidRPr="003647F4" w:rsidRDefault="00C21E79" w:rsidP="00C21E79">
      <w:pPr>
        <w:pStyle w:val="normal0"/>
      </w:pPr>
      <w:r w:rsidRPr="003647F4">
        <w:t>2. The Gateway submits the predefined job configuration.</w:t>
      </w:r>
    </w:p>
    <w:p w:rsidR="00C21E79" w:rsidRPr="003647F4" w:rsidRDefault="00C21E79" w:rsidP="00C21E79">
      <w:pPr>
        <w:pStyle w:val="normal0"/>
      </w:pPr>
      <w:r w:rsidRPr="003647F4">
        <w:t>3. The system displays the queued state.</w:t>
      </w:r>
    </w:p>
    <w:p w:rsidR="00C21E79" w:rsidRPr="003647F4" w:rsidRDefault="00C21E79" w:rsidP="00C21E79">
      <w:pPr>
        <w:pStyle w:val="normal0"/>
      </w:pPr>
      <w:r w:rsidRPr="003647F4">
        <w:t>4. The system displays the running state.</w:t>
      </w:r>
    </w:p>
    <w:p w:rsidR="00C21E79" w:rsidRPr="003647F4" w:rsidRDefault="00C21E79" w:rsidP="00C21E79">
      <w:pPr>
        <w:pStyle w:val="normal0"/>
      </w:pPr>
      <w:r w:rsidRPr="003647F4">
        <w:t>5. When execution completes, the system transfers results to the student's working environment.</w:t>
      </w:r>
    </w:p>
    <w:p w:rsidR="00C21E79" w:rsidRPr="003647F4" w:rsidRDefault="00C21E79" w:rsidP="00C21E79">
      <w:pPr>
        <w:pStyle w:val="normal0"/>
      </w:pPr>
      <w:r w:rsidRPr="003647F4">
        <w:t>6. The student continues the exercise using the returned results.</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The job fails and the relevant error information is shown.</w:t>
      </w:r>
    </w:p>
    <w:p w:rsidR="00C21E79" w:rsidRPr="003647F4" w:rsidRDefault="00C21E79" w:rsidP="00C21E79">
      <w:pPr>
        <w:pStyle w:val="normal0"/>
        <w:numPr>
          <w:ilvl w:val="0"/>
          <w:numId w:val="3"/>
        </w:numPr>
      </w:pPr>
      <w:r w:rsidRPr="003647F4">
        <w:t>The student closes the notebook while the job continues.</w:t>
      </w:r>
    </w:p>
    <w:p w:rsidR="00C21E79" w:rsidRPr="003647F4" w:rsidRDefault="00C21E79" w:rsidP="00C21E79">
      <w:pPr>
        <w:pStyle w:val="normal0"/>
        <w:numPr>
          <w:ilvl w:val="0"/>
          <w:numId w:val="3"/>
        </w:numPr>
      </w:pPr>
      <w:r w:rsidRPr="003647F4">
        <w:t>The job exceeds the permitted exercise limits.</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The approved job is executed and its outputs are available in the practical environment.</w:t>
      </w:r>
    </w:p>
    <w:p w:rsidR="00C21E79" w:rsidRPr="003647F4" w:rsidRDefault="00C21E79" w:rsidP="00C21E79">
      <w:pPr>
        <w:pStyle w:val="Heading3"/>
      </w:pPr>
      <w:r w:rsidRPr="003647F4">
        <w:t>FED-UC-001 - Access a Resource from a Partner AI Factory</w:t>
      </w:r>
    </w:p>
    <w:p w:rsidR="00C21E79" w:rsidRPr="003647F4" w:rsidRDefault="00C21E79" w:rsidP="00C21E79">
      <w:pPr>
        <w:pStyle w:val="normal0"/>
      </w:pPr>
      <w:r w:rsidRPr="003647F4">
        <w:t>Primary actor: Authenticated federated user</w:t>
      </w:r>
    </w:p>
    <w:p w:rsidR="00C21E79" w:rsidRPr="003647F4" w:rsidRDefault="00C21E79" w:rsidP="00C21E79">
      <w:pPr>
        <w:pStyle w:val="normal0"/>
      </w:pPr>
      <w:r w:rsidRPr="003647F4">
        <w:t>Supporting actors: Gateway identity broker, partner AI Factory</w:t>
      </w:r>
    </w:p>
    <w:p w:rsidR="00C21E79" w:rsidRPr="003647F4" w:rsidRDefault="00C21E79" w:rsidP="00C21E79">
      <w:pPr>
        <w:pStyle w:val="normal0"/>
      </w:pPr>
      <w:r w:rsidRPr="003647F4">
        <w:t>Goal</w:t>
      </w:r>
    </w:p>
    <w:p w:rsidR="00C21E79" w:rsidRPr="003647F4" w:rsidRDefault="00C21E79" w:rsidP="00C21E79">
      <w:pPr>
        <w:pStyle w:val="normal0"/>
      </w:pPr>
      <w:r w:rsidRPr="003647F4">
        <w:t>The user discovers and accesses a permitted partner resource through the SAIFA Gateway.</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user has the required federated identity.</w:t>
      </w:r>
    </w:p>
    <w:p w:rsidR="00C21E79" w:rsidRPr="003647F4" w:rsidRDefault="00C21E79" w:rsidP="00C21E79">
      <w:pPr>
        <w:pStyle w:val="normal0"/>
        <w:numPr>
          <w:ilvl w:val="0"/>
          <w:numId w:val="3"/>
        </w:numPr>
      </w:pPr>
      <w:r w:rsidRPr="003647F4">
        <w:t>The connection to the partner platform is active.</w:t>
      </w:r>
    </w:p>
    <w:p w:rsidR="00C21E79" w:rsidRPr="003647F4" w:rsidRDefault="00C21E79" w:rsidP="00C21E79">
      <w:pPr>
        <w:pStyle w:val="normal0"/>
        <w:numPr>
          <w:ilvl w:val="0"/>
          <w:numId w:val="3"/>
        </w:numPr>
      </w:pPr>
      <w:r w:rsidRPr="003647F4">
        <w:t>The requested resource remains available.</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user filters the catalogue by partner origin.</w:t>
      </w:r>
    </w:p>
    <w:p w:rsidR="00C21E79" w:rsidRPr="003647F4" w:rsidRDefault="00C21E79" w:rsidP="00C21E79">
      <w:pPr>
        <w:pStyle w:val="normal0"/>
      </w:pPr>
      <w:r w:rsidRPr="003647F4">
        <w:t>2. The system displays partner resources with source attribution.</w:t>
      </w:r>
    </w:p>
    <w:p w:rsidR="00C21E79" w:rsidRPr="003647F4" w:rsidRDefault="00C21E79" w:rsidP="00C21E79">
      <w:pPr>
        <w:pStyle w:val="normal0"/>
      </w:pPr>
      <w:r w:rsidRPr="003647F4">
        <w:t>3. The user opens a selected resource.</w:t>
      </w:r>
    </w:p>
    <w:p w:rsidR="00C21E79" w:rsidRPr="003647F4" w:rsidRDefault="00C21E79" w:rsidP="00C21E79">
      <w:pPr>
        <w:pStyle w:val="normal0"/>
      </w:pPr>
      <w:r w:rsidRPr="003647F4">
        <w:lastRenderedPageBreak/>
        <w:t>4. The system displays the metadata supplied by the partner.</w:t>
      </w:r>
    </w:p>
    <w:p w:rsidR="00C21E79" w:rsidRPr="003647F4" w:rsidRDefault="00C21E79" w:rsidP="00C21E79">
      <w:pPr>
        <w:pStyle w:val="normal0"/>
      </w:pPr>
      <w:r w:rsidRPr="003647F4">
        <w:t>5. The user requests access or use.</w:t>
      </w:r>
    </w:p>
    <w:p w:rsidR="00C21E79" w:rsidRPr="003647F4" w:rsidRDefault="00C21E79" w:rsidP="00C21E79">
      <w:pPr>
        <w:pStyle w:val="normal0"/>
      </w:pPr>
      <w:r w:rsidRPr="003647F4">
        <w:t>6. The Gateway brokers the user's identity to the partner.</w:t>
      </w:r>
    </w:p>
    <w:p w:rsidR="00C21E79" w:rsidRPr="003647F4" w:rsidRDefault="00C21E79" w:rsidP="00C21E79">
      <w:pPr>
        <w:pStyle w:val="normal0"/>
      </w:pPr>
      <w:r w:rsidRPr="003647F4">
        <w:t>7. The partner authorises the user.</w:t>
      </w:r>
    </w:p>
    <w:p w:rsidR="00C21E79" w:rsidRPr="003647F4" w:rsidRDefault="00C21E79" w:rsidP="00C21E79">
      <w:pPr>
        <w:pStyle w:val="normal0"/>
      </w:pPr>
      <w:r w:rsidRPr="003647F4">
        <w:t>8. The user receives access without creating an unrelated local partner account.</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The user did not authenticate through the required identity route.</w:t>
      </w:r>
    </w:p>
    <w:p w:rsidR="00C21E79" w:rsidRPr="003647F4" w:rsidRDefault="00C21E79" w:rsidP="00C21E79">
      <w:pPr>
        <w:pStyle w:val="normal0"/>
        <w:numPr>
          <w:ilvl w:val="0"/>
          <w:numId w:val="3"/>
        </w:numPr>
      </w:pPr>
      <w:r w:rsidRPr="003647F4">
        <w:t>The partner platform is unavailable.</w:t>
      </w:r>
    </w:p>
    <w:p w:rsidR="00C21E79" w:rsidRPr="003647F4" w:rsidRDefault="00C21E79" w:rsidP="00C21E79">
      <w:pPr>
        <w:pStyle w:val="normal0"/>
        <w:numPr>
          <w:ilvl w:val="0"/>
          <w:numId w:val="3"/>
        </w:numPr>
      </w:pPr>
      <w:r w:rsidRPr="003647F4">
        <w:t>The resource has been removed or access has changed.</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The user accesses the partner resource through a federated interaction while its source remains visible.</w:t>
      </w:r>
    </w:p>
    <w:p w:rsidR="00C21E79" w:rsidRPr="003647F4" w:rsidRDefault="00C21E79" w:rsidP="00C21E79">
      <w:pPr>
        <w:pStyle w:val="Heading3"/>
      </w:pPr>
      <w:r w:rsidRPr="003647F4">
        <w:t>FED-UC-002 - Export an Approved Resource to a Partner Platform</w:t>
      </w:r>
    </w:p>
    <w:p w:rsidR="00C21E79" w:rsidRPr="003647F4" w:rsidRDefault="00C21E79" w:rsidP="00C21E79">
      <w:pPr>
        <w:pStyle w:val="normal0"/>
      </w:pPr>
      <w:r w:rsidRPr="003647F4">
        <w:t>Primary actor: Authenticated resource owner</w:t>
      </w:r>
    </w:p>
    <w:p w:rsidR="00C21E79" w:rsidRPr="003647F4" w:rsidRDefault="00C21E79" w:rsidP="00C21E79">
      <w:pPr>
        <w:pStyle w:val="normal0"/>
      </w:pPr>
      <w:r w:rsidRPr="003647F4">
        <w:t>Supporting actor: Partner AI Factory</w:t>
      </w:r>
    </w:p>
    <w:p w:rsidR="00C21E79" w:rsidRPr="003647F4" w:rsidRDefault="00C21E79" w:rsidP="00C21E79">
      <w:pPr>
        <w:pStyle w:val="normal0"/>
      </w:pPr>
      <w:r w:rsidRPr="003647F4">
        <w:t>Goal</w:t>
      </w:r>
    </w:p>
    <w:p w:rsidR="00C21E79" w:rsidRPr="003647F4" w:rsidRDefault="00C21E79" w:rsidP="00C21E79">
      <w:pPr>
        <w:pStyle w:val="normal0"/>
      </w:pPr>
      <w:r w:rsidRPr="003647F4">
        <w:t>The owner makes an approved public SAIFA resource available through a connected partner platform.</w:t>
      </w:r>
    </w:p>
    <w:p w:rsidR="00C21E79" w:rsidRPr="003647F4" w:rsidRDefault="00C21E79" w:rsidP="00C21E79">
      <w:pPr>
        <w:pStyle w:val="normal0"/>
      </w:pPr>
      <w:r w:rsidRPr="003647F4">
        <w:t>Preconditions</w:t>
      </w:r>
    </w:p>
    <w:p w:rsidR="00C21E79" w:rsidRPr="003647F4" w:rsidRDefault="00C21E79" w:rsidP="00C21E79">
      <w:pPr>
        <w:pStyle w:val="normal0"/>
        <w:numPr>
          <w:ilvl w:val="0"/>
          <w:numId w:val="3"/>
        </w:numPr>
      </w:pPr>
      <w:r w:rsidRPr="003647F4">
        <w:t>The resource has been approved and published.</w:t>
      </w:r>
    </w:p>
    <w:p w:rsidR="00C21E79" w:rsidRPr="003647F4" w:rsidRDefault="00C21E79" w:rsidP="00C21E79">
      <w:pPr>
        <w:pStyle w:val="normal0"/>
        <w:numPr>
          <w:ilvl w:val="0"/>
          <w:numId w:val="3"/>
        </w:numPr>
      </w:pPr>
      <w:r w:rsidRPr="003647F4">
        <w:t>The resource is eligible for external sharing.</w:t>
      </w:r>
    </w:p>
    <w:p w:rsidR="00C21E79" w:rsidRPr="003647F4" w:rsidRDefault="00C21E79" w:rsidP="00C21E79">
      <w:pPr>
        <w:pStyle w:val="normal0"/>
        <w:numPr>
          <w:ilvl w:val="0"/>
          <w:numId w:val="3"/>
        </w:numPr>
      </w:pPr>
      <w:r w:rsidRPr="003647F4">
        <w:t>The user has the required federated identity and ownership rights.</w:t>
      </w:r>
    </w:p>
    <w:p w:rsidR="00C21E79" w:rsidRPr="003647F4" w:rsidRDefault="00C21E79" w:rsidP="00C21E79">
      <w:pPr>
        <w:pStyle w:val="normal0"/>
        <w:numPr>
          <w:ilvl w:val="0"/>
          <w:numId w:val="3"/>
        </w:numPr>
      </w:pPr>
      <w:r w:rsidRPr="003647F4">
        <w:t>The partner connection is active.</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owner opens the resource.</w:t>
      </w:r>
    </w:p>
    <w:p w:rsidR="00C21E79" w:rsidRPr="003647F4" w:rsidRDefault="00C21E79" w:rsidP="00C21E79">
      <w:pPr>
        <w:pStyle w:val="normal0"/>
      </w:pPr>
      <w:r w:rsidRPr="003647F4">
        <w:t>2. The owner selects export to a partner platform.</w:t>
      </w:r>
    </w:p>
    <w:p w:rsidR="00C21E79" w:rsidRPr="003647F4" w:rsidRDefault="00C21E79" w:rsidP="00C21E79">
      <w:pPr>
        <w:pStyle w:val="normal0"/>
      </w:pPr>
      <w:r w:rsidRPr="003647F4">
        <w:t>3. The system presents the eligible partner destinations.</w:t>
      </w:r>
    </w:p>
    <w:p w:rsidR="00C21E79" w:rsidRPr="003647F4" w:rsidRDefault="00C21E79" w:rsidP="00C21E79">
      <w:pPr>
        <w:pStyle w:val="normal0"/>
      </w:pPr>
      <w:r w:rsidRPr="003647F4">
        <w:t>4. The owner selects the destination.</w:t>
      </w:r>
    </w:p>
    <w:p w:rsidR="00C21E79" w:rsidRPr="003647F4" w:rsidRDefault="00C21E79" w:rsidP="00C21E79">
      <w:pPr>
        <w:pStyle w:val="normal0"/>
      </w:pPr>
      <w:r w:rsidRPr="003647F4">
        <w:t>5. The system validates the resource's publication and sharing status.</w:t>
      </w:r>
    </w:p>
    <w:p w:rsidR="00C21E79" w:rsidRPr="003647F4" w:rsidRDefault="00C21E79" w:rsidP="00C21E79">
      <w:pPr>
        <w:pStyle w:val="normal0"/>
      </w:pPr>
      <w:r w:rsidRPr="003647F4">
        <w:t>6. The Gateway transfers the required metadata and resource reference or artefact.</w:t>
      </w:r>
    </w:p>
    <w:p w:rsidR="00C21E79" w:rsidRPr="003647F4" w:rsidRDefault="00C21E79" w:rsidP="00C21E79">
      <w:pPr>
        <w:pStyle w:val="normal0"/>
      </w:pPr>
      <w:r w:rsidRPr="003647F4">
        <w:t>7. The partner confirms receipt.</w:t>
      </w:r>
    </w:p>
    <w:p w:rsidR="00C21E79" w:rsidRPr="003647F4" w:rsidRDefault="00C21E79" w:rsidP="00C21E79">
      <w:pPr>
        <w:pStyle w:val="normal0"/>
      </w:pPr>
      <w:r w:rsidRPr="003647F4">
        <w:t>8. The Gateway records the partner publication on the local resource.</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The resource is not public or not approved.</w:t>
      </w:r>
    </w:p>
    <w:p w:rsidR="00C21E79" w:rsidRPr="003647F4" w:rsidRDefault="00C21E79" w:rsidP="00C21E79">
      <w:pPr>
        <w:pStyle w:val="normal0"/>
        <w:numPr>
          <w:ilvl w:val="0"/>
          <w:numId w:val="3"/>
        </w:numPr>
      </w:pPr>
      <w:r w:rsidRPr="003647F4">
        <w:t>The partner is unavailable.</w:t>
      </w:r>
    </w:p>
    <w:p w:rsidR="00C21E79" w:rsidRPr="003647F4" w:rsidRDefault="00C21E79" w:rsidP="00C21E79">
      <w:pPr>
        <w:pStyle w:val="normal0"/>
        <w:numPr>
          <w:ilvl w:val="0"/>
          <w:numId w:val="3"/>
        </w:numPr>
      </w:pPr>
      <w:r w:rsidRPr="003647F4">
        <w:t>The resource already exists at the partner.</w:t>
      </w:r>
    </w:p>
    <w:p w:rsidR="00C21E79" w:rsidRPr="003647F4" w:rsidRDefault="00C21E79" w:rsidP="00C21E79">
      <w:pPr>
        <w:pStyle w:val="normal0"/>
        <w:numPr>
          <w:ilvl w:val="0"/>
          <w:numId w:val="3"/>
        </w:numPr>
      </w:pPr>
      <w:r w:rsidRPr="003647F4">
        <w:t>The partner rejects the metadata or licence.</w:t>
      </w:r>
    </w:p>
    <w:p w:rsidR="00C21E79" w:rsidRPr="003647F4" w:rsidRDefault="00C21E79" w:rsidP="00C21E79">
      <w:pPr>
        <w:pStyle w:val="normal0"/>
      </w:pPr>
      <w:proofErr w:type="spellStart"/>
      <w:r w:rsidRPr="003647F4">
        <w:lastRenderedPageBreak/>
        <w:t>Postcondition</w:t>
      </w:r>
      <w:proofErr w:type="spellEnd"/>
    </w:p>
    <w:p w:rsidR="00C21E79" w:rsidRPr="003647F4" w:rsidRDefault="00C21E79" w:rsidP="00C21E79">
      <w:pPr>
        <w:pStyle w:val="normal0"/>
      </w:pPr>
      <w:r w:rsidRPr="003647F4">
        <w:t>The resource is available through the partner platform with SAIFA identified as its source.</w:t>
      </w:r>
    </w:p>
    <w:p w:rsidR="00C21E79" w:rsidRPr="003647F4" w:rsidRDefault="00C21E79" w:rsidP="00C21E79">
      <w:pPr>
        <w:pStyle w:val="Heading3"/>
      </w:pPr>
      <w:r w:rsidRPr="003647F4">
        <w:t>SUP-UC-001 - Report a Problem</w:t>
      </w:r>
    </w:p>
    <w:p w:rsidR="00C21E79" w:rsidRPr="003647F4" w:rsidRDefault="00C21E79" w:rsidP="00C21E79">
      <w:pPr>
        <w:pStyle w:val="normal0"/>
      </w:pPr>
      <w:r w:rsidRPr="003647F4">
        <w:t>Primary actor: Authenticated user</w:t>
      </w:r>
    </w:p>
    <w:p w:rsidR="00C21E79" w:rsidRPr="003647F4" w:rsidRDefault="00C21E79" w:rsidP="00C21E79">
      <w:pPr>
        <w:pStyle w:val="normal0"/>
      </w:pPr>
      <w:r w:rsidRPr="003647F4">
        <w:t>Supporting actor: Helpdesk system</w:t>
      </w:r>
    </w:p>
    <w:p w:rsidR="00C21E79" w:rsidRPr="003647F4" w:rsidRDefault="00C21E79" w:rsidP="00C21E79">
      <w:pPr>
        <w:pStyle w:val="normal0"/>
      </w:pPr>
      <w:r w:rsidRPr="003647F4">
        <w:t>Goal</w:t>
      </w:r>
    </w:p>
    <w:p w:rsidR="00C21E79" w:rsidRPr="003647F4" w:rsidRDefault="00C21E79" w:rsidP="00C21E79">
      <w:pPr>
        <w:pStyle w:val="normal0"/>
      </w:pPr>
      <w:r w:rsidRPr="003647F4">
        <w:t>The user reports a problem with enough contextual information for the support team to investigate it.</w:t>
      </w:r>
    </w:p>
    <w:p w:rsidR="00C21E79" w:rsidRPr="003647F4" w:rsidRDefault="00C21E79" w:rsidP="00C21E79">
      <w:pPr>
        <w:pStyle w:val="normal0"/>
      </w:pPr>
      <w:r w:rsidRPr="003647F4">
        <w:t>Preconditions</w:t>
      </w:r>
    </w:p>
    <w:p w:rsidR="00C21E79" w:rsidRPr="003647F4" w:rsidRDefault="00C21E79" w:rsidP="00C21E79">
      <w:pPr>
        <w:pStyle w:val="normal0"/>
      </w:pPr>
      <w:r w:rsidRPr="003647F4">
        <w:t>The user is authenticated.</w:t>
      </w:r>
    </w:p>
    <w:p w:rsidR="00C21E79" w:rsidRPr="003647F4" w:rsidRDefault="00C21E79" w:rsidP="00C21E79">
      <w:pPr>
        <w:pStyle w:val="normal0"/>
      </w:pPr>
      <w:r w:rsidRPr="003647F4">
        <w:t>Main flow</w:t>
      </w:r>
    </w:p>
    <w:p w:rsidR="00C21E79" w:rsidRPr="003647F4" w:rsidRDefault="00C21E79" w:rsidP="00C21E79">
      <w:pPr>
        <w:pStyle w:val="normal0"/>
      </w:pPr>
      <w:r w:rsidRPr="003647F4">
        <w:t>1. The user selects the report-problem action from navigation, a job, a resource or an error page.</w:t>
      </w:r>
    </w:p>
    <w:p w:rsidR="00C21E79" w:rsidRPr="003647F4" w:rsidRDefault="00C21E79" w:rsidP="00C21E79">
      <w:pPr>
        <w:pStyle w:val="normal0"/>
      </w:pPr>
      <w:r w:rsidRPr="003647F4">
        <w:t>2. The system presents a support form.</w:t>
      </w:r>
    </w:p>
    <w:p w:rsidR="00C21E79" w:rsidRPr="003647F4" w:rsidRDefault="00C21E79" w:rsidP="00C21E79">
      <w:pPr>
        <w:pStyle w:val="normal0"/>
      </w:pPr>
      <w:r w:rsidRPr="003647F4">
        <w:t>3. The user enters a title, description and problem category.</w:t>
      </w:r>
    </w:p>
    <w:p w:rsidR="00C21E79" w:rsidRPr="003647F4" w:rsidRDefault="00C21E79" w:rsidP="00C21E79">
      <w:pPr>
        <w:pStyle w:val="normal0"/>
      </w:pPr>
      <w:r w:rsidRPr="003647F4">
        <w:t>4. The user may attach an image or other permitted evidence.</w:t>
      </w:r>
    </w:p>
    <w:p w:rsidR="00C21E79" w:rsidRPr="003647F4" w:rsidRDefault="00C21E79" w:rsidP="00C21E79">
      <w:pPr>
        <w:pStyle w:val="normal0"/>
      </w:pPr>
      <w:r w:rsidRPr="003647F4">
        <w:t>5. The system adds relevant technical context that the user is authorised to share.</w:t>
      </w:r>
    </w:p>
    <w:p w:rsidR="00C21E79" w:rsidRPr="003647F4" w:rsidRDefault="00C21E79" w:rsidP="00C21E79">
      <w:pPr>
        <w:pStyle w:val="normal0"/>
      </w:pPr>
      <w:r w:rsidRPr="003647F4">
        <w:t>6. The user submits the request.</w:t>
      </w:r>
    </w:p>
    <w:p w:rsidR="00C21E79" w:rsidRPr="003647F4" w:rsidRDefault="00C21E79" w:rsidP="00C21E79">
      <w:pPr>
        <w:pStyle w:val="normal0"/>
      </w:pPr>
      <w:r w:rsidRPr="003647F4">
        <w:t>7. The system creates the support ticket.</w:t>
      </w:r>
    </w:p>
    <w:p w:rsidR="00C21E79" w:rsidRPr="003647F4" w:rsidRDefault="00C21E79" w:rsidP="00C21E79">
      <w:pPr>
        <w:pStyle w:val="normal0"/>
      </w:pPr>
      <w:r w:rsidRPr="003647F4">
        <w:t>8. The system returns a ticket identifier.</w:t>
      </w:r>
    </w:p>
    <w:p w:rsidR="00C21E79" w:rsidRPr="003647F4" w:rsidRDefault="00C21E79" w:rsidP="00C21E79">
      <w:pPr>
        <w:pStyle w:val="normal0"/>
      </w:pPr>
      <w:r w:rsidRPr="003647F4">
        <w:t>9. The platform-support team is notified.</w:t>
      </w:r>
    </w:p>
    <w:p w:rsidR="00C21E79" w:rsidRPr="003647F4" w:rsidRDefault="00C21E79" w:rsidP="00C21E79">
      <w:pPr>
        <w:pStyle w:val="normal0"/>
      </w:pPr>
      <w:r w:rsidRPr="003647F4">
        <w:t>Alternative flows</w:t>
      </w:r>
    </w:p>
    <w:p w:rsidR="00C21E79" w:rsidRPr="003647F4" w:rsidRDefault="00C21E79" w:rsidP="00C21E79">
      <w:pPr>
        <w:pStyle w:val="normal0"/>
        <w:numPr>
          <w:ilvl w:val="0"/>
          <w:numId w:val="3"/>
        </w:numPr>
      </w:pPr>
      <w:r w:rsidRPr="003647F4">
        <w:t>The report is initiated from a particular job and the job identifier is attached automatically.</w:t>
      </w:r>
    </w:p>
    <w:p w:rsidR="00C21E79" w:rsidRPr="003647F4" w:rsidRDefault="00C21E79" w:rsidP="00C21E79">
      <w:pPr>
        <w:pStyle w:val="normal0"/>
        <w:numPr>
          <w:ilvl w:val="0"/>
          <w:numId w:val="3"/>
        </w:numPr>
      </w:pPr>
      <w:r w:rsidRPr="003647F4">
        <w:t>The user is anonymous and is directed to the public support contact.</w:t>
      </w:r>
    </w:p>
    <w:p w:rsidR="00C21E79" w:rsidRPr="003647F4" w:rsidRDefault="00C21E79" w:rsidP="00C21E79">
      <w:pPr>
        <w:pStyle w:val="normal0"/>
        <w:numPr>
          <w:ilvl w:val="0"/>
          <w:numId w:val="3"/>
        </w:numPr>
      </w:pPr>
      <w:r w:rsidRPr="003647F4">
        <w:t>The ticketing backend is unavailable and the request cannot yet be registered.</w:t>
      </w:r>
    </w:p>
    <w:p w:rsidR="00C21E79" w:rsidRPr="003647F4" w:rsidRDefault="00C21E79" w:rsidP="00C21E79">
      <w:pPr>
        <w:pStyle w:val="normal0"/>
      </w:pPr>
      <w:proofErr w:type="spellStart"/>
      <w:r w:rsidRPr="003647F4">
        <w:t>Postcondition</w:t>
      </w:r>
      <w:proofErr w:type="spellEnd"/>
    </w:p>
    <w:p w:rsidR="00C21E79" w:rsidRPr="003647F4" w:rsidRDefault="00C21E79" w:rsidP="00C21E79">
      <w:pPr>
        <w:pStyle w:val="normal0"/>
      </w:pPr>
      <w:r w:rsidRPr="003647F4">
        <w:t>A traceable support request exists and the user has an identifier for further communication.</w:t>
      </w:r>
    </w:p>
    <w:p w:rsidR="00C21E79" w:rsidRPr="003647F4" w:rsidRDefault="00C21E79" w:rsidP="00C21E79">
      <w:pPr>
        <w:pStyle w:val="Heading2"/>
        <w:numPr>
          <w:ilvl w:val="1"/>
          <w:numId w:val="1"/>
        </w:numPr>
        <w:ind w:left="431" w:hanging="431"/>
        <w:rPr>
          <w:color w:val="2E377F"/>
        </w:rPr>
      </w:pPr>
      <w:bookmarkStart w:id="28" w:name="_Toc236403995"/>
      <w:r w:rsidRPr="003647F4">
        <w:rPr>
          <w:color w:val="2E377F"/>
        </w:rPr>
        <w:t>Validation status and open design assumptions</w:t>
      </w:r>
      <w:bookmarkEnd w:id="28"/>
    </w:p>
    <w:p w:rsidR="00C21E79" w:rsidRPr="003647F4" w:rsidRDefault="00C21E79" w:rsidP="00C21E79">
      <w:pPr>
        <w:pStyle w:val="normal0"/>
      </w:pPr>
      <w:r w:rsidRPr="003647F4">
        <w:t>The interaction patterns above form a design baseline, but several details remain assumptions rather than formally accepted requirements.</w:t>
      </w:r>
    </w:p>
    <w:p w:rsidR="00C21E79" w:rsidRPr="003647F4" w:rsidRDefault="00C21E79" w:rsidP="00C21E79">
      <w:pPr>
        <w:pStyle w:val="normal0"/>
      </w:pPr>
      <w:r w:rsidRPr="003647F4">
        <w:t>They include:</w:t>
      </w:r>
    </w:p>
    <w:p w:rsidR="00C21E79" w:rsidRPr="003647F4" w:rsidRDefault="00C21E79" w:rsidP="00C21E79">
      <w:pPr>
        <w:pStyle w:val="normal0"/>
        <w:numPr>
          <w:ilvl w:val="0"/>
          <w:numId w:val="3"/>
        </w:numPr>
      </w:pPr>
      <w:r w:rsidRPr="003647F4">
        <w:t>the exact identity-brokering implementation;</w:t>
      </w:r>
    </w:p>
    <w:p w:rsidR="00C21E79" w:rsidRPr="003647F4" w:rsidRDefault="00C21E79" w:rsidP="00C21E79">
      <w:pPr>
        <w:pStyle w:val="normal0"/>
        <w:numPr>
          <w:ilvl w:val="0"/>
          <w:numId w:val="3"/>
        </w:numPr>
      </w:pPr>
      <w:r w:rsidRPr="003647F4">
        <w:t>whether both local and institutional registration are required for the Beta;</w:t>
      </w:r>
    </w:p>
    <w:p w:rsidR="00C21E79" w:rsidRPr="003647F4" w:rsidRDefault="00C21E79" w:rsidP="00C21E79">
      <w:pPr>
        <w:pStyle w:val="normal0"/>
        <w:numPr>
          <w:ilvl w:val="0"/>
          <w:numId w:val="3"/>
        </w:numPr>
      </w:pPr>
      <w:r w:rsidRPr="003647F4">
        <w:t>the detailed organisational and personal quota hierarchy;</w:t>
      </w:r>
    </w:p>
    <w:p w:rsidR="00C21E79" w:rsidRPr="003647F4" w:rsidRDefault="00C21E79" w:rsidP="00C21E79">
      <w:pPr>
        <w:pStyle w:val="normal0"/>
        <w:numPr>
          <w:ilvl w:val="0"/>
          <w:numId w:val="3"/>
        </w:numPr>
      </w:pPr>
      <w:r w:rsidRPr="003647F4">
        <w:t>exact catalogue visibility states;</w:t>
      </w:r>
    </w:p>
    <w:p w:rsidR="00C21E79" w:rsidRPr="003647F4" w:rsidRDefault="00C21E79" w:rsidP="00C21E79">
      <w:pPr>
        <w:pStyle w:val="normal0"/>
        <w:numPr>
          <w:ilvl w:val="0"/>
          <w:numId w:val="3"/>
        </w:numPr>
      </w:pPr>
      <w:r w:rsidRPr="003647F4">
        <w:lastRenderedPageBreak/>
        <w:t>the review lifecycle and names of lifecycle states;</w:t>
      </w:r>
    </w:p>
    <w:p w:rsidR="00C21E79" w:rsidRPr="003647F4" w:rsidRDefault="00C21E79" w:rsidP="00C21E79">
      <w:pPr>
        <w:pStyle w:val="normal0"/>
        <w:numPr>
          <w:ilvl w:val="0"/>
          <w:numId w:val="3"/>
        </w:numPr>
      </w:pPr>
      <w:r w:rsidRPr="003647F4">
        <w:t>support for custom execution environments;</w:t>
      </w:r>
    </w:p>
    <w:p w:rsidR="00C21E79" w:rsidRPr="003647F4" w:rsidRDefault="00C21E79" w:rsidP="00C21E79">
      <w:pPr>
        <w:pStyle w:val="normal0"/>
        <w:numPr>
          <w:ilvl w:val="0"/>
          <w:numId w:val="3"/>
        </w:numPr>
      </w:pPr>
      <w:r w:rsidRPr="003647F4">
        <w:t>whether a visual pipeline editor is required in the Beta;</w:t>
      </w:r>
    </w:p>
    <w:p w:rsidR="00C21E79" w:rsidRPr="003647F4" w:rsidRDefault="00C21E79" w:rsidP="00C21E79">
      <w:pPr>
        <w:pStyle w:val="normal0"/>
        <w:numPr>
          <w:ilvl w:val="0"/>
          <w:numId w:val="3"/>
        </w:numPr>
      </w:pPr>
      <w:r w:rsidRPr="003647F4">
        <w:t>the precise boundary between the Gateway and external learning systems;</w:t>
      </w:r>
    </w:p>
    <w:p w:rsidR="00C21E79" w:rsidRPr="003647F4" w:rsidRDefault="00C21E79" w:rsidP="00C21E79">
      <w:pPr>
        <w:pStyle w:val="normal0"/>
        <w:numPr>
          <w:ilvl w:val="0"/>
          <w:numId w:val="3"/>
        </w:numPr>
      </w:pPr>
      <w:r w:rsidRPr="003647F4">
        <w:t>automatic versus manual federation synchronisation;</w:t>
      </w:r>
    </w:p>
    <w:p w:rsidR="00C21E79" w:rsidRPr="003647F4" w:rsidRDefault="00C21E79" w:rsidP="00C21E79">
      <w:pPr>
        <w:pStyle w:val="normal0"/>
        <w:numPr>
          <w:ilvl w:val="0"/>
          <w:numId w:val="3"/>
        </w:numPr>
      </w:pPr>
      <w:r w:rsidRPr="003647F4">
        <w:t>the conditions under which datasets or models may be exported;</w:t>
      </w:r>
    </w:p>
    <w:p w:rsidR="00C21E79" w:rsidRPr="003647F4" w:rsidRDefault="00C21E79" w:rsidP="00C21E79">
      <w:pPr>
        <w:pStyle w:val="normal0"/>
        <w:numPr>
          <w:ilvl w:val="0"/>
          <w:numId w:val="3"/>
        </w:numPr>
      </w:pPr>
      <w:r w:rsidRPr="003647F4">
        <w:t>retention periods for jobs, logs and outputs;</w:t>
      </w:r>
    </w:p>
    <w:p w:rsidR="00C21E79" w:rsidRPr="003647F4" w:rsidRDefault="00C21E79" w:rsidP="00C21E79">
      <w:pPr>
        <w:pStyle w:val="normal0"/>
        <w:numPr>
          <w:ilvl w:val="0"/>
          <w:numId w:val="3"/>
        </w:numPr>
      </w:pPr>
      <w:r w:rsidRPr="003647F4">
        <w:t>the degree of model-serving lifecycle management included in the beta baseline;</w:t>
      </w:r>
    </w:p>
    <w:p w:rsidR="00C21E79" w:rsidRPr="003647F4" w:rsidRDefault="00C21E79" w:rsidP="00C21E79">
      <w:pPr>
        <w:pStyle w:val="normal0"/>
        <w:numPr>
          <w:ilvl w:val="0"/>
          <w:numId w:val="3"/>
        </w:numPr>
      </w:pPr>
      <w:proofErr w:type="gramStart"/>
      <w:r w:rsidRPr="003647F4">
        <w:t>whether</w:t>
      </w:r>
      <w:proofErr w:type="gramEnd"/>
      <w:r w:rsidRPr="003647F4">
        <w:t xml:space="preserve"> teams inside organisations are introduced in the Beta or a later phase.</w:t>
      </w:r>
    </w:p>
    <w:p w:rsidR="00C21E79" w:rsidRPr="003647F4" w:rsidRDefault="00C21E79" w:rsidP="00C21E79">
      <w:pPr>
        <w:pStyle w:val="normal0"/>
      </w:pPr>
      <w:r w:rsidRPr="003647F4">
        <w:t>This section defines the candidate functional behaviour of the SAIFA AI Gateway through 20 representative use-case descriptions. Product names and specific technical mechanisms are implementation candidates rather than final architecture decisions. Each use case must be validated, prioritised and assigned either to the M12 beta baseline or to a later implementation stage before development is committed.</w:t>
      </w:r>
    </w:p>
    <w:p w:rsidR="00C21E79" w:rsidRPr="003647F4" w:rsidRDefault="00C21E79" w:rsidP="00C21E79">
      <w:pPr>
        <w:rPr>
          <w:rFonts w:ascii="Corbel" w:eastAsia="Corbel" w:hAnsi="Corbel" w:cs="Corbel"/>
          <w:b/>
          <w:bCs/>
          <w:color w:val="2E377F"/>
          <w:sz w:val="36"/>
          <w:szCs w:val="36"/>
        </w:rPr>
      </w:pPr>
      <w:r w:rsidRPr="003647F4">
        <w:rPr>
          <w:color w:val="2E377F"/>
        </w:rPr>
        <w:br w:type="page"/>
      </w:r>
    </w:p>
    <w:p w:rsidR="00C21E79" w:rsidRPr="003647F4" w:rsidRDefault="00C21E79" w:rsidP="00C21E79">
      <w:pPr>
        <w:pStyle w:val="Heading1"/>
        <w:numPr>
          <w:ilvl w:val="0"/>
          <w:numId w:val="1"/>
        </w:numPr>
        <w:rPr>
          <w:color w:val="2E377F"/>
        </w:rPr>
      </w:pPr>
      <w:bookmarkStart w:id="29" w:name="_Toc236403996"/>
      <w:r w:rsidRPr="003647F4">
        <w:rPr>
          <w:color w:val="2E377F"/>
        </w:rPr>
        <w:lastRenderedPageBreak/>
        <w:t>Candidate Tools and Software Packages</w:t>
      </w:r>
      <w:bookmarkEnd w:id="29"/>
    </w:p>
    <w:p w:rsidR="00C21E79" w:rsidRPr="003647F4" w:rsidRDefault="00C21E79" w:rsidP="00C21E79">
      <w:pPr>
        <w:pStyle w:val="normal0"/>
      </w:pPr>
      <w:r w:rsidRPr="003647F4">
        <w:t>This section identifies software tools, frameworks and platforms that may support the domain and system use cases. All products are candidates for evaluation. Their inclusion does not mean that they will all be deployed or that the first-listed option has been selected. Final choices depend on validated requirements, proofs of concept, consultation with infrastructure operators, security and compliance review, interoperability and long-term operational sustainability.</w:t>
      </w:r>
    </w:p>
    <w:p w:rsidR="00C21E79" w:rsidRPr="003647F4" w:rsidRDefault="00C21E79" w:rsidP="00C21E79">
      <w:pPr>
        <w:pStyle w:val="normal0"/>
      </w:pPr>
      <w:r w:rsidRPr="003647F4">
        <w:rPr>
          <w:b/>
        </w:rPr>
        <w:t>Design principle</w:t>
      </w:r>
      <w:r w:rsidRPr="003647F4">
        <w:t xml:space="preserve">: </w:t>
      </w:r>
      <w:r w:rsidRPr="003647F4">
        <w:rPr>
          <w:i/>
        </w:rPr>
        <w:t>reuse before build, integrate before replace, and develop custom software only where SAIFA-specific value is required</w:t>
      </w:r>
      <w:r w:rsidRPr="003647F4">
        <w:t>.</w:t>
      </w:r>
    </w:p>
    <w:p w:rsidR="00C21E79" w:rsidRPr="003647F4" w:rsidRDefault="00C21E79" w:rsidP="00C21E79">
      <w:pPr>
        <w:pStyle w:val="normal0"/>
      </w:pPr>
      <w:r w:rsidRPr="003647F4">
        <w:t xml:space="preserve">Custom development should focus on the unified portal and user experience, the canonical metadata model, common authorisation and resource-allocation rules, audit and accounting, the HPC </w:t>
      </w:r>
      <w:proofErr w:type="gramStart"/>
      <w:r w:rsidRPr="003647F4">
        <w:t>bridge</w:t>
      </w:r>
      <w:proofErr w:type="gramEnd"/>
      <w:r w:rsidRPr="003647F4">
        <w:t>, federation adapters, and the connection between domain workflows and horizontal services.</w:t>
      </w:r>
    </w:p>
    <w:p w:rsidR="00C21E79" w:rsidRPr="003647F4" w:rsidRDefault="00C21E79" w:rsidP="00C21E79">
      <w:pPr>
        <w:pStyle w:val="Heading2"/>
        <w:numPr>
          <w:ilvl w:val="1"/>
          <w:numId w:val="1"/>
        </w:numPr>
        <w:ind w:left="431" w:hanging="431"/>
        <w:rPr>
          <w:color w:val="2E377F"/>
        </w:rPr>
      </w:pPr>
      <w:bookmarkStart w:id="30" w:name="_Toc236403997"/>
      <w:r w:rsidRPr="003647F4">
        <w:rPr>
          <w:color w:val="2E377F"/>
        </w:rPr>
        <w:t>Reusable components and SAIFA-specific integration</w:t>
      </w:r>
      <w:bookmarkEnd w:id="30"/>
    </w:p>
    <w:p w:rsidR="00C21E79" w:rsidRPr="003647F4" w:rsidRDefault="00C21E79" w:rsidP="00C21E79">
      <w:pPr>
        <w:pStyle w:val="normal0"/>
      </w:pPr>
      <w:r w:rsidRPr="003647F4">
        <w:t>Table 5.1 records the leading candidates and alternatives for each layer, together with the integration responsibility retained by SAIFA. The table is an evaluation baseline, not a final architecture.</w:t>
      </w:r>
    </w:p>
    <w:p w:rsidR="00C21E79" w:rsidRPr="003647F4" w:rsidRDefault="00C21E79" w:rsidP="00C21E79">
      <w:pPr>
        <w:pStyle w:val="Caption"/>
        <w:keepNext/>
      </w:pPr>
      <w:bookmarkStart w:id="31" w:name="_Toc236238183"/>
      <w:proofErr w:type="gramStart"/>
      <w:r w:rsidRPr="003647F4">
        <w:t xml:space="preserve">Table </w:t>
      </w:r>
      <w:r w:rsidR="00992A7A" w:rsidRPr="003647F4">
        <w:fldChar w:fldCharType="begin"/>
      </w:r>
      <w:r w:rsidRPr="003647F4">
        <w:instrText xml:space="preserve"> STYLEREF 1 \s </w:instrText>
      </w:r>
      <w:r w:rsidR="00992A7A" w:rsidRPr="003647F4">
        <w:fldChar w:fldCharType="separate"/>
      </w:r>
      <w:r w:rsidR="00627E4D">
        <w:rPr>
          <w:noProof/>
        </w:rPr>
        <w:t>5</w:t>
      </w:r>
      <w:r w:rsidR="00992A7A" w:rsidRPr="003647F4">
        <w:fldChar w:fldCharType="end"/>
      </w:r>
      <w:r w:rsidRPr="003647F4">
        <w:t>.</w:t>
      </w:r>
      <w:proofErr w:type="gramEnd"/>
      <w:r w:rsidR="00992A7A" w:rsidRPr="003647F4">
        <w:fldChar w:fldCharType="begin"/>
      </w:r>
      <w:r w:rsidRPr="003647F4">
        <w:instrText xml:space="preserve"> SEQ Table \* ARABIC \s 1 </w:instrText>
      </w:r>
      <w:r w:rsidR="00992A7A" w:rsidRPr="003647F4">
        <w:fldChar w:fldCharType="separate"/>
      </w:r>
      <w:proofErr w:type="gramStart"/>
      <w:r w:rsidR="00627E4D">
        <w:rPr>
          <w:noProof/>
        </w:rPr>
        <w:t>1</w:t>
      </w:r>
      <w:r w:rsidR="00992A7A" w:rsidRPr="003647F4">
        <w:fldChar w:fldCharType="end"/>
      </w:r>
      <w:r w:rsidRPr="003647F4">
        <w:rPr>
          <w:b w:val="0"/>
          <w:bCs w:val="0"/>
          <w:color w:val="404040"/>
          <w:sz w:val="20"/>
          <w:szCs w:val="20"/>
        </w:rPr>
        <w:t xml:space="preserve"> Candidate components and the corresponding SAIFA-specific integration.</w:t>
      </w:r>
      <w:bookmarkEnd w:id="31"/>
      <w:proofErr w:type="gramEnd"/>
    </w:p>
    <w:tbl>
      <w:tblPr>
        <w:tblStyle w:val="a5"/>
        <w:tblW w:w="9371" w:type="dxa"/>
        <w:tblInd w:w="90" w:type="dxa"/>
        <w:tblLayout w:type="fixed"/>
        <w:tblLook w:val="0400"/>
      </w:tblPr>
      <w:tblGrid>
        <w:gridCol w:w="1858"/>
        <w:gridCol w:w="3402"/>
        <w:gridCol w:w="4111"/>
      </w:tblGrid>
      <w:tr w:rsidR="00C21E79" w:rsidRPr="003647F4" w:rsidTr="00F029CE">
        <w:trPr>
          <w:trHeight w:val="36"/>
        </w:trPr>
        <w:tc>
          <w:tcPr>
            <w:tcW w:w="1858"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r w:rsidRPr="003647F4">
              <w:t>Layer or need</w:t>
            </w:r>
          </w:p>
        </w:tc>
        <w:tc>
          <w:tcPr>
            <w:tcW w:w="3402"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r w:rsidRPr="003647F4">
              <w:t>Candidate component(s)</w:t>
            </w:r>
          </w:p>
        </w:tc>
        <w:tc>
          <w:tcPr>
            <w:tcW w:w="4111"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r w:rsidRPr="003647F4">
              <w:t>SAIFA-specific integration</w:t>
            </w:r>
          </w:p>
        </w:tc>
      </w:tr>
      <w:tr w:rsidR="00C21E79" w:rsidRPr="003647F4" w:rsidTr="00F029CE">
        <w:trPr>
          <w:trHeight w:val="48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Portal and UX</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Next.js/React (</w:t>
            </w:r>
            <w:proofErr w:type="spellStart"/>
            <w:r w:rsidRPr="003647F4">
              <w:t>Nuxt</w:t>
            </w:r>
            <w:proofErr w:type="spellEnd"/>
            <w:r w:rsidRPr="003647F4">
              <w:t>/</w:t>
            </w:r>
            <w:proofErr w:type="spellStart"/>
            <w:r w:rsidRPr="003647F4">
              <w:t>Vue</w:t>
            </w:r>
            <w:proofErr w:type="spellEnd"/>
            <w:r w:rsidRPr="003647F4">
              <w: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SAIFA UI, BFF, tool integration</w:t>
            </w:r>
          </w:p>
        </w:tc>
      </w:tr>
      <w:tr w:rsidR="00C21E79" w:rsidRPr="003647F4" w:rsidTr="00F029CE">
        <w:trPr>
          <w:trHeight w:val="48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Identity and SSO</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Keycloak</w:t>
            </w:r>
            <w:proofErr w:type="spellEnd"/>
            <w:r w:rsidRPr="003647F4">
              <w:t xml:space="preserve"> (</w:t>
            </w:r>
            <w:proofErr w:type="spellStart"/>
            <w:r w:rsidRPr="003647F4">
              <w:t>authentik</w:t>
            </w:r>
            <w:proofErr w:type="spellEnd"/>
            <w:r w:rsidRPr="003647F4">
              <w:t>, WSO2 IS)</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role mapping, ABAC, account linking</w:t>
            </w:r>
          </w:p>
        </w:tc>
      </w:tr>
      <w:tr w:rsidR="00C21E79" w:rsidRPr="003647F4" w:rsidTr="00F029CE">
        <w:trPr>
          <w:trHeight w:val="48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Access policies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Open Policy Agent (</w:t>
            </w:r>
            <w:proofErr w:type="spellStart"/>
            <w:r w:rsidRPr="003647F4">
              <w:t>Casbin</w:t>
            </w:r>
            <w:proofErr w:type="spellEnd"/>
            <w:r w:rsidRPr="003647F4">
              <w:t>, Cedar)</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SAIFA RBAC/ABAC model</w:t>
            </w:r>
          </w:p>
        </w:tc>
      </w:tr>
      <w:tr w:rsidR="00C21E79" w:rsidRPr="003647F4" w:rsidTr="00F029CE">
        <w:trPr>
          <w:trHeight w:val="48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Courses (LMS)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Moodle</w:t>
            </w:r>
            <w:proofErr w:type="spellEnd"/>
            <w:r w:rsidRPr="003647F4">
              <w:t xml:space="preserve"> (Open </w:t>
            </w:r>
            <w:proofErr w:type="spellStart"/>
            <w:r w:rsidRPr="003647F4">
              <w:t>edX</w:t>
            </w:r>
            <w:proofErr w:type="spellEnd"/>
            <w:r w:rsidRPr="003647F4">
              <w: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link to portal, quotas and lab exercises</w:t>
            </w:r>
          </w:p>
        </w:tc>
      </w:tr>
      <w:tr w:rsidR="00C21E79" w:rsidRPr="003647F4" w:rsidTr="00F029CE">
        <w:trPr>
          <w:trHeight w:val="48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Notebooks and IDE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JupyterHub</w:t>
            </w:r>
            <w:proofErr w:type="spellEnd"/>
            <w:r w:rsidRPr="003647F4">
              <w:t xml:space="preserve"> + </w:t>
            </w:r>
            <w:proofErr w:type="spellStart"/>
            <w:r w:rsidRPr="003647F4">
              <w:t>KubeSpawner</w:t>
            </w:r>
            <w:proofErr w:type="spellEnd"/>
            <w:r w:rsidRPr="003647F4">
              <w:t xml:space="preserve"> (</w:t>
            </w:r>
            <w:proofErr w:type="spellStart"/>
            <w:r w:rsidRPr="003647F4">
              <w:t>SlurmSpawner</w:t>
            </w:r>
            <w:proofErr w:type="spellEnd"/>
            <w:r w:rsidRPr="003647F4">
              <w:t xml:space="preserve">, code-server, </w:t>
            </w:r>
            <w:proofErr w:type="spellStart"/>
            <w:r w:rsidRPr="003647F4">
              <w:t>JupyterLite</w:t>
            </w:r>
            <w:proofErr w:type="spellEnd"/>
            <w:r w:rsidRPr="003647F4">
              <w: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launch from portal, quotas, dataset mount, audit</w:t>
            </w:r>
          </w:p>
        </w:tc>
      </w:tr>
      <w:tr w:rsidR="00C21E79" w:rsidRPr="003647F4" w:rsidTr="00F029CE">
        <w:trPr>
          <w:trHeight w:val="45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Dataset catalogue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 xml:space="preserve">service-catalogue/marketplace alternative: </w:t>
            </w:r>
            <w:proofErr w:type="spellStart"/>
            <w:r w:rsidRPr="003647F4">
              <w:t>Waldur</w:t>
            </w:r>
            <w:proofErr w:type="spellEnd"/>
            <w:r w:rsidRPr="003647F4">
              <w:t xml:space="preserve"> | CKAN or </w:t>
            </w:r>
            <w:proofErr w:type="spellStart"/>
            <w:r w:rsidRPr="003647F4">
              <w:t>Dataverse</w:t>
            </w:r>
            <w:proofErr w:type="spellEnd"/>
            <w:r w:rsidRPr="003647F4">
              <w:t xml:space="preserve"> (</w:t>
            </w:r>
            <w:proofErr w:type="spellStart"/>
            <w:r w:rsidRPr="003647F4">
              <w:t>DataHub</w:t>
            </w:r>
            <w:proofErr w:type="spellEnd"/>
            <w:r w:rsidRPr="003647F4">
              <w:t xml:space="preserve">, </w:t>
            </w:r>
            <w:proofErr w:type="spellStart"/>
            <w:r w:rsidRPr="003647F4">
              <w:t>OpenMetadata</w:t>
            </w:r>
            <w:proofErr w:type="spellEnd"/>
            <w:r w:rsidRPr="003647F4">
              <w: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unified catalogue, ACL, federation adapters</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Search</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OpenSearch</w:t>
            </w:r>
            <w:proofErr w:type="spellEnd"/>
            <w:r w:rsidRPr="003647F4">
              <w:t xml:space="preserve"> + </w:t>
            </w:r>
            <w:proofErr w:type="spellStart"/>
            <w:r w:rsidRPr="003647F4">
              <w:t>pgvector</w:t>
            </w:r>
            <w:proofErr w:type="spellEnd"/>
            <w:r w:rsidRPr="003647F4">
              <w:t xml:space="preserve"> (</w:t>
            </w:r>
            <w:proofErr w:type="spellStart"/>
            <w:r w:rsidRPr="003647F4">
              <w:t>PostgreSQL</w:t>
            </w:r>
            <w:proofErr w:type="spellEnd"/>
            <w:r w:rsidRPr="003647F4">
              <w:t xml:space="preserve"> FTS, </w:t>
            </w:r>
            <w:proofErr w:type="spellStart"/>
            <w:r w:rsidRPr="003647F4">
              <w:t>Qdrant</w:t>
            </w:r>
            <w:proofErr w:type="spellEnd"/>
            <w:r w:rsidRPr="003647F4">
              <w: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shared index and ACL filtering</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Model registry and experiments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MLflow</w:t>
            </w:r>
            <w:proofErr w:type="spellEnd"/>
            <w:r w:rsidRPr="003647F4">
              <w:t xml:space="preserve"> (</w:t>
            </w:r>
            <w:proofErr w:type="spellStart"/>
            <w:r w:rsidRPr="003647F4">
              <w:t>ClearML</w:t>
            </w:r>
            <w:proofErr w:type="spellEnd"/>
            <w:r w:rsidRPr="003647F4">
              <w:t>, Aim, W&amp;B)</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model cards, approval, catalogue, access rights</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LLM inference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vLLM</w:t>
            </w:r>
            <w:proofErr w:type="spellEnd"/>
            <w:r w:rsidRPr="003647F4">
              <w:t xml:space="preserve"> (TGI, </w:t>
            </w:r>
            <w:proofErr w:type="spellStart"/>
            <w:r w:rsidRPr="003647F4">
              <w:t>SGLang</w:t>
            </w:r>
            <w:proofErr w:type="spellEnd"/>
            <w:r w:rsidRPr="003647F4">
              <w:t>, Triton)</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API proxy, quotas, routing, audit</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Model serving orchestration</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KServe</w:t>
            </w:r>
            <w:proofErr w:type="spellEnd"/>
            <w:r w:rsidRPr="003647F4">
              <w:t xml:space="preserve"> (Ray Serve, </w:t>
            </w:r>
            <w:proofErr w:type="spellStart"/>
            <w:r w:rsidRPr="003647F4">
              <w:t>BentoML</w:t>
            </w:r>
            <w:proofErr w:type="spellEnd"/>
            <w:r w:rsidRPr="003647F4">
              <w: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serving profiles and deployment rules</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lastRenderedPageBreak/>
              <w:t>Fine-tuning and training</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 xml:space="preserve">Hugging Face TRL/PEFT (Axolotl, </w:t>
            </w:r>
            <w:proofErr w:type="spellStart"/>
            <w:r w:rsidRPr="003647F4">
              <w:t>LLaMA</w:t>
            </w:r>
            <w:proofErr w:type="spellEnd"/>
            <w:r w:rsidRPr="003647F4">
              <w:t>-Factory)</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approved templates, HPC submit, result registration</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HPC jobs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 xml:space="preserve">allocation/accounting: </w:t>
            </w:r>
            <w:proofErr w:type="spellStart"/>
            <w:r w:rsidRPr="003647F4">
              <w:t>Waldur</w:t>
            </w:r>
            <w:proofErr w:type="spellEnd"/>
            <w:r w:rsidRPr="003647F4">
              <w:t xml:space="preserve"> | SLURM on existing clusters; Open </w:t>
            </w:r>
            <w:proofErr w:type="spellStart"/>
            <w:r w:rsidRPr="003647F4">
              <w:t>OnDemand</w:t>
            </w:r>
            <w:proofErr w:type="spellEnd"/>
            <w:r w:rsidRPr="003647F4">
              <w:t xml:space="preserve"> as a complement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HPC bridge and a unified job model</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Kubernetes</w:t>
            </w:r>
            <w:proofErr w:type="spellEnd"/>
            <w:r w:rsidRPr="003647F4">
              <w:t xml:space="preserve"> / batch</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Kubernetes</w:t>
            </w:r>
            <w:proofErr w:type="spellEnd"/>
            <w:r w:rsidRPr="003647F4">
              <w:t xml:space="preserve"> Jobs (Volcano, </w:t>
            </w:r>
            <w:proofErr w:type="spellStart"/>
            <w:r w:rsidRPr="003647F4">
              <w:t>Kueue</w:t>
            </w:r>
            <w:proofErr w:type="spellEnd"/>
            <w:r w:rsidRPr="003647F4">
              <w: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 xml:space="preserve">routing between </w:t>
            </w:r>
            <w:proofErr w:type="spellStart"/>
            <w:r w:rsidRPr="003647F4">
              <w:t>Kubernetes</w:t>
            </w:r>
            <w:proofErr w:type="spellEnd"/>
            <w:r w:rsidRPr="003647F4">
              <w:t xml:space="preserve"> and SLURM</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Workflows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 xml:space="preserve">Argo Workflows (Airflow, </w:t>
            </w:r>
            <w:proofErr w:type="spellStart"/>
            <w:r w:rsidRPr="003647F4">
              <w:t>Flyte</w:t>
            </w:r>
            <w:proofErr w:type="spellEnd"/>
            <w:r w:rsidRPr="003647F4">
              <w:t xml:space="preserve">, </w:t>
            </w:r>
            <w:proofErr w:type="spellStart"/>
            <w:r w:rsidRPr="003647F4">
              <w:t>Kubeflow</w:t>
            </w:r>
            <w:proofErr w:type="spellEnd"/>
            <w:r w:rsidRPr="003647F4">
              <w: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simple SAIFA workflow templates</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Containers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Harbor</w:t>
            </w:r>
            <w:proofErr w:type="spellEnd"/>
            <w:r w:rsidRPr="003647F4">
              <w:t xml:space="preserve"> + </w:t>
            </w:r>
            <w:proofErr w:type="spellStart"/>
            <w:r w:rsidRPr="003647F4">
              <w:t>Trivy</w:t>
            </w:r>
            <w:proofErr w:type="spellEnd"/>
            <w:r w:rsidRPr="003647F4">
              <w:t xml:space="preserve"> + </w:t>
            </w:r>
            <w:proofErr w:type="spellStart"/>
            <w:r w:rsidRPr="003647F4">
              <w:t>BuildKit</w:t>
            </w:r>
            <w:proofErr w:type="spellEnd"/>
            <w:r w:rsidRPr="003647F4">
              <w:t>/</w:t>
            </w:r>
            <w:proofErr w:type="spellStart"/>
            <w:r w:rsidRPr="003647F4">
              <w:t>Buildah</w:t>
            </w:r>
            <w:proofErr w:type="spellEnd"/>
            <w:r w:rsidRPr="003647F4">
              <w:t xml:space="preserve">; </w:t>
            </w:r>
            <w:proofErr w:type="spellStart"/>
            <w:r w:rsidRPr="003647F4">
              <w:t>Apptainer</w:t>
            </w:r>
            <w:proofErr w:type="spellEnd"/>
            <w:r w:rsidRPr="003647F4">
              <w:t xml:space="preserve"> on HPC (Quay, </w:t>
            </w:r>
            <w:proofErr w:type="spellStart"/>
            <w:r w:rsidRPr="003647F4">
              <w:t>Kaniko</w:t>
            </w:r>
            <w:proofErr w:type="spellEnd"/>
            <w:r w:rsidRPr="003647F4">
              <w: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image approval and HPC conversion</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Storage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PostgreSQL</w:t>
            </w:r>
            <w:proofErr w:type="spellEnd"/>
            <w:r w:rsidRPr="003647F4">
              <w:t xml:space="preserve"> (source of truth), S3 (</w:t>
            </w:r>
            <w:proofErr w:type="spellStart"/>
            <w:r w:rsidRPr="003647F4">
              <w:t>MinIO</w:t>
            </w:r>
            <w:proofErr w:type="spellEnd"/>
            <w:r w:rsidRPr="003647F4">
              <w:t>/</w:t>
            </w:r>
            <w:proofErr w:type="spellStart"/>
            <w:r w:rsidRPr="003647F4">
              <w:t>Ceph</w:t>
            </w:r>
            <w:proofErr w:type="spellEnd"/>
            <w:r w:rsidRPr="003647F4">
              <w:t xml:space="preserve">) for objects, </w:t>
            </w:r>
            <w:proofErr w:type="spellStart"/>
            <w:r w:rsidRPr="003647F4">
              <w:t>Valkey</w:t>
            </w:r>
            <w:proofErr w:type="spellEnd"/>
            <w:r w:rsidRPr="003647F4">
              <w:t>/</w:t>
            </w:r>
            <w:proofErr w:type="spellStart"/>
            <w:r w:rsidRPr="003647F4">
              <w:t>Redis</w:t>
            </w:r>
            <w:proofErr w:type="spellEnd"/>
            <w:r w:rsidRPr="003647F4">
              <w:t xml:space="preserve"> for cache</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SAIFA domains, metadata links, lifecycle</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Observability</w:t>
            </w:r>
            <w:proofErr w:type="spellEnd"/>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 xml:space="preserve">Prometheus + </w:t>
            </w:r>
            <w:proofErr w:type="spellStart"/>
            <w:r w:rsidRPr="003647F4">
              <w:t>Grafana</w:t>
            </w:r>
            <w:proofErr w:type="spellEnd"/>
            <w:r w:rsidRPr="003647F4">
              <w:t xml:space="preserve"> + Loki + </w:t>
            </w:r>
            <w:proofErr w:type="spellStart"/>
            <w:r w:rsidRPr="003647F4">
              <w:t>OpenTelemetry</w:t>
            </w:r>
            <w:proofErr w:type="spellEnd"/>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SAIFA dashboards and correlation with user/job</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Audit</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append-only (</w:t>
            </w:r>
            <w:proofErr w:type="spellStart"/>
            <w:r w:rsidRPr="003647F4">
              <w:t>PostgreSQL</w:t>
            </w:r>
            <w:proofErr w:type="spellEnd"/>
            <w:r w:rsidRPr="003647F4">
              <w:t>/</w:t>
            </w:r>
            <w:proofErr w:type="spellStart"/>
            <w:r w:rsidRPr="003647F4">
              <w:t>OpenSearch</w:t>
            </w:r>
            <w:proofErr w:type="spellEnd"/>
            <w:r w:rsidRPr="003647F4">
              <w:t>) + WORM archive (</w:t>
            </w:r>
            <w:proofErr w:type="spellStart"/>
            <w:r w:rsidRPr="003647F4">
              <w:t>immudb</w:t>
            </w:r>
            <w:proofErr w:type="spellEnd"/>
            <w:r w:rsidRPr="003647F4">
              <w: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shared audit events and policy</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Secrets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HashiCorp</w:t>
            </w:r>
            <w:proofErr w:type="spellEnd"/>
            <w:r w:rsidRPr="003647F4">
              <w:t xml:space="preserve"> Vault / </w:t>
            </w:r>
            <w:proofErr w:type="spellStart"/>
            <w:r w:rsidRPr="003647F4">
              <w:t>OpenBao</w:t>
            </w:r>
            <w:proofErr w:type="spellEnd"/>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access policies, rotation, HPC SSH certificates</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Notifications and status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Novu</w:t>
            </w:r>
            <w:proofErr w:type="spellEnd"/>
            <w:r w:rsidRPr="003647F4">
              <w:t>/</w:t>
            </w:r>
            <w:proofErr w:type="spellStart"/>
            <w:r w:rsidRPr="003647F4">
              <w:t>Gotify</w:t>
            </w:r>
            <w:proofErr w:type="spellEnd"/>
            <w:r w:rsidRPr="003647F4">
              <w:t xml:space="preserve"> + email; Uptime </w:t>
            </w:r>
            <w:proofErr w:type="spellStart"/>
            <w:r w:rsidRPr="003647F4">
              <w:t>Kuma</w:t>
            </w:r>
            <w:proofErr w:type="spellEnd"/>
            <w:r w:rsidRPr="003647F4">
              <w:t xml:space="preserve"> for status</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events, preferences, public SAIFA status</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Ticketing</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Zammad</w:t>
            </w:r>
            <w:proofErr w:type="spellEnd"/>
            <w:r w:rsidRPr="003647F4">
              <w:t xml:space="preserve"> or GLPI (</w:t>
            </w:r>
            <w:proofErr w:type="spellStart"/>
            <w:r w:rsidRPr="003647F4">
              <w:t>GitLab</w:t>
            </w:r>
            <w:proofErr w:type="spellEnd"/>
            <w:r w:rsidRPr="003647F4">
              <w:t xml:space="preserve"> Issues for </w:t>
            </w:r>
            <w:proofErr w:type="spellStart"/>
            <w:r w:rsidRPr="003647F4">
              <w:t>PoC</w:t>
            </w:r>
            <w:proofErr w:type="spellEnd"/>
            <w:r w:rsidRPr="003647F4">
              <w: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portal button and context from the audit log</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Collaboration and code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GitLab</w:t>
            </w:r>
            <w:proofErr w:type="spellEnd"/>
            <w:r w:rsidRPr="003647F4">
              <w:t xml:space="preserve"> CE (</w:t>
            </w:r>
            <w:proofErr w:type="spellStart"/>
            <w:r w:rsidRPr="003647F4">
              <w:t>Gitea</w:t>
            </w:r>
            <w:proofErr w:type="spellEnd"/>
            <w:r w:rsidRPr="003647F4">
              <w:t>/</w:t>
            </w:r>
            <w:proofErr w:type="spellStart"/>
            <w:r w:rsidRPr="003647F4">
              <w:t>Forgejo</w:t>
            </w:r>
            <w:proofErr w:type="spellEnd"/>
            <w:r w:rsidRPr="003647F4">
              <w:t xml:space="preserve">) + </w:t>
            </w:r>
            <w:proofErr w:type="spellStart"/>
            <w:r w:rsidRPr="003647F4">
              <w:t>Nextcloud</w:t>
            </w:r>
            <w:proofErr w:type="spellEnd"/>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rights over SAIFA resources and repo-workflow linkage</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Benchmarking and quality</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lm-evaluation-harness + Great Expectations</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 xml:space="preserve">SAIFA benchmark definitions, </w:t>
            </w:r>
            <w:proofErr w:type="spellStart"/>
            <w:r w:rsidRPr="003647F4">
              <w:t>leaderboard</w:t>
            </w:r>
            <w:proofErr w:type="spellEnd"/>
            <w:r w:rsidRPr="003647F4">
              <w:t>, rules</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Lineage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OpenLineage</w:t>
            </w:r>
            <w:proofErr w:type="spellEnd"/>
            <w:r w:rsidRPr="003647F4">
              <w:t xml:space="preserve"> + Marquez (</w:t>
            </w:r>
            <w:proofErr w:type="spellStart"/>
            <w:r w:rsidRPr="003647F4">
              <w:t>DataHub</w:t>
            </w:r>
            <w:proofErr w:type="spellEnd"/>
            <w:r w:rsidRPr="003647F4">
              <w: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linking job-dataset-model-result</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Federation</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 xml:space="preserve">cross-site allocation: </w:t>
            </w:r>
            <w:proofErr w:type="spellStart"/>
            <w:r w:rsidRPr="003647F4">
              <w:t>Waldur</w:t>
            </w:r>
            <w:proofErr w:type="spellEnd"/>
            <w:r w:rsidRPr="003647F4">
              <w:t xml:space="preserve"> marketplace | DCAT/DCAT-AP + custom adapters (CKAN Harvester)</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Pharos</w:t>
            </w:r>
            <w:proofErr w:type="spellEnd"/>
            <w:r w:rsidRPr="003647F4">
              <w:t>/IT4LIA adapters and schema mapping</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Quota and accounting</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own simple model (</w:t>
            </w:r>
            <w:proofErr w:type="spellStart"/>
            <w:r w:rsidRPr="003647F4">
              <w:t>Waldur</w:t>
            </w:r>
            <w:proofErr w:type="spellEnd"/>
            <w:r w:rsidRPr="003647F4">
              <w: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portal, reservations, unified accounting per factory</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lastRenderedPageBreak/>
              <w:t>BI and reporting</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Grafana</w:t>
            </w:r>
            <w:proofErr w:type="spellEnd"/>
            <w:r w:rsidRPr="003647F4">
              <w:t xml:space="preserve"> -&gt; Superset/</w:t>
            </w:r>
            <w:proofErr w:type="spellStart"/>
            <w:r w:rsidRPr="003647F4">
              <w:t>Metabase</w:t>
            </w:r>
            <w:proofErr w:type="spellEnd"/>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SAIFA metrics and permissions</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 xml:space="preserve">CI/CD and </w:t>
            </w:r>
            <w:proofErr w:type="spellStart"/>
            <w:r w:rsidRPr="003647F4">
              <w:t>GitOps</w:t>
            </w:r>
            <w:proofErr w:type="spellEnd"/>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GitLab</w:t>
            </w:r>
            <w:proofErr w:type="spellEnd"/>
            <w:r w:rsidRPr="003647F4">
              <w:t xml:space="preserve"> CI + Argo CD (Flux, </w:t>
            </w:r>
            <w:proofErr w:type="spellStart"/>
            <w:r w:rsidRPr="003647F4">
              <w:t>Tekton</w:t>
            </w:r>
            <w:proofErr w:type="spellEnd"/>
            <w:r w:rsidRPr="003647F4">
              <w: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SAIFA pipelines and cluster configuration</w:t>
            </w:r>
          </w:p>
        </w:tc>
      </w:tr>
      <w:tr w:rsidR="00C21E79" w:rsidRPr="003647F4" w:rsidTr="00F029CE">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Backup and DR</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Velero</w:t>
            </w:r>
            <w:proofErr w:type="spellEnd"/>
            <w:r w:rsidRPr="003647F4">
              <w:t xml:space="preserve"> + </w:t>
            </w:r>
            <w:proofErr w:type="spellStart"/>
            <w:r w:rsidRPr="003647F4">
              <w:t>PostgreSQL</w:t>
            </w:r>
            <w:proofErr w:type="spellEnd"/>
            <w:r w:rsidRPr="003647F4">
              <w:t xml:space="preserve"> backup + replication</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RPO/RTO policies and restore tests</w:t>
            </w:r>
          </w:p>
        </w:tc>
      </w:tr>
    </w:tbl>
    <w:p w:rsidR="00C21E79" w:rsidRPr="003647F4" w:rsidRDefault="00C21E79" w:rsidP="00C21E79">
      <w:pPr>
        <w:pStyle w:val="Heading2"/>
        <w:numPr>
          <w:ilvl w:val="1"/>
          <w:numId w:val="1"/>
        </w:numPr>
        <w:ind w:left="431" w:hanging="431"/>
        <w:rPr>
          <w:color w:val="2E377F"/>
        </w:rPr>
      </w:pPr>
      <w:bookmarkStart w:id="32" w:name="_Toc236403998"/>
      <w:r w:rsidRPr="003647F4">
        <w:rPr>
          <w:color w:val="2E377F"/>
        </w:rPr>
        <w:t>Cross-layer candidate and proof-of-concept baseline</w:t>
      </w:r>
      <w:bookmarkEnd w:id="32"/>
    </w:p>
    <w:p w:rsidR="00C21E79" w:rsidRPr="003647F4" w:rsidRDefault="00C21E79" w:rsidP="00C21E79">
      <w:proofErr w:type="spellStart"/>
      <w:r w:rsidRPr="003647F4">
        <w:t>Waldur</w:t>
      </w:r>
      <w:proofErr w:type="spellEnd"/>
      <w:r w:rsidRPr="003647F4">
        <w:t xml:space="preserve"> is a cross-layer candidate because it may cover service cataloguing, organisation and project allocations, accounting, and HPC resource provisioning through one platform. It should be evaluated against a simpler combination of specialised components; adoption in one layer must not automatically determine its use in the others.</w:t>
      </w:r>
    </w:p>
    <w:p w:rsidR="00C21E79" w:rsidRPr="003647F4" w:rsidRDefault="00C21E79" w:rsidP="00C21E79">
      <w:r w:rsidRPr="003647F4">
        <w:t xml:space="preserve">A practical proof-of-concept baseline is a web portal; federated identity; a policy or backend authorisation module; </w:t>
      </w:r>
      <w:proofErr w:type="spellStart"/>
      <w:r w:rsidRPr="003647F4">
        <w:t>PostgreSQL</w:t>
      </w:r>
      <w:proofErr w:type="spellEnd"/>
      <w:r w:rsidRPr="003647F4">
        <w:t xml:space="preserve"> and S3-compatible object storage; </w:t>
      </w:r>
      <w:proofErr w:type="spellStart"/>
      <w:r w:rsidRPr="003647F4">
        <w:t>JupyterHub</w:t>
      </w:r>
      <w:proofErr w:type="spellEnd"/>
      <w:r w:rsidRPr="003647F4">
        <w:t xml:space="preserve"> for notebooks; a managed inference service; SLURM integration through an isolated bridge; and Prometheus/</w:t>
      </w:r>
      <w:proofErr w:type="spellStart"/>
      <w:r w:rsidRPr="003647F4">
        <w:t>Grafana</w:t>
      </w:r>
      <w:proofErr w:type="spellEnd"/>
      <w:r w:rsidRPr="003647F4">
        <w:t xml:space="preserve">-based </w:t>
      </w:r>
      <w:proofErr w:type="spellStart"/>
      <w:r w:rsidRPr="003647F4">
        <w:t>observability</w:t>
      </w:r>
      <w:proofErr w:type="spellEnd"/>
      <w:r w:rsidRPr="003647F4">
        <w:t>. For every component, the proof of concept must show the source of truth, identity propagation, resource charging, audit recording, access-control enforcement and behaviour during dependency failure.</w:t>
      </w:r>
    </w:p>
    <w:p w:rsidR="00C21E79" w:rsidRPr="003647F4" w:rsidRDefault="00C21E79" w:rsidP="00C21E79">
      <w:pPr>
        <w:pStyle w:val="Heading2"/>
        <w:numPr>
          <w:ilvl w:val="1"/>
          <w:numId w:val="1"/>
        </w:numPr>
        <w:ind w:left="431" w:hanging="431"/>
        <w:rPr>
          <w:color w:val="2E377F"/>
        </w:rPr>
      </w:pPr>
      <w:bookmarkStart w:id="33" w:name="_Toc236403999"/>
      <w:r w:rsidRPr="003647F4">
        <w:rPr>
          <w:color w:val="2E377F"/>
        </w:rPr>
        <w:t>Technology-selection criteria</w:t>
      </w:r>
      <w:bookmarkEnd w:id="33"/>
    </w:p>
    <w:p w:rsidR="00C21E79" w:rsidRPr="003647F4" w:rsidRDefault="00C21E79" w:rsidP="00C21E79">
      <w:r w:rsidRPr="003647F4">
        <w:t>Selection uses two steps. A candidate must first pass the mandatory criteria for its technology domain. Candidates that pass are then compared using the weighted criteria in Table 5.2.</w:t>
      </w:r>
    </w:p>
    <w:p w:rsidR="00C21E79" w:rsidRPr="003647F4" w:rsidRDefault="00C21E79" w:rsidP="00C21E79">
      <w:pPr>
        <w:pStyle w:val="Caption"/>
        <w:keepNext/>
      </w:pPr>
      <w:bookmarkStart w:id="34" w:name="_Toc236238184"/>
      <w:proofErr w:type="gramStart"/>
      <w:r w:rsidRPr="003647F4">
        <w:t xml:space="preserve">Table </w:t>
      </w:r>
      <w:r w:rsidR="00992A7A" w:rsidRPr="003647F4">
        <w:fldChar w:fldCharType="begin"/>
      </w:r>
      <w:r w:rsidRPr="003647F4">
        <w:instrText xml:space="preserve"> STYLEREF 1 \s </w:instrText>
      </w:r>
      <w:r w:rsidR="00992A7A" w:rsidRPr="003647F4">
        <w:fldChar w:fldCharType="separate"/>
      </w:r>
      <w:r w:rsidR="00627E4D">
        <w:rPr>
          <w:noProof/>
        </w:rPr>
        <w:t>5</w:t>
      </w:r>
      <w:r w:rsidR="00992A7A" w:rsidRPr="003647F4">
        <w:fldChar w:fldCharType="end"/>
      </w:r>
      <w:r w:rsidRPr="003647F4">
        <w:t>.</w:t>
      </w:r>
      <w:proofErr w:type="gramEnd"/>
      <w:r w:rsidR="00992A7A" w:rsidRPr="003647F4">
        <w:fldChar w:fldCharType="begin"/>
      </w:r>
      <w:r w:rsidRPr="003647F4">
        <w:instrText xml:space="preserve"> SEQ Table \* ARABIC \s 1 </w:instrText>
      </w:r>
      <w:r w:rsidR="00992A7A" w:rsidRPr="003647F4">
        <w:fldChar w:fldCharType="separate"/>
      </w:r>
      <w:proofErr w:type="gramStart"/>
      <w:r w:rsidR="00627E4D">
        <w:rPr>
          <w:noProof/>
        </w:rPr>
        <w:t>2</w:t>
      </w:r>
      <w:r w:rsidR="00992A7A" w:rsidRPr="003647F4">
        <w:fldChar w:fldCharType="end"/>
      </w:r>
      <w:r w:rsidRPr="003647F4">
        <w:t xml:space="preserve"> Comparative technology-selection criteria.</w:t>
      </w:r>
      <w:bookmarkEnd w:id="34"/>
      <w:proofErr w:type="gramEnd"/>
    </w:p>
    <w:tbl>
      <w:tblPr>
        <w:tblStyle w:val="a5"/>
        <w:tblW w:w="9229" w:type="dxa"/>
        <w:tblInd w:w="90" w:type="dxa"/>
        <w:tblLayout w:type="fixed"/>
        <w:tblLook w:val="0400"/>
      </w:tblPr>
      <w:tblGrid>
        <w:gridCol w:w="582"/>
        <w:gridCol w:w="2835"/>
        <w:gridCol w:w="5812"/>
      </w:tblGrid>
      <w:tr w:rsidR="00C21E79" w:rsidRPr="003647F4" w:rsidTr="00F029CE">
        <w:trPr>
          <w:trHeight w:val="36"/>
        </w:trPr>
        <w:tc>
          <w:tcPr>
            <w:tcW w:w="582"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r w:rsidRPr="003647F4">
              <w:t>ID</w:t>
            </w:r>
          </w:p>
        </w:tc>
        <w:tc>
          <w:tcPr>
            <w:tcW w:w="2835"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r w:rsidRPr="003647F4">
              <w:t>Criterion</w:t>
            </w:r>
          </w:p>
        </w:tc>
        <w:tc>
          <w:tcPr>
            <w:tcW w:w="5812"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r w:rsidRPr="003647F4">
              <w:t>Assessment focus</w:t>
            </w:r>
          </w:p>
        </w:tc>
      </w:tr>
      <w:tr w:rsidR="00C21E79" w:rsidRPr="003647F4" w:rsidTr="00F029CE">
        <w:trPr>
          <w:trHeight w:val="480"/>
        </w:trPr>
        <w:tc>
          <w:tcPr>
            <w:tcW w:w="58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C1</w:t>
            </w:r>
          </w:p>
        </w:tc>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User experience</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Usability of the resulting capability, especially for non-technical users (sector experts, students, SME users).</w:t>
            </w:r>
          </w:p>
        </w:tc>
      </w:tr>
      <w:tr w:rsidR="00C21E79" w:rsidRPr="003647F4" w:rsidTr="00F029CE">
        <w:trPr>
          <w:trHeight w:val="480"/>
        </w:trPr>
        <w:tc>
          <w:tcPr>
            <w:tcW w:w="58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C2</w:t>
            </w:r>
          </w:p>
        </w:tc>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Integration effort</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How much custom code and glue is needed to place the component behind the unified portal, identity, quota and audit.</w:t>
            </w:r>
          </w:p>
        </w:tc>
      </w:tr>
      <w:tr w:rsidR="00C21E79" w:rsidRPr="003647F4" w:rsidTr="00F029CE">
        <w:trPr>
          <w:trHeight w:val="480"/>
        </w:trPr>
        <w:tc>
          <w:tcPr>
            <w:tcW w:w="58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C3</w:t>
            </w:r>
          </w:p>
        </w:tc>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Operational complexity</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Day-2 cost: deployment, upgrades, scaling, backup/restore and the on-call burden for a small team.</w:t>
            </w:r>
          </w:p>
        </w:tc>
      </w:tr>
      <w:tr w:rsidR="00C21E79" w:rsidRPr="003647F4" w:rsidTr="00F029CE">
        <w:trPr>
          <w:trHeight w:val="480"/>
        </w:trPr>
        <w:tc>
          <w:tcPr>
            <w:tcW w:w="58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C4</w:t>
            </w:r>
          </w:p>
        </w:tc>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Performance and cost</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Throughput/latency under load and the compute, GPU and storage cost of running the component at national scale.</w:t>
            </w:r>
          </w:p>
        </w:tc>
      </w:tr>
      <w:tr w:rsidR="00C21E79" w:rsidRPr="003647F4" w:rsidTr="00F029CE">
        <w:trPr>
          <w:trHeight w:val="480"/>
        </w:trPr>
        <w:tc>
          <w:tcPr>
            <w:tcW w:w="58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C5</w:t>
            </w:r>
          </w:p>
        </w:tc>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Maturity and community</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Release cadence, community size, documentation quality and long-term maintenance outlook.</w:t>
            </w:r>
          </w:p>
        </w:tc>
      </w:tr>
      <w:tr w:rsidR="00C21E79" w:rsidRPr="003647F4" w:rsidTr="00F029CE">
        <w:trPr>
          <w:trHeight w:val="450"/>
        </w:trPr>
        <w:tc>
          <w:tcPr>
            <w:tcW w:w="58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C6</w:t>
            </w:r>
          </w:p>
        </w:tc>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Compliance</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GDPR alignment, data sovereignty, self-hosting options, licensing and procurement implications.</w:t>
            </w:r>
          </w:p>
        </w:tc>
      </w:tr>
    </w:tbl>
    <w:p w:rsidR="00C21E79" w:rsidRPr="003647F4" w:rsidRDefault="00C21E79" w:rsidP="00C21E79"/>
    <w:p w:rsidR="00C21E79" w:rsidRPr="003647F4" w:rsidRDefault="00C21E79" w:rsidP="00C21E79">
      <w:r w:rsidRPr="003647F4">
        <w:lastRenderedPageBreak/>
        <w:t>The principal domains and example mandatory criteria are summarised in Table 5.3. Detailed test questions should be maintained in the technology-selection specification and executed during the proofs of concept.</w:t>
      </w:r>
    </w:p>
    <w:p w:rsidR="00C21E79" w:rsidRPr="003647F4" w:rsidRDefault="00C21E79" w:rsidP="00C21E79">
      <w:pPr>
        <w:pStyle w:val="Caption"/>
        <w:keepNext/>
      </w:pPr>
      <w:bookmarkStart w:id="35" w:name="_Toc236238185"/>
      <w:proofErr w:type="gramStart"/>
      <w:r w:rsidRPr="003647F4">
        <w:t xml:space="preserve">Table </w:t>
      </w:r>
      <w:r w:rsidR="00992A7A" w:rsidRPr="003647F4">
        <w:fldChar w:fldCharType="begin"/>
      </w:r>
      <w:r w:rsidRPr="003647F4">
        <w:instrText xml:space="preserve"> STYLEREF 1 \s </w:instrText>
      </w:r>
      <w:r w:rsidR="00992A7A" w:rsidRPr="003647F4">
        <w:fldChar w:fldCharType="separate"/>
      </w:r>
      <w:r w:rsidR="00627E4D">
        <w:rPr>
          <w:noProof/>
        </w:rPr>
        <w:t>5</w:t>
      </w:r>
      <w:r w:rsidR="00992A7A" w:rsidRPr="003647F4">
        <w:fldChar w:fldCharType="end"/>
      </w:r>
      <w:r w:rsidRPr="003647F4">
        <w:t>.</w:t>
      </w:r>
      <w:proofErr w:type="gramEnd"/>
      <w:r w:rsidR="00992A7A" w:rsidRPr="003647F4">
        <w:fldChar w:fldCharType="begin"/>
      </w:r>
      <w:r w:rsidRPr="003647F4">
        <w:instrText xml:space="preserve"> SEQ Table \* ARABIC \s 1 </w:instrText>
      </w:r>
      <w:r w:rsidR="00992A7A" w:rsidRPr="003647F4">
        <w:fldChar w:fldCharType="separate"/>
      </w:r>
      <w:proofErr w:type="gramStart"/>
      <w:r w:rsidR="00627E4D">
        <w:rPr>
          <w:noProof/>
        </w:rPr>
        <w:t>3</w:t>
      </w:r>
      <w:r w:rsidR="00992A7A" w:rsidRPr="003647F4">
        <w:fldChar w:fldCharType="end"/>
      </w:r>
      <w:r w:rsidRPr="003647F4">
        <w:t xml:space="preserve"> </w:t>
      </w:r>
      <w:r w:rsidRPr="003647F4">
        <w:rPr>
          <w:color w:val="404040"/>
          <w:sz w:val="20"/>
          <w:szCs w:val="20"/>
        </w:rPr>
        <w:t>Technology domains and examples of mandatory criteria.</w:t>
      </w:r>
      <w:bookmarkEnd w:id="35"/>
      <w:proofErr w:type="gramEnd"/>
    </w:p>
    <w:tbl>
      <w:tblPr>
        <w:tblStyle w:val="a5"/>
        <w:tblW w:w="9654" w:type="dxa"/>
        <w:tblInd w:w="90" w:type="dxa"/>
        <w:tblLayout w:type="fixed"/>
        <w:tblLook w:val="0400"/>
      </w:tblPr>
      <w:tblGrid>
        <w:gridCol w:w="2000"/>
        <w:gridCol w:w="3402"/>
        <w:gridCol w:w="4252"/>
      </w:tblGrid>
      <w:tr w:rsidR="00C21E79" w:rsidRPr="003647F4" w:rsidTr="00F029CE">
        <w:trPr>
          <w:trHeight w:val="36"/>
        </w:trPr>
        <w:tc>
          <w:tcPr>
            <w:tcW w:w="2000"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r w:rsidRPr="003647F4">
              <w:t>Domain</w:t>
            </w:r>
          </w:p>
        </w:tc>
        <w:tc>
          <w:tcPr>
            <w:tcW w:w="3402"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r w:rsidRPr="003647F4">
              <w:t>Scope</w:t>
            </w:r>
          </w:p>
        </w:tc>
        <w:tc>
          <w:tcPr>
            <w:tcW w:w="4252"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r w:rsidRPr="003647F4">
              <w:t>Example mandatory criterion</w:t>
            </w:r>
          </w:p>
        </w:tc>
      </w:tr>
      <w:tr w:rsidR="00C21E79" w:rsidRPr="003647F4" w:rsidTr="00F029CE">
        <w:trPr>
          <w:trHeight w:val="48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Authentication and access control</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login (local/institutional/</w:t>
            </w:r>
            <w:proofErr w:type="spellStart"/>
            <w:r w:rsidRPr="003647F4">
              <w:t>EuroHPC</w:t>
            </w:r>
            <w:proofErr w:type="spellEnd"/>
            <w:r w:rsidRPr="003647F4">
              <w:t>), API keys, RBAC/ABAC, session revocation, service-to-service auth</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A1 (federation over SAML2 and OIDC to one identity); A3 (immediate revocation)</w:t>
            </w:r>
          </w:p>
        </w:tc>
      </w:tr>
      <w:tr w:rsidR="00C21E79" w:rsidRPr="003647F4" w:rsidTr="00F029CE">
        <w:trPr>
          <w:trHeight w:val="48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Resource catalogue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discovery, publication, moderation, search with ACL/ABAC</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K1 (ACL/ABAC filter at the index level)</w:t>
            </w:r>
          </w:p>
        </w:tc>
      </w:tr>
      <w:tr w:rsidR="00C21E79" w:rsidRPr="003647F4" w:rsidTr="00F029CE">
        <w:trPr>
          <w:trHeight w:val="48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Inference serving</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serving runtime behind the gateway, quotas/rate limits</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I1 (runtime behind the gateway); I4 (quota charged before execution)</w:t>
            </w:r>
          </w:p>
        </w:tc>
      </w:tr>
      <w:tr w:rsidR="00C21E79" w:rsidRPr="003647F4" w:rsidTr="00F029CE">
        <w:trPr>
          <w:trHeight w:val="48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HPC orchestration</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job submission/monitoring, SLURM abstraction, quota reservation</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H1 (</w:t>
            </w:r>
            <w:proofErr w:type="spellStart"/>
            <w:r w:rsidRPr="003647F4">
              <w:t>SSH+sbatch</w:t>
            </w:r>
            <w:proofErr w:type="spellEnd"/>
            <w:r w:rsidRPr="003647F4">
              <w:t>); H2 (SLURM abstracted); H4 (quota before occupation)</w:t>
            </w:r>
          </w:p>
        </w:tc>
      </w:tr>
      <w:tr w:rsidR="00C21E79" w:rsidRPr="003647F4" w:rsidTr="00F029CE">
        <w:trPr>
          <w:trHeight w:val="48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Storage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 xml:space="preserve">object store behind API, </w:t>
            </w:r>
            <w:proofErr w:type="spellStart"/>
            <w:r w:rsidRPr="003647F4">
              <w:t>resumable</w:t>
            </w:r>
            <w:proofErr w:type="spellEnd"/>
            <w:r w:rsidRPr="003647F4">
              <w:t xml:space="preserve"> transfer, integrity, immutable versions</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S1, S2, S5, S7</w:t>
            </w:r>
          </w:p>
        </w:tc>
      </w:tr>
      <w:tr w:rsidR="00C21E79" w:rsidRPr="003647F4" w:rsidTr="00F029CE">
        <w:trPr>
          <w:trHeight w:val="45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Experiment tracking</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metric logging from cluster jobs, reproducibility</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E1 (logging over a partially isolated connection); E6 (reproducibility)</w:t>
            </w:r>
          </w:p>
        </w:tc>
      </w:tr>
      <w:tr w:rsidR="00C21E79" w:rsidRPr="003647F4" w:rsidTr="00F029CE">
        <w:trPr>
          <w:trHeight w:val="21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Education</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LMS behind API, locked templates, read-only data</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D1-D7</w:t>
            </w:r>
          </w:p>
        </w:tc>
      </w:tr>
      <w:tr w:rsidR="00C21E79" w:rsidRPr="003647F4" w:rsidTr="00F029CE">
        <w:trPr>
          <w:trHeight w:val="21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Federation</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roofErr w:type="spellStart"/>
            <w:r w:rsidRPr="003647F4">
              <w:t>CatalogueSource</w:t>
            </w:r>
            <w:proofErr w:type="spellEnd"/>
            <w:r w:rsidRPr="003647F4">
              <w:t xml:space="preserve"> abstraction, provenance</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r w:rsidRPr="003647F4">
              <w:t>F1 (new partner = new adapter); F2 (provenance, no overwrite)</w:t>
            </w:r>
          </w:p>
        </w:tc>
      </w:tr>
    </w:tbl>
    <w:p w:rsidR="00C21E79" w:rsidRPr="003647F4" w:rsidRDefault="00C21E79" w:rsidP="00C21E79">
      <w:pPr>
        <w:pStyle w:val="Heading2"/>
        <w:numPr>
          <w:ilvl w:val="1"/>
          <w:numId w:val="1"/>
        </w:numPr>
        <w:ind w:left="431" w:hanging="431"/>
        <w:rPr>
          <w:color w:val="2E377F"/>
        </w:rPr>
      </w:pPr>
      <w:bookmarkStart w:id="36" w:name="_Toc236404000"/>
      <w:r w:rsidRPr="003647F4">
        <w:rPr>
          <w:color w:val="2E377F"/>
        </w:rPr>
        <w:t>Licensing and procurement</w:t>
      </w:r>
      <w:bookmarkEnd w:id="36"/>
    </w:p>
    <w:p w:rsidR="00C21E79" w:rsidRPr="003647F4" w:rsidRDefault="00C21E79" w:rsidP="00C21E79">
      <w:r w:rsidRPr="003647F4">
        <w:t>Licensing is part of the selection decision and must be checked for the exact product version and deployment model used in each proof of concept. The following rules apply:</w:t>
      </w:r>
    </w:p>
    <w:p w:rsidR="00C21E79" w:rsidRPr="003647F4" w:rsidRDefault="00C21E79" w:rsidP="00C21E79">
      <w:pPr>
        <w:pStyle w:val="ListParagraph"/>
        <w:numPr>
          <w:ilvl w:val="0"/>
          <w:numId w:val="3"/>
        </w:numPr>
      </w:pPr>
      <w:r w:rsidRPr="003647F4">
        <w:t>Prefer OSI-approved and self-</w:t>
      </w:r>
      <w:proofErr w:type="spellStart"/>
      <w:r w:rsidRPr="003647F4">
        <w:t>hostable</w:t>
      </w:r>
      <w:proofErr w:type="spellEnd"/>
      <w:r w:rsidRPr="003647F4">
        <w:t xml:space="preserve"> components where they meet the functional and operational requirements.</w:t>
      </w:r>
    </w:p>
    <w:p w:rsidR="00C21E79" w:rsidRPr="003647F4" w:rsidRDefault="00C21E79" w:rsidP="00C21E79">
      <w:pPr>
        <w:pStyle w:val="ListParagraph"/>
        <w:numPr>
          <w:ilvl w:val="0"/>
          <w:numId w:val="3"/>
        </w:numPr>
      </w:pPr>
      <w:r w:rsidRPr="003647F4">
        <w:t>Treat network-</w:t>
      </w:r>
      <w:proofErr w:type="spellStart"/>
      <w:r w:rsidRPr="003647F4">
        <w:t>copyleft</w:t>
      </w:r>
      <w:proofErr w:type="spellEnd"/>
      <w:r w:rsidRPr="003647F4">
        <w:t>, source-available and proprietary products as explicit review items and document the operational and distribution obligations.</w:t>
      </w:r>
    </w:p>
    <w:p w:rsidR="00C21E79" w:rsidRPr="003647F4" w:rsidRDefault="00C21E79" w:rsidP="00C21E79">
      <w:pPr>
        <w:pStyle w:val="ListParagraph"/>
        <w:numPr>
          <w:ilvl w:val="0"/>
          <w:numId w:val="3"/>
        </w:numPr>
      </w:pPr>
      <w:r w:rsidRPr="003647F4">
        <w:t xml:space="preserve">Prefer open alternatives such as </w:t>
      </w:r>
      <w:proofErr w:type="spellStart"/>
      <w:r w:rsidRPr="003647F4">
        <w:t>OpenBao</w:t>
      </w:r>
      <w:proofErr w:type="spellEnd"/>
      <w:r w:rsidRPr="003647F4">
        <w:t xml:space="preserve"> and </w:t>
      </w:r>
      <w:proofErr w:type="spellStart"/>
      <w:r w:rsidRPr="003647F4">
        <w:t>Valkey</w:t>
      </w:r>
      <w:proofErr w:type="spellEnd"/>
      <w:r w:rsidRPr="003647F4">
        <w:t xml:space="preserve"> when equivalent source-available options create avoidable restrictions.</w:t>
      </w:r>
    </w:p>
    <w:p w:rsidR="00C21E79" w:rsidRPr="003647F4" w:rsidRDefault="00C21E79" w:rsidP="00C21E79">
      <w:pPr>
        <w:pStyle w:val="ListParagraph"/>
        <w:numPr>
          <w:ilvl w:val="0"/>
          <w:numId w:val="3"/>
        </w:numPr>
      </w:pPr>
      <w:r w:rsidRPr="003647F4">
        <w:t>Record any paid licence, subscription or cloud dependency as a procurement item with an owner and an exit option.</w:t>
      </w:r>
    </w:p>
    <w:p w:rsidR="00C21E79" w:rsidRPr="003647F4" w:rsidRDefault="00C21E79" w:rsidP="00C21E79">
      <w:pPr>
        <w:pStyle w:val="ListParagraph"/>
        <w:numPr>
          <w:ilvl w:val="0"/>
          <w:numId w:val="3"/>
        </w:numPr>
      </w:pPr>
      <w:r w:rsidRPr="003647F4">
        <w:t>Repeat the licence review before production deployment because licences and product terms may change.</w:t>
      </w:r>
    </w:p>
    <w:p w:rsidR="00C21E79" w:rsidRPr="003647F4" w:rsidRDefault="00C21E79" w:rsidP="00C21E79">
      <w:pPr>
        <w:pStyle w:val="Heading2"/>
        <w:numPr>
          <w:ilvl w:val="1"/>
          <w:numId w:val="1"/>
        </w:numPr>
        <w:ind w:left="431" w:hanging="431"/>
        <w:rPr>
          <w:color w:val="2E377F"/>
        </w:rPr>
      </w:pPr>
      <w:bookmarkStart w:id="37" w:name="_Toc236404001"/>
      <w:r w:rsidRPr="003647F4">
        <w:rPr>
          <w:color w:val="2E377F"/>
        </w:rPr>
        <w:lastRenderedPageBreak/>
        <w:t>Recommended decision statement</w:t>
      </w:r>
      <w:bookmarkEnd w:id="37"/>
    </w:p>
    <w:p w:rsidR="00C21E79" w:rsidRPr="003647F4" w:rsidRDefault="00C21E79" w:rsidP="00C21E79">
      <w:r w:rsidRPr="003647F4">
        <w:t>The listed technologies form a structured set of implementation candidates mapped to the Gateway needs. Final selection will be based on validated requirements, mandatory criteria, comparative proof-of-concept evidence, security and compliance review, operational sustainability, licensing and procurement implications, and compatibility with national and European AI Factory infrastructures. SAIFA will reuse mature platforms where possible and develop only the integration and governance capabilities that are specific to the AI Gateway.</w:t>
      </w:r>
    </w:p>
    <w:p w:rsidR="00C21E79" w:rsidRPr="003647F4" w:rsidRDefault="00C21E79" w:rsidP="00C21E79">
      <w:pPr>
        <w:rPr>
          <w:rFonts w:ascii="Corbel" w:eastAsia="Corbel" w:hAnsi="Corbel" w:cs="Corbel"/>
          <w:b/>
          <w:bCs/>
          <w:color w:val="2E377F"/>
          <w:sz w:val="36"/>
          <w:szCs w:val="36"/>
        </w:rPr>
      </w:pPr>
      <w:r w:rsidRPr="003647F4">
        <w:rPr>
          <w:color w:val="2E377F"/>
        </w:rPr>
        <w:br w:type="page"/>
      </w:r>
    </w:p>
    <w:p w:rsidR="00C21E79" w:rsidRPr="003647F4" w:rsidRDefault="00C21E79" w:rsidP="00C21E79">
      <w:pPr>
        <w:pStyle w:val="Heading1"/>
        <w:numPr>
          <w:ilvl w:val="0"/>
          <w:numId w:val="1"/>
        </w:numPr>
        <w:rPr>
          <w:color w:val="2E377F"/>
        </w:rPr>
      </w:pPr>
      <w:bookmarkStart w:id="38" w:name="_Toc236404002"/>
      <w:r w:rsidRPr="003647F4">
        <w:rPr>
          <w:color w:val="2E377F"/>
        </w:rPr>
        <w:lastRenderedPageBreak/>
        <w:t>Risks and Mitigation Measures</w:t>
      </w:r>
      <w:bookmarkEnd w:id="38"/>
    </w:p>
    <w:p w:rsidR="00C21E79" w:rsidRPr="003647F4" w:rsidRDefault="00C21E79" w:rsidP="00C21E79">
      <w:pPr>
        <w:pStyle w:val="normal0"/>
      </w:pPr>
      <w:r w:rsidRPr="003647F4">
        <w:t xml:space="preserve">The design, implementation and operation of the SAIFA AI Gateway depend on technical infrastructure, external identity and computing services, domain data, organisational procedures and cooperation with national and European partners. Risk management must therefore be integrated with requirements validation, architecture decisions, </w:t>
      </w:r>
      <w:proofErr w:type="gramStart"/>
      <w:r w:rsidRPr="003647F4">
        <w:t>implementation</w:t>
      </w:r>
      <w:proofErr w:type="gramEnd"/>
      <w:r w:rsidRPr="003647F4">
        <w:t xml:space="preserve"> planning and release acceptance. The register below combines the project-level risks stated in the proposal with Gateway-specific risks identified during the initial design.</w:t>
      </w:r>
    </w:p>
    <w:p w:rsidR="00C21E79" w:rsidRPr="003647F4" w:rsidRDefault="00C21E79" w:rsidP="00C21E79">
      <w:pPr>
        <w:pStyle w:val="normal0"/>
      </w:pPr>
      <w:r w:rsidRPr="003647F4">
        <w:t>The register is an initial baseline. It must be updated when stakeholder validation changes a requirement, a proof of concept produces new evidence, an architectural decision is approved, an external dependency changes, an acceptance test fails, a new domain workflow is introduced, or a risk becomes an issue. Risk levels inherited from the proposal are retained; levels for Gateway-specific risks remain subject to formal confirmation.</w:t>
      </w:r>
    </w:p>
    <w:p w:rsidR="00C21E79" w:rsidRPr="003647F4" w:rsidRDefault="00C21E79" w:rsidP="00C21E79">
      <w:pPr>
        <w:pStyle w:val="Heading2"/>
        <w:numPr>
          <w:ilvl w:val="1"/>
          <w:numId w:val="1"/>
        </w:numPr>
        <w:ind w:left="431" w:hanging="431"/>
        <w:rPr>
          <w:color w:val="2E377F"/>
        </w:rPr>
      </w:pPr>
      <w:bookmarkStart w:id="39" w:name="_Toc236404003"/>
      <w:r w:rsidRPr="003647F4">
        <w:rPr>
          <w:color w:val="2E377F"/>
        </w:rPr>
        <w:t>Assessment and governance</w:t>
      </w:r>
      <w:bookmarkEnd w:id="39"/>
    </w:p>
    <w:p w:rsidR="00C21E79" w:rsidRPr="003647F4" w:rsidRDefault="00C21E79" w:rsidP="00C21E79">
      <w:pPr>
        <w:pStyle w:val="normal0"/>
      </w:pPr>
      <w:r w:rsidRPr="003647F4">
        <w:t>Each record should identify the risk, category, cause, consequence, initial level, preventive controls, contingency measures, evidence, owner, related design items, residual level and status.</w:t>
      </w:r>
    </w:p>
    <w:p w:rsidR="00C21E79" w:rsidRPr="003647F4" w:rsidRDefault="00C21E79" w:rsidP="00C21E79">
      <w:pPr>
        <w:pStyle w:val="normal0"/>
      </w:pPr>
      <w:r w:rsidRPr="003647F4">
        <w:t>Until the project adopts a common likelihood-impact matrix, the High, Moderate and Low levels used in the proposal should not be converted into invented numerical scores.</w:t>
      </w:r>
    </w:p>
    <w:p w:rsidR="00C21E79" w:rsidRPr="003647F4" w:rsidRDefault="00C21E79" w:rsidP="00C21E79">
      <w:pPr>
        <w:pStyle w:val="normal0"/>
      </w:pPr>
      <w:r w:rsidRPr="003647F4">
        <w:t>The Gateway team, infrastructure operators, WP4 domain owners, WP5 support and training teams, WP1 quality management, and the Legal and Ethics Board contribute evidence and corrective actions within their responsibilities.</w:t>
      </w:r>
    </w:p>
    <w:p w:rsidR="00C21E79" w:rsidRPr="003647F4" w:rsidRDefault="00C21E79" w:rsidP="00C21E79">
      <w:pPr>
        <w:pStyle w:val="normal0"/>
      </w:pPr>
      <w:r w:rsidRPr="003647F4">
        <w:t>A function is not accepted when a successful functional test leaves an unaddressed high security, privacy, ethical or domain-validity risk.</w:t>
      </w:r>
    </w:p>
    <w:p w:rsidR="00C21E79" w:rsidRPr="003647F4" w:rsidRDefault="00C21E79" w:rsidP="00C21E79">
      <w:pPr>
        <w:pStyle w:val="Heading2"/>
        <w:numPr>
          <w:ilvl w:val="1"/>
          <w:numId w:val="1"/>
        </w:numPr>
        <w:ind w:left="431" w:hanging="431"/>
        <w:rPr>
          <w:color w:val="2E377F"/>
        </w:rPr>
      </w:pPr>
      <w:bookmarkStart w:id="40" w:name="_Toc236404004"/>
      <w:r w:rsidRPr="003647F4">
        <w:rPr>
          <w:color w:val="2E377F"/>
        </w:rPr>
        <w:t>Initial risk register</w:t>
      </w:r>
      <w:bookmarkEnd w:id="40"/>
    </w:p>
    <w:p w:rsidR="00C21E79" w:rsidRPr="003647F4" w:rsidRDefault="00C21E79" w:rsidP="00C21E79">
      <w:pPr>
        <w:pStyle w:val="Heading3"/>
      </w:pPr>
      <w:r w:rsidRPr="003647F4">
        <w:t>R-01 - Personnel turnover</w:t>
      </w:r>
    </w:p>
    <w:p w:rsidR="00C21E79" w:rsidRPr="003647F4" w:rsidRDefault="00C21E79" w:rsidP="00C21E79">
      <w:pPr>
        <w:pStyle w:val="normal0"/>
      </w:pPr>
      <w:r w:rsidRPr="003647F4">
        <w:t>Category: Organisational    Initial level: High (proposal)</w:t>
      </w:r>
    </w:p>
    <w:p w:rsidR="00C21E79" w:rsidRPr="003647F4" w:rsidRDefault="00C21E79" w:rsidP="00C21E79">
      <w:pPr>
        <w:pStyle w:val="normal0"/>
      </w:pPr>
      <w:proofErr w:type="gramStart"/>
      <w:r w:rsidRPr="003647F4">
        <w:t>Risk.</w:t>
      </w:r>
      <w:proofErr w:type="gramEnd"/>
      <w:r w:rsidRPr="003647F4">
        <w:t xml:space="preserve"> Loss of key technical or domain staff may delay integration and reduce continuity of operation and support.</w:t>
      </w:r>
    </w:p>
    <w:p w:rsidR="00C21E79" w:rsidRPr="003647F4" w:rsidRDefault="00C21E79" w:rsidP="00C21E79">
      <w:pPr>
        <w:pStyle w:val="normal0"/>
      </w:pPr>
      <w:r w:rsidRPr="003647F4">
        <w:t>Principal controls</w:t>
      </w:r>
    </w:p>
    <w:p w:rsidR="00C21E79" w:rsidRPr="003647F4" w:rsidRDefault="00C21E79" w:rsidP="00C21E79">
      <w:pPr>
        <w:pStyle w:val="normal0"/>
        <w:numPr>
          <w:ilvl w:val="0"/>
          <w:numId w:val="3"/>
        </w:numPr>
      </w:pPr>
      <w:r w:rsidRPr="003647F4">
        <w:t>Maintain shared documentation and architecture decision records.</w:t>
      </w:r>
    </w:p>
    <w:p w:rsidR="00C21E79" w:rsidRPr="003647F4" w:rsidRDefault="00C21E79" w:rsidP="00C21E79">
      <w:pPr>
        <w:pStyle w:val="normal0"/>
        <w:numPr>
          <w:ilvl w:val="0"/>
          <w:numId w:val="3"/>
        </w:numPr>
      </w:pPr>
      <w:r w:rsidRPr="003647F4">
        <w:t>Use code review, paired ownership and repeatable deployment procedures.</w:t>
      </w:r>
    </w:p>
    <w:p w:rsidR="00C21E79" w:rsidRPr="003647F4" w:rsidRDefault="00C21E79" w:rsidP="00C21E79">
      <w:pPr>
        <w:pStyle w:val="normal0"/>
        <w:numPr>
          <w:ilvl w:val="0"/>
          <w:numId w:val="3"/>
        </w:numPr>
      </w:pPr>
      <w:r w:rsidRPr="003647F4">
        <w:t>Plan knowledge transfer and succession for critical components.</w:t>
      </w:r>
    </w:p>
    <w:p w:rsidR="00C21E79" w:rsidRPr="003647F4" w:rsidRDefault="00C21E79" w:rsidP="00C21E79">
      <w:pPr>
        <w:pStyle w:val="normal0"/>
      </w:pPr>
      <w:proofErr w:type="gramStart"/>
      <w:r w:rsidRPr="003647F4">
        <w:t>Acceptance or mitigation evidence.</w:t>
      </w:r>
      <w:proofErr w:type="gramEnd"/>
      <w:r w:rsidRPr="003647F4">
        <w:t xml:space="preserve"> Evidence: current documentation, named primary and backup owners, and successful handover exercises.</w:t>
      </w:r>
    </w:p>
    <w:p w:rsidR="00C21E79" w:rsidRPr="003647F4" w:rsidRDefault="00C21E79" w:rsidP="00C21E79">
      <w:pPr>
        <w:pStyle w:val="Heading3"/>
      </w:pPr>
      <w:r w:rsidRPr="003647F4">
        <w:t>R-02 - Availability of computational resources</w:t>
      </w:r>
    </w:p>
    <w:p w:rsidR="00C21E79" w:rsidRPr="003647F4" w:rsidRDefault="00C21E79" w:rsidP="00C21E79">
      <w:pPr>
        <w:pStyle w:val="normal0"/>
      </w:pPr>
      <w:r w:rsidRPr="003647F4">
        <w:t xml:space="preserve">Category: Infrastructure / external dependency    </w:t>
      </w:r>
      <w:proofErr w:type="gramStart"/>
      <w:r w:rsidRPr="003647F4">
        <w:t>Initial</w:t>
      </w:r>
      <w:proofErr w:type="gramEnd"/>
      <w:r w:rsidRPr="003647F4">
        <w:t xml:space="preserve"> level: Low (proposal)</w:t>
      </w:r>
    </w:p>
    <w:p w:rsidR="00C21E79" w:rsidRPr="003647F4" w:rsidRDefault="00C21E79" w:rsidP="00C21E79">
      <w:pPr>
        <w:pStyle w:val="normal0"/>
      </w:pPr>
      <w:proofErr w:type="gramStart"/>
      <w:r w:rsidRPr="003647F4">
        <w:t>Risk.</w:t>
      </w:r>
      <w:proofErr w:type="gramEnd"/>
      <w:r w:rsidRPr="003647F4">
        <w:t xml:space="preserve"> Demand on national or European infrastructure may limit the capacity available for development, demonstrations and large domain workflows.</w:t>
      </w:r>
    </w:p>
    <w:p w:rsidR="00C21E79" w:rsidRPr="003647F4" w:rsidRDefault="00C21E79" w:rsidP="00C21E79">
      <w:pPr>
        <w:pStyle w:val="normal0"/>
      </w:pPr>
      <w:r w:rsidRPr="003647F4">
        <w:t>Principal controls</w:t>
      </w:r>
    </w:p>
    <w:p w:rsidR="00C21E79" w:rsidRPr="003647F4" w:rsidRDefault="00C21E79" w:rsidP="00C21E79">
      <w:pPr>
        <w:pStyle w:val="normal0"/>
        <w:numPr>
          <w:ilvl w:val="0"/>
          <w:numId w:val="3"/>
        </w:numPr>
      </w:pPr>
      <w:r w:rsidRPr="003647F4">
        <w:lastRenderedPageBreak/>
        <w:t>Define a beta workload that fits confirmed allocations.</w:t>
      </w:r>
    </w:p>
    <w:p w:rsidR="00C21E79" w:rsidRPr="003647F4" w:rsidRDefault="00C21E79" w:rsidP="00C21E79">
      <w:pPr>
        <w:pStyle w:val="normal0"/>
        <w:numPr>
          <w:ilvl w:val="0"/>
          <w:numId w:val="3"/>
        </w:numPr>
      </w:pPr>
      <w:r w:rsidRPr="003647F4">
        <w:t>Separate interactive and long-running batch workloads.</w:t>
      </w:r>
    </w:p>
    <w:p w:rsidR="00C21E79" w:rsidRPr="003647F4" w:rsidRDefault="00C21E79" w:rsidP="00C21E79">
      <w:pPr>
        <w:pStyle w:val="normal0"/>
        <w:numPr>
          <w:ilvl w:val="0"/>
          <w:numId w:val="3"/>
        </w:numPr>
      </w:pPr>
      <w:r w:rsidRPr="003647F4">
        <w:t>Estimate and reserve resources before dispatch.</w:t>
      </w:r>
    </w:p>
    <w:p w:rsidR="00C21E79" w:rsidRPr="003647F4" w:rsidRDefault="00C21E79" w:rsidP="00C21E79">
      <w:pPr>
        <w:pStyle w:val="normal0"/>
        <w:numPr>
          <w:ilvl w:val="0"/>
          <w:numId w:val="3"/>
        </w:numPr>
      </w:pPr>
      <w:r w:rsidRPr="003647F4">
        <w:t xml:space="preserve">Use smaller reference datasets for functional acceptance and pursue additional national or </w:t>
      </w:r>
      <w:proofErr w:type="spellStart"/>
      <w:r w:rsidRPr="003647F4">
        <w:t>EuroHPC</w:t>
      </w:r>
      <w:proofErr w:type="spellEnd"/>
      <w:r w:rsidRPr="003647F4">
        <w:t xml:space="preserve"> allocations.</w:t>
      </w:r>
    </w:p>
    <w:p w:rsidR="00C21E79" w:rsidRPr="003647F4" w:rsidRDefault="00C21E79" w:rsidP="00C21E79">
      <w:pPr>
        <w:pStyle w:val="normal0"/>
      </w:pPr>
      <w:proofErr w:type="gramStart"/>
      <w:r w:rsidRPr="003647F4">
        <w:t>Acceptance or mitigation evidence.</w:t>
      </w:r>
      <w:proofErr w:type="gramEnd"/>
      <w:r w:rsidRPr="003647F4">
        <w:t xml:space="preserve"> Evidence: confirmed allocation, reference job, queue visibility and repeatable benchmark results.</w:t>
      </w:r>
    </w:p>
    <w:p w:rsidR="00C21E79" w:rsidRPr="003647F4" w:rsidRDefault="00C21E79" w:rsidP="00C21E79">
      <w:pPr>
        <w:pStyle w:val="Heading3"/>
      </w:pPr>
      <w:r w:rsidRPr="003647F4">
        <w:t>R-03 - Overly complex user interfaces</w:t>
      </w:r>
    </w:p>
    <w:p w:rsidR="00C21E79" w:rsidRPr="003647F4" w:rsidRDefault="00C21E79" w:rsidP="00C21E79">
      <w:pPr>
        <w:pStyle w:val="normal0"/>
      </w:pPr>
      <w:r w:rsidRPr="003647F4">
        <w:t>Category: Usability / adoption    Initial level: Moderate (proposal)</w:t>
      </w:r>
    </w:p>
    <w:p w:rsidR="00C21E79" w:rsidRPr="003647F4" w:rsidRDefault="00C21E79" w:rsidP="00C21E79">
      <w:pPr>
        <w:pStyle w:val="normal0"/>
      </w:pPr>
      <w:proofErr w:type="gramStart"/>
      <w:r w:rsidRPr="003647F4">
        <w:t>Risk.</w:t>
      </w:r>
      <w:proofErr w:type="gramEnd"/>
      <w:r w:rsidRPr="003647F4">
        <w:t xml:space="preserve"> A single Gateway serving many domains, roles and skill levels may become difficult to use and may increase support demand.</w:t>
      </w:r>
    </w:p>
    <w:p w:rsidR="00C21E79" w:rsidRPr="003647F4" w:rsidRDefault="00C21E79" w:rsidP="00C21E79">
      <w:pPr>
        <w:pStyle w:val="normal0"/>
      </w:pPr>
      <w:r w:rsidRPr="003647F4">
        <w:t>Principal controls</w:t>
      </w:r>
    </w:p>
    <w:p w:rsidR="00C21E79" w:rsidRPr="003647F4" w:rsidRDefault="00C21E79" w:rsidP="00C21E79">
      <w:pPr>
        <w:pStyle w:val="normal0"/>
        <w:numPr>
          <w:ilvl w:val="0"/>
          <w:numId w:val="3"/>
        </w:numPr>
      </w:pPr>
      <w:r w:rsidRPr="003647F4">
        <w:t>Use role-adapted views, guided and expert paths, predefined templates and progressive disclosure.</w:t>
      </w:r>
    </w:p>
    <w:p w:rsidR="00C21E79" w:rsidRPr="003647F4" w:rsidRDefault="00C21E79" w:rsidP="00C21E79">
      <w:pPr>
        <w:pStyle w:val="normal0"/>
        <w:numPr>
          <w:ilvl w:val="0"/>
          <w:numId w:val="3"/>
        </w:numPr>
      </w:pPr>
      <w:r w:rsidRPr="003647F4">
        <w:t>Test agreed scenarios with representatives of the intended user groups.</w:t>
      </w:r>
    </w:p>
    <w:p w:rsidR="00C21E79" w:rsidRPr="003647F4" w:rsidRDefault="00C21E79" w:rsidP="00C21E79">
      <w:pPr>
        <w:pStyle w:val="normal0"/>
        <w:numPr>
          <w:ilvl w:val="0"/>
          <w:numId w:val="3"/>
        </w:numPr>
      </w:pPr>
      <w:r w:rsidRPr="003647F4">
        <w:t>Provide documentation and direct links to WP5 support and training.</w:t>
      </w:r>
    </w:p>
    <w:p w:rsidR="00C21E79" w:rsidRPr="003647F4" w:rsidRDefault="00C21E79" w:rsidP="00C21E79">
      <w:pPr>
        <w:pStyle w:val="normal0"/>
      </w:pPr>
      <w:proofErr w:type="gramStart"/>
      <w:r w:rsidRPr="003647F4">
        <w:t>Acceptance or mitigation evidence.</w:t>
      </w:r>
      <w:proofErr w:type="gramEnd"/>
      <w:r w:rsidRPr="003647F4">
        <w:t xml:space="preserve"> Release condition: the relevant user group can complete the normal flow with the agreed level of assistance.</w:t>
      </w:r>
    </w:p>
    <w:p w:rsidR="00C21E79" w:rsidRPr="003647F4" w:rsidRDefault="00C21E79" w:rsidP="00C21E79">
      <w:pPr>
        <w:pStyle w:val="Heading3"/>
      </w:pPr>
      <w:r w:rsidRPr="003647F4">
        <w:t>R-04 - Dataset quality and availability</w:t>
      </w:r>
    </w:p>
    <w:p w:rsidR="00C21E79" w:rsidRPr="003647F4" w:rsidRDefault="00C21E79" w:rsidP="00C21E79">
      <w:pPr>
        <w:pStyle w:val="normal0"/>
      </w:pPr>
      <w:r w:rsidRPr="003647F4">
        <w:t>Category: Domain / data    Initial level: Moderate (proposal)</w:t>
      </w:r>
    </w:p>
    <w:p w:rsidR="00C21E79" w:rsidRPr="003647F4" w:rsidRDefault="00C21E79" w:rsidP="00C21E79">
      <w:pPr>
        <w:pStyle w:val="normal0"/>
      </w:pPr>
      <w:proofErr w:type="gramStart"/>
      <w:r w:rsidRPr="003647F4">
        <w:t>Risk.</w:t>
      </w:r>
      <w:proofErr w:type="gramEnd"/>
      <w:r w:rsidRPr="003647F4">
        <w:t xml:space="preserve"> Available datasets may be incomplete, unsuitable, legally restricted or insufficiently representative for the intended workflows.</w:t>
      </w:r>
    </w:p>
    <w:p w:rsidR="00C21E79" w:rsidRPr="003647F4" w:rsidRDefault="00C21E79" w:rsidP="00C21E79">
      <w:pPr>
        <w:pStyle w:val="normal0"/>
      </w:pPr>
      <w:r w:rsidRPr="003647F4">
        <w:t>Principal controls</w:t>
      </w:r>
    </w:p>
    <w:p w:rsidR="00C21E79" w:rsidRPr="003647F4" w:rsidRDefault="00C21E79" w:rsidP="00C21E79">
      <w:pPr>
        <w:pStyle w:val="normal0"/>
        <w:numPr>
          <w:ilvl w:val="0"/>
          <w:numId w:val="3"/>
        </w:numPr>
      </w:pPr>
      <w:r w:rsidRPr="003647F4">
        <w:t xml:space="preserve">Validate data ownership, quality, </w:t>
      </w:r>
      <w:proofErr w:type="gramStart"/>
      <w:r w:rsidRPr="003647F4">
        <w:t>representativeness</w:t>
      </w:r>
      <w:proofErr w:type="gramEnd"/>
      <w:r w:rsidRPr="003647F4">
        <w:t xml:space="preserve"> and permitted use before </w:t>
      </w:r>
      <w:proofErr w:type="spellStart"/>
      <w:r w:rsidRPr="003647F4">
        <w:t>onboarding</w:t>
      </w:r>
      <w:proofErr w:type="spellEnd"/>
      <w:r w:rsidRPr="003647F4">
        <w:t>.</w:t>
      </w:r>
    </w:p>
    <w:p w:rsidR="00C21E79" w:rsidRPr="003647F4" w:rsidRDefault="00C21E79" w:rsidP="00C21E79">
      <w:pPr>
        <w:pStyle w:val="normal0"/>
        <w:numPr>
          <w:ilvl w:val="0"/>
          <w:numId w:val="3"/>
        </w:numPr>
      </w:pPr>
      <w:r w:rsidRPr="003647F4">
        <w:t>Version datasets and record provenance, licence, limitations and quality evidence.</w:t>
      </w:r>
    </w:p>
    <w:p w:rsidR="00C21E79" w:rsidRPr="003647F4" w:rsidRDefault="00C21E79" w:rsidP="00C21E79">
      <w:pPr>
        <w:pStyle w:val="normal0"/>
        <w:numPr>
          <w:ilvl w:val="0"/>
          <w:numId w:val="3"/>
        </w:numPr>
      </w:pPr>
      <w:r w:rsidRPr="003647F4">
        <w:t xml:space="preserve">Use </w:t>
      </w:r>
      <w:proofErr w:type="spellStart"/>
      <w:r w:rsidRPr="003647F4">
        <w:t>curated</w:t>
      </w:r>
      <w:proofErr w:type="spellEnd"/>
      <w:r w:rsidRPr="003647F4">
        <w:t xml:space="preserve"> or synthetic data where appropriate and approved.</w:t>
      </w:r>
    </w:p>
    <w:p w:rsidR="00C21E79" w:rsidRPr="003647F4" w:rsidRDefault="00C21E79" w:rsidP="00C21E79">
      <w:pPr>
        <w:pStyle w:val="normal0"/>
      </w:pPr>
      <w:proofErr w:type="gramStart"/>
      <w:r w:rsidRPr="003647F4">
        <w:t>Acceptance or mitigation evidence.</w:t>
      </w:r>
      <w:proofErr w:type="gramEnd"/>
      <w:r w:rsidRPr="003647F4">
        <w:t xml:space="preserve"> Evidence: data card, quality checks, approval record and reproducible dataset version.</w:t>
      </w:r>
    </w:p>
    <w:p w:rsidR="00C21E79" w:rsidRPr="003647F4" w:rsidRDefault="00C21E79" w:rsidP="00C21E79">
      <w:pPr>
        <w:pStyle w:val="Heading3"/>
      </w:pPr>
      <w:r w:rsidRPr="003647F4">
        <w:t>R-05 - Technological obsolescence</w:t>
      </w:r>
    </w:p>
    <w:p w:rsidR="00C21E79" w:rsidRPr="003647F4" w:rsidRDefault="00C21E79" w:rsidP="00C21E79">
      <w:pPr>
        <w:pStyle w:val="normal0"/>
      </w:pPr>
      <w:r w:rsidRPr="003647F4">
        <w:t>Category: Technology / sustainability    Initial level: Low (proposal)</w:t>
      </w:r>
    </w:p>
    <w:p w:rsidR="00C21E79" w:rsidRPr="003647F4" w:rsidRDefault="00C21E79" w:rsidP="00C21E79">
      <w:pPr>
        <w:pStyle w:val="normal0"/>
      </w:pPr>
      <w:proofErr w:type="gramStart"/>
      <w:r w:rsidRPr="003647F4">
        <w:t>Risk.</w:t>
      </w:r>
      <w:proofErr w:type="gramEnd"/>
      <w:r w:rsidRPr="003647F4">
        <w:t xml:space="preserve"> Selected frameworks, interfaces or products may become unsupported or incompatible during the project.</w:t>
      </w:r>
    </w:p>
    <w:p w:rsidR="00C21E79" w:rsidRPr="003647F4" w:rsidRDefault="00C21E79" w:rsidP="00C21E79">
      <w:pPr>
        <w:pStyle w:val="normal0"/>
      </w:pPr>
      <w:r w:rsidRPr="003647F4">
        <w:t>Principal controls</w:t>
      </w:r>
    </w:p>
    <w:p w:rsidR="00C21E79" w:rsidRPr="003647F4" w:rsidRDefault="00C21E79" w:rsidP="00C21E79">
      <w:pPr>
        <w:pStyle w:val="normal0"/>
        <w:numPr>
          <w:ilvl w:val="0"/>
          <w:numId w:val="3"/>
        </w:numPr>
      </w:pPr>
      <w:r w:rsidRPr="003647F4">
        <w:t>Separate logical interfaces from product-specific adapters.</w:t>
      </w:r>
    </w:p>
    <w:p w:rsidR="00C21E79" w:rsidRPr="003647F4" w:rsidRDefault="00C21E79" w:rsidP="00C21E79">
      <w:pPr>
        <w:pStyle w:val="normal0"/>
        <w:numPr>
          <w:ilvl w:val="0"/>
          <w:numId w:val="3"/>
        </w:numPr>
      </w:pPr>
      <w:r w:rsidRPr="003647F4">
        <w:t>Use open formats, time-boxed proofs of concept and architecture decision records.</w:t>
      </w:r>
    </w:p>
    <w:p w:rsidR="00C21E79" w:rsidRPr="003647F4" w:rsidRDefault="00C21E79" w:rsidP="00C21E79">
      <w:pPr>
        <w:pStyle w:val="normal0"/>
        <w:numPr>
          <w:ilvl w:val="0"/>
          <w:numId w:val="3"/>
        </w:numPr>
      </w:pPr>
      <w:r w:rsidRPr="003647F4">
        <w:t>Define exit criteria and review dependency support regularly.</w:t>
      </w:r>
    </w:p>
    <w:p w:rsidR="00C21E79" w:rsidRPr="003647F4" w:rsidRDefault="00C21E79" w:rsidP="00C21E79">
      <w:pPr>
        <w:pStyle w:val="normal0"/>
      </w:pPr>
      <w:proofErr w:type="gramStart"/>
      <w:r w:rsidRPr="003647F4">
        <w:lastRenderedPageBreak/>
        <w:t>Acceptance or mitigation evidence.</w:t>
      </w:r>
      <w:proofErr w:type="gramEnd"/>
      <w:r w:rsidRPr="003647F4">
        <w:t xml:space="preserve"> Evidence: documented alternatives, migration path and periodic support-status review.</w:t>
      </w:r>
    </w:p>
    <w:p w:rsidR="00C21E79" w:rsidRPr="003647F4" w:rsidRDefault="00C21E79" w:rsidP="00C21E79">
      <w:pPr>
        <w:pStyle w:val="Heading3"/>
      </w:pPr>
      <w:r w:rsidRPr="003647F4">
        <w:t>R-06 - Data privacy, ethics and unlawful publication</w:t>
      </w:r>
    </w:p>
    <w:p w:rsidR="00C21E79" w:rsidRPr="003647F4" w:rsidRDefault="00C21E79" w:rsidP="00C21E79">
      <w:pPr>
        <w:pStyle w:val="normal0"/>
      </w:pPr>
      <w:r w:rsidRPr="003647F4">
        <w:t xml:space="preserve">Category: Compliance / security    </w:t>
      </w:r>
      <w:proofErr w:type="gramStart"/>
      <w:r w:rsidRPr="003647F4">
        <w:t>Initial</w:t>
      </w:r>
      <w:proofErr w:type="gramEnd"/>
      <w:r w:rsidRPr="003647F4">
        <w:t xml:space="preserve"> level: High (proposal)</w:t>
      </w:r>
    </w:p>
    <w:p w:rsidR="00C21E79" w:rsidRPr="003647F4" w:rsidRDefault="00C21E79" w:rsidP="00C21E79">
      <w:pPr>
        <w:pStyle w:val="normal0"/>
      </w:pPr>
      <w:proofErr w:type="gramStart"/>
      <w:r w:rsidRPr="003647F4">
        <w:t>Risk.</w:t>
      </w:r>
      <w:proofErr w:type="gramEnd"/>
      <w:r w:rsidRPr="003647F4">
        <w:t xml:space="preserve"> Personal, sensitive or high-impact data and models may be processed, shared or published without the required legal, ethical or governance controls.</w:t>
      </w:r>
    </w:p>
    <w:p w:rsidR="00C21E79" w:rsidRPr="003647F4" w:rsidRDefault="00C21E79" w:rsidP="00C21E79">
      <w:pPr>
        <w:pStyle w:val="normal0"/>
      </w:pPr>
      <w:r w:rsidRPr="003647F4">
        <w:t>Principal controls</w:t>
      </w:r>
    </w:p>
    <w:p w:rsidR="00C21E79" w:rsidRPr="003647F4" w:rsidRDefault="00C21E79" w:rsidP="00C21E79">
      <w:pPr>
        <w:pStyle w:val="normal0"/>
        <w:numPr>
          <w:ilvl w:val="0"/>
          <w:numId w:val="3"/>
        </w:numPr>
      </w:pPr>
      <w:r w:rsidRPr="003647F4">
        <w:t>Classify data and default sensitive resources to controlled visibility.</w:t>
      </w:r>
    </w:p>
    <w:p w:rsidR="00C21E79" w:rsidRPr="003647F4" w:rsidRDefault="00C21E79" w:rsidP="00C21E79">
      <w:pPr>
        <w:pStyle w:val="normal0"/>
        <w:numPr>
          <w:ilvl w:val="0"/>
          <w:numId w:val="3"/>
        </w:numPr>
      </w:pPr>
      <w:r w:rsidRPr="003647F4">
        <w:t>Record legal basis, consent and access conditions where required.</w:t>
      </w:r>
    </w:p>
    <w:p w:rsidR="00C21E79" w:rsidRPr="003647F4" w:rsidRDefault="00C21E79" w:rsidP="00C21E79">
      <w:pPr>
        <w:pStyle w:val="normal0"/>
        <w:numPr>
          <w:ilvl w:val="0"/>
          <w:numId w:val="3"/>
        </w:numPr>
      </w:pPr>
      <w:r w:rsidRPr="003647F4">
        <w:t>Apply publication review, audit logging, compute-to-data restrictions and Legal and Ethics Board involvement.</w:t>
      </w:r>
    </w:p>
    <w:p w:rsidR="00C21E79" w:rsidRPr="003647F4" w:rsidRDefault="00C21E79" w:rsidP="00C21E79">
      <w:pPr>
        <w:pStyle w:val="normal0"/>
      </w:pPr>
      <w:proofErr w:type="gramStart"/>
      <w:r w:rsidRPr="003647F4">
        <w:t>Acceptance or mitigation evidence.</w:t>
      </w:r>
      <w:proofErr w:type="gramEnd"/>
      <w:r w:rsidRPr="003647F4">
        <w:t xml:space="preserve"> Release condition: no public access or external export is enabled until the required evidence and approval are complete.</w:t>
      </w:r>
    </w:p>
    <w:p w:rsidR="00C21E79" w:rsidRPr="003647F4" w:rsidRDefault="00C21E79" w:rsidP="00C21E79">
      <w:pPr>
        <w:pStyle w:val="Heading3"/>
      </w:pPr>
      <w:r w:rsidRPr="003647F4">
        <w:t>R-07 - Interoperability with external infrastructures</w:t>
      </w:r>
    </w:p>
    <w:p w:rsidR="00C21E79" w:rsidRPr="003647F4" w:rsidRDefault="00C21E79" w:rsidP="00C21E79">
      <w:pPr>
        <w:pStyle w:val="normal0"/>
      </w:pPr>
      <w:r w:rsidRPr="003647F4">
        <w:t>Category: External dependency / integration    Initial level: Moderate (proposal)</w:t>
      </w:r>
    </w:p>
    <w:p w:rsidR="00C21E79" w:rsidRPr="003647F4" w:rsidRDefault="00C21E79" w:rsidP="00C21E79">
      <w:pPr>
        <w:pStyle w:val="normal0"/>
      </w:pPr>
      <w:proofErr w:type="gramStart"/>
      <w:r w:rsidRPr="003647F4">
        <w:t>Risk.</w:t>
      </w:r>
      <w:proofErr w:type="gramEnd"/>
      <w:r w:rsidRPr="003647F4">
        <w:t xml:space="preserve"> Identity, metadata, policy or API incompatibilities with </w:t>
      </w:r>
      <w:proofErr w:type="spellStart"/>
      <w:r w:rsidRPr="003647F4">
        <w:t>Pharos</w:t>
      </w:r>
      <w:proofErr w:type="spellEnd"/>
      <w:r w:rsidRPr="003647F4">
        <w:t>, IT4LIA or other services may delay federation and validation.</w:t>
      </w:r>
    </w:p>
    <w:p w:rsidR="00C21E79" w:rsidRPr="003647F4" w:rsidRDefault="00C21E79" w:rsidP="00C21E79">
      <w:pPr>
        <w:pStyle w:val="normal0"/>
      </w:pPr>
      <w:r w:rsidRPr="003647F4">
        <w:t>Principal controls</w:t>
      </w:r>
    </w:p>
    <w:p w:rsidR="00C21E79" w:rsidRPr="003647F4" w:rsidRDefault="00C21E79" w:rsidP="00C21E79">
      <w:pPr>
        <w:pStyle w:val="normal0"/>
        <w:numPr>
          <w:ilvl w:val="0"/>
          <w:numId w:val="3"/>
        </w:numPr>
      </w:pPr>
      <w:r w:rsidRPr="003647F4">
        <w:t>Use stable adapter interfaces and standard metadata and authentication protocols.</w:t>
      </w:r>
    </w:p>
    <w:p w:rsidR="00C21E79" w:rsidRPr="003647F4" w:rsidRDefault="00C21E79" w:rsidP="00C21E79">
      <w:pPr>
        <w:pStyle w:val="normal0"/>
        <w:numPr>
          <w:ilvl w:val="0"/>
          <w:numId w:val="3"/>
        </w:numPr>
      </w:pPr>
      <w:r w:rsidRPr="003647F4">
        <w:t>Begin with read-only or mocked integration, preserve source provenance and isolate partner failures.</w:t>
      </w:r>
    </w:p>
    <w:p w:rsidR="00C21E79" w:rsidRPr="003647F4" w:rsidRDefault="00C21E79" w:rsidP="00C21E79">
      <w:pPr>
        <w:pStyle w:val="normal0"/>
        <w:numPr>
          <w:ilvl w:val="0"/>
          <w:numId w:val="3"/>
        </w:numPr>
      </w:pPr>
      <w:r w:rsidRPr="003647F4">
        <w:t>Maintain jointly agreed interface documentation and regular technical coordination.</w:t>
      </w:r>
    </w:p>
    <w:p w:rsidR="00C21E79" w:rsidRPr="003647F4" w:rsidRDefault="00C21E79" w:rsidP="00C21E79">
      <w:pPr>
        <w:pStyle w:val="normal0"/>
      </w:pPr>
      <w:proofErr w:type="gramStart"/>
      <w:r w:rsidRPr="003647F4">
        <w:t>Acceptance or mitigation evidence.</w:t>
      </w:r>
      <w:proofErr w:type="gramEnd"/>
      <w:r w:rsidRPr="003647F4">
        <w:t xml:space="preserve"> Evidence: partner sandbox or mock tests, schema validation and graceful local operation during partner unavailability.</w:t>
      </w:r>
    </w:p>
    <w:p w:rsidR="00C21E79" w:rsidRPr="003647F4" w:rsidRDefault="00C21E79" w:rsidP="00C21E79">
      <w:pPr>
        <w:pStyle w:val="Heading3"/>
      </w:pPr>
      <w:r w:rsidRPr="003647F4">
        <w:t>R-08 - Cross-tenant or cross-project information leakage</w:t>
      </w:r>
    </w:p>
    <w:p w:rsidR="00C21E79" w:rsidRPr="003647F4" w:rsidRDefault="00C21E79" w:rsidP="00C21E79">
      <w:pPr>
        <w:pStyle w:val="normal0"/>
      </w:pPr>
      <w:r w:rsidRPr="003647F4">
        <w:t>Category: Security    Initial level: High (Gateway-specific)</w:t>
      </w:r>
    </w:p>
    <w:p w:rsidR="00C21E79" w:rsidRPr="003647F4" w:rsidRDefault="00C21E79" w:rsidP="00C21E79">
      <w:pPr>
        <w:pStyle w:val="normal0"/>
      </w:pPr>
      <w:proofErr w:type="gramStart"/>
      <w:r w:rsidRPr="003647F4">
        <w:t>Risk.</w:t>
      </w:r>
      <w:proofErr w:type="gramEnd"/>
      <w:r w:rsidRPr="003647F4">
        <w:t xml:space="preserve"> Incorrect authorisation, catalogue filtering or storage policy may expose another user or project resource or metadata.</w:t>
      </w:r>
    </w:p>
    <w:p w:rsidR="00C21E79" w:rsidRPr="003647F4" w:rsidRDefault="00C21E79" w:rsidP="00C21E79">
      <w:pPr>
        <w:pStyle w:val="normal0"/>
      </w:pPr>
      <w:r w:rsidRPr="003647F4">
        <w:t>Principal controls</w:t>
      </w:r>
    </w:p>
    <w:p w:rsidR="00C21E79" w:rsidRPr="003647F4" w:rsidRDefault="00C21E79" w:rsidP="00C21E79">
      <w:pPr>
        <w:pStyle w:val="normal0"/>
        <w:numPr>
          <w:ilvl w:val="0"/>
          <w:numId w:val="3"/>
        </w:numPr>
      </w:pPr>
      <w:r w:rsidRPr="003647F4">
        <w:t>Enforce server-side authorisation for every action and access-aware filtering in the catalogue index.</w:t>
      </w:r>
    </w:p>
    <w:p w:rsidR="00C21E79" w:rsidRPr="003647F4" w:rsidRDefault="00C21E79" w:rsidP="00C21E79">
      <w:pPr>
        <w:pStyle w:val="normal0"/>
        <w:numPr>
          <w:ilvl w:val="0"/>
          <w:numId w:val="3"/>
        </w:numPr>
      </w:pPr>
      <w:r w:rsidRPr="003647F4">
        <w:t>Separate catalogue visibility from artefact access and support immediate credential revocation.</w:t>
      </w:r>
    </w:p>
    <w:p w:rsidR="00C21E79" w:rsidRPr="003647F4" w:rsidRDefault="00C21E79" w:rsidP="00C21E79">
      <w:pPr>
        <w:pStyle w:val="normal0"/>
        <w:numPr>
          <w:ilvl w:val="0"/>
          <w:numId w:val="3"/>
        </w:numPr>
      </w:pPr>
      <w:r w:rsidRPr="003647F4">
        <w:t>Run negative, direct-URL and cross-project access tests.</w:t>
      </w:r>
    </w:p>
    <w:p w:rsidR="00C21E79" w:rsidRPr="003647F4" w:rsidRDefault="00C21E79" w:rsidP="00C21E79">
      <w:pPr>
        <w:pStyle w:val="normal0"/>
      </w:pPr>
      <w:proofErr w:type="gramStart"/>
      <w:r w:rsidRPr="003647F4">
        <w:t>Acceptance or mitigation evidence.</w:t>
      </w:r>
      <w:proofErr w:type="gramEnd"/>
      <w:r w:rsidRPr="003647F4">
        <w:t xml:space="preserve"> Release blocker: any confirmed unauthorised cross-tenant or cross-project access.</w:t>
      </w:r>
    </w:p>
    <w:p w:rsidR="00C21E79" w:rsidRPr="003647F4" w:rsidRDefault="00C21E79" w:rsidP="00C21E79">
      <w:pPr>
        <w:pStyle w:val="Heading3"/>
      </w:pPr>
      <w:r w:rsidRPr="003647F4">
        <w:lastRenderedPageBreak/>
        <w:t>R-09 - Dependence on HPC operators and cluster interfaces</w:t>
      </w:r>
    </w:p>
    <w:p w:rsidR="00C21E79" w:rsidRPr="003647F4" w:rsidRDefault="00C21E79" w:rsidP="00C21E79">
      <w:pPr>
        <w:pStyle w:val="normal0"/>
      </w:pPr>
      <w:r w:rsidRPr="003647F4">
        <w:t>Category: Operations / external dependency    Initial level: High (Gateway-specific)</w:t>
      </w:r>
    </w:p>
    <w:p w:rsidR="00C21E79" w:rsidRPr="003647F4" w:rsidRDefault="00C21E79" w:rsidP="00C21E79">
      <w:pPr>
        <w:pStyle w:val="normal0"/>
      </w:pPr>
      <w:proofErr w:type="gramStart"/>
      <w:r w:rsidRPr="003647F4">
        <w:t>Risk.</w:t>
      </w:r>
      <w:proofErr w:type="gramEnd"/>
      <w:r w:rsidRPr="003647F4">
        <w:t xml:space="preserve"> Job submission, monitoring and accounting depend on cluster policies and interfaces outside the direct control of the Gateway team.</w:t>
      </w:r>
    </w:p>
    <w:p w:rsidR="00C21E79" w:rsidRPr="003647F4" w:rsidRDefault="00C21E79" w:rsidP="00C21E79">
      <w:pPr>
        <w:pStyle w:val="normal0"/>
      </w:pPr>
      <w:r w:rsidRPr="003647F4">
        <w:t>Principal controls</w:t>
      </w:r>
    </w:p>
    <w:p w:rsidR="00C21E79" w:rsidRPr="003647F4" w:rsidRDefault="00C21E79" w:rsidP="00C21E79">
      <w:pPr>
        <w:pStyle w:val="normal0"/>
        <w:numPr>
          <w:ilvl w:val="0"/>
          <w:numId w:val="3"/>
        </w:numPr>
      </w:pPr>
      <w:r w:rsidRPr="003647F4">
        <w:t>Confirm one minimal supported job path first.</w:t>
      </w:r>
    </w:p>
    <w:p w:rsidR="00C21E79" w:rsidRPr="003647F4" w:rsidRDefault="00C21E79" w:rsidP="00C21E79">
      <w:pPr>
        <w:pStyle w:val="normal0"/>
        <w:numPr>
          <w:ilvl w:val="0"/>
          <w:numId w:val="3"/>
        </w:numPr>
      </w:pPr>
      <w:r w:rsidRPr="003647F4">
        <w:t>Document the contract with each operator and keep cluster-specific logic in adapters.</w:t>
      </w:r>
    </w:p>
    <w:p w:rsidR="00C21E79" w:rsidRPr="003647F4" w:rsidRDefault="00C21E79" w:rsidP="00C21E79">
      <w:pPr>
        <w:pStyle w:val="normal0"/>
        <w:numPr>
          <w:ilvl w:val="0"/>
          <w:numId w:val="3"/>
        </w:numPr>
      </w:pPr>
      <w:r w:rsidRPr="003647F4">
        <w:t>Use a test queue, reference job and reconciliation after connectivity loss.</w:t>
      </w:r>
    </w:p>
    <w:p w:rsidR="00C21E79" w:rsidRPr="003647F4" w:rsidRDefault="00C21E79" w:rsidP="00C21E79">
      <w:pPr>
        <w:pStyle w:val="normal0"/>
      </w:pPr>
      <w:proofErr w:type="gramStart"/>
      <w:r w:rsidRPr="003647F4">
        <w:t>Acceptance or mitigation evidence.</w:t>
      </w:r>
      <w:proofErr w:type="gramEnd"/>
      <w:r w:rsidRPr="003647F4">
        <w:t xml:space="preserve"> Evidence: repeatable submission-monitor-retrieve test on each supported backend and agreed responsibility matrix.</w:t>
      </w:r>
    </w:p>
    <w:p w:rsidR="00C21E79" w:rsidRPr="003647F4" w:rsidRDefault="00C21E79" w:rsidP="00C21E79">
      <w:pPr>
        <w:pStyle w:val="Heading3"/>
      </w:pPr>
      <w:r w:rsidRPr="003647F4">
        <w:t>R-10 - Loss of integrity during large transfers</w:t>
      </w:r>
    </w:p>
    <w:p w:rsidR="00C21E79" w:rsidRPr="003647F4" w:rsidRDefault="00C21E79" w:rsidP="00C21E79">
      <w:pPr>
        <w:pStyle w:val="normal0"/>
      </w:pPr>
      <w:r w:rsidRPr="003647F4">
        <w:t>Category: Technical / data integrity    Initial level: Moderate (Gateway-specific)</w:t>
      </w:r>
    </w:p>
    <w:p w:rsidR="00C21E79" w:rsidRPr="003647F4" w:rsidRDefault="00C21E79" w:rsidP="00C21E79">
      <w:pPr>
        <w:pStyle w:val="normal0"/>
      </w:pPr>
      <w:proofErr w:type="gramStart"/>
      <w:r w:rsidRPr="003647F4">
        <w:t>Risk.</w:t>
      </w:r>
      <w:proofErr w:type="gramEnd"/>
      <w:r w:rsidRPr="003647F4">
        <w:t xml:space="preserve"> Interrupted transfer of datasets or models may create incomplete, duplicated or corrupted artefacts.</w:t>
      </w:r>
    </w:p>
    <w:p w:rsidR="00C21E79" w:rsidRPr="003647F4" w:rsidRDefault="00C21E79" w:rsidP="00C21E79">
      <w:pPr>
        <w:pStyle w:val="normal0"/>
      </w:pPr>
      <w:r w:rsidRPr="003647F4">
        <w:t>Principal controls</w:t>
      </w:r>
    </w:p>
    <w:p w:rsidR="00C21E79" w:rsidRPr="003647F4" w:rsidRDefault="00C21E79" w:rsidP="00C21E79">
      <w:pPr>
        <w:pStyle w:val="normal0"/>
        <w:numPr>
          <w:ilvl w:val="0"/>
          <w:numId w:val="3"/>
        </w:numPr>
      </w:pPr>
      <w:r w:rsidRPr="003647F4">
        <w:t xml:space="preserve">Use </w:t>
      </w:r>
      <w:proofErr w:type="spellStart"/>
      <w:r w:rsidRPr="003647F4">
        <w:t>resumable</w:t>
      </w:r>
      <w:proofErr w:type="spellEnd"/>
      <w:r w:rsidRPr="003647F4">
        <w:t xml:space="preserve"> multipart transfer, checksums, temporary state and immutable versions.</w:t>
      </w:r>
    </w:p>
    <w:p w:rsidR="00C21E79" w:rsidRPr="003647F4" w:rsidRDefault="00C21E79" w:rsidP="00C21E79">
      <w:pPr>
        <w:pStyle w:val="normal0"/>
        <w:numPr>
          <w:ilvl w:val="0"/>
          <w:numId w:val="3"/>
        </w:numPr>
      </w:pPr>
      <w:r w:rsidRPr="003647F4">
        <w:t>Prevent serving or publication before integrity verification and clean abandoned partial transfers.</w:t>
      </w:r>
    </w:p>
    <w:p w:rsidR="00C21E79" w:rsidRPr="003647F4" w:rsidRDefault="00C21E79" w:rsidP="00C21E79">
      <w:pPr>
        <w:pStyle w:val="normal0"/>
      </w:pPr>
      <w:proofErr w:type="gramStart"/>
      <w:r w:rsidRPr="003647F4">
        <w:t>Acceptance or mitigation evidence.</w:t>
      </w:r>
      <w:proofErr w:type="gramEnd"/>
      <w:r w:rsidRPr="003647F4">
        <w:t xml:space="preserve"> Evidence: representative interrupted-transfer and checksum-failure acceptance tests.</w:t>
      </w:r>
    </w:p>
    <w:p w:rsidR="00C21E79" w:rsidRPr="003647F4" w:rsidRDefault="00C21E79" w:rsidP="00C21E79">
      <w:pPr>
        <w:pStyle w:val="Heading3"/>
      </w:pPr>
      <w:r w:rsidRPr="003647F4">
        <w:t>R-11 - Premature workflow-orchestration complexity</w:t>
      </w:r>
    </w:p>
    <w:p w:rsidR="00C21E79" w:rsidRPr="003647F4" w:rsidRDefault="00C21E79" w:rsidP="00C21E79">
      <w:pPr>
        <w:pStyle w:val="normal0"/>
      </w:pPr>
      <w:r w:rsidRPr="003647F4">
        <w:t>Category: Architecture / schedule    Initial level: Moderate (Gateway-specific)</w:t>
      </w:r>
    </w:p>
    <w:p w:rsidR="00C21E79" w:rsidRPr="003647F4" w:rsidRDefault="00C21E79" w:rsidP="00C21E79">
      <w:pPr>
        <w:pStyle w:val="normal0"/>
      </w:pPr>
      <w:proofErr w:type="gramStart"/>
      <w:r w:rsidRPr="003647F4">
        <w:t>Risk.</w:t>
      </w:r>
      <w:proofErr w:type="gramEnd"/>
      <w:r w:rsidRPr="003647F4">
        <w:t xml:space="preserve"> Introducing a general workflow engine before validated needs are known may delay the beta and increase operational burden.</w:t>
      </w:r>
    </w:p>
    <w:p w:rsidR="00C21E79" w:rsidRPr="003647F4" w:rsidRDefault="00C21E79" w:rsidP="00C21E79">
      <w:pPr>
        <w:pStyle w:val="normal0"/>
      </w:pPr>
      <w:r w:rsidRPr="003647F4">
        <w:t>Principal controls</w:t>
      </w:r>
    </w:p>
    <w:p w:rsidR="00C21E79" w:rsidRPr="003647F4" w:rsidRDefault="00C21E79" w:rsidP="00C21E79">
      <w:pPr>
        <w:pStyle w:val="normal0"/>
        <w:numPr>
          <w:ilvl w:val="0"/>
          <w:numId w:val="3"/>
        </w:numPr>
      </w:pPr>
      <w:r w:rsidRPr="003647F4">
        <w:t>Support a reference linear workflow first.</w:t>
      </w:r>
    </w:p>
    <w:p w:rsidR="00C21E79" w:rsidRPr="003647F4" w:rsidRDefault="00C21E79" w:rsidP="00C21E79">
      <w:pPr>
        <w:pStyle w:val="normal0"/>
        <w:numPr>
          <w:ilvl w:val="0"/>
          <w:numId w:val="3"/>
        </w:numPr>
      </w:pPr>
      <w:r w:rsidRPr="003647F4">
        <w:t>Separate workflow definition from execution and add advanced orchestration only after a proof of concept demonstrates the need.</w:t>
      </w:r>
    </w:p>
    <w:p w:rsidR="00C21E79" w:rsidRPr="003647F4" w:rsidRDefault="00C21E79" w:rsidP="00C21E79">
      <w:pPr>
        <w:pStyle w:val="normal0"/>
      </w:pPr>
      <w:proofErr w:type="gramStart"/>
      <w:r w:rsidRPr="003647F4">
        <w:t>Acceptance or mitigation evidence.</w:t>
      </w:r>
      <w:proofErr w:type="gramEnd"/>
      <w:r w:rsidRPr="003647F4">
        <w:t xml:space="preserve"> Evidence: validated workflow requirements and comparison of simple and general orchestration options.</w:t>
      </w:r>
    </w:p>
    <w:p w:rsidR="00C21E79" w:rsidRPr="003647F4" w:rsidRDefault="00C21E79" w:rsidP="00C21E79">
      <w:pPr>
        <w:pStyle w:val="Heading3"/>
      </w:pPr>
      <w:r w:rsidRPr="003647F4">
        <w:t>R-12 - Incorrect or stale monitoring information</w:t>
      </w:r>
    </w:p>
    <w:p w:rsidR="00C21E79" w:rsidRPr="003647F4" w:rsidRDefault="00C21E79" w:rsidP="00C21E79">
      <w:pPr>
        <w:pStyle w:val="normal0"/>
      </w:pPr>
      <w:r w:rsidRPr="003647F4">
        <w:t>Category: Operations    Initial level: Low (Gateway-specific)</w:t>
      </w:r>
    </w:p>
    <w:p w:rsidR="00C21E79" w:rsidRPr="003647F4" w:rsidRDefault="00C21E79" w:rsidP="00C21E79">
      <w:pPr>
        <w:pStyle w:val="normal0"/>
      </w:pPr>
      <w:proofErr w:type="gramStart"/>
      <w:r w:rsidRPr="003647F4">
        <w:t>Risk.</w:t>
      </w:r>
      <w:proofErr w:type="gramEnd"/>
      <w:r w:rsidRPr="003647F4">
        <w:t xml:space="preserve"> A status view may incorrectly report a service or job as healthy, failed or available.</w:t>
      </w:r>
    </w:p>
    <w:p w:rsidR="00C21E79" w:rsidRPr="003647F4" w:rsidRDefault="00C21E79" w:rsidP="00C21E79">
      <w:pPr>
        <w:pStyle w:val="normal0"/>
      </w:pPr>
      <w:r w:rsidRPr="003647F4">
        <w:t>Principal controls</w:t>
      </w:r>
    </w:p>
    <w:p w:rsidR="00C21E79" w:rsidRPr="003647F4" w:rsidRDefault="00C21E79" w:rsidP="00C21E79">
      <w:pPr>
        <w:pStyle w:val="normal0"/>
        <w:numPr>
          <w:ilvl w:val="0"/>
          <w:numId w:val="3"/>
        </w:numPr>
      </w:pPr>
      <w:r w:rsidRPr="003647F4">
        <w:t>Use independent health checks, timestamps and clear operational/degraded/unavailable states.</w:t>
      </w:r>
    </w:p>
    <w:p w:rsidR="00C21E79" w:rsidRPr="003647F4" w:rsidRDefault="00C21E79" w:rsidP="00C21E79">
      <w:pPr>
        <w:pStyle w:val="normal0"/>
        <w:numPr>
          <w:ilvl w:val="0"/>
          <w:numId w:val="3"/>
        </w:numPr>
      </w:pPr>
      <w:r w:rsidRPr="003647F4">
        <w:lastRenderedPageBreak/>
        <w:t>Test status propagation and allow operator annotation of incidents.</w:t>
      </w:r>
    </w:p>
    <w:p w:rsidR="00C21E79" w:rsidRPr="003647F4" w:rsidRDefault="00C21E79" w:rsidP="00C21E79">
      <w:pPr>
        <w:pStyle w:val="normal0"/>
      </w:pPr>
      <w:proofErr w:type="gramStart"/>
      <w:r w:rsidRPr="003647F4">
        <w:t>Acceptance or mitigation evidence.</w:t>
      </w:r>
      <w:proofErr w:type="gramEnd"/>
      <w:r w:rsidRPr="003647F4">
        <w:t xml:space="preserve"> Evidence: comparison of alerts and status displays with controlled incidents and actual backend state.</w:t>
      </w:r>
    </w:p>
    <w:p w:rsidR="00C21E79" w:rsidRPr="003647F4" w:rsidRDefault="00C21E79" w:rsidP="00C21E79">
      <w:pPr>
        <w:pStyle w:val="Heading2"/>
        <w:numPr>
          <w:ilvl w:val="1"/>
          <w:numId w:val="1"/>
        </w:numPr>
        <w:ind w:left="431" w:hanging="431"/>
        <w:rPr>
          <w:color w:val="2E377F"/>
        </w:rPr>
      </w:pPr>
      <w:bookmarkStart w:id="41" w:name="_Toc236404005"/>
      <w:r w:rsidRPr="003647F4">
        <w:rPr>
          <w:color w:val="2E377F"/>
        </w:rPr>
        <w:t>Release and review rule</w:t>
      </w:r>
      <w:bookmarkEnd w:id="41"/>
    </w:p>
    <w:p w:rsidR="00C21E79" w:rsidRPr="003647F4" w:rsidRDefault="00C21E79" w:rsidP="00C21E79">
      <w:pPr>
        <w:pStyle w:val="normal0"/>
      </w:pPr>
      <w:r w:rsidRPr="003647F4">
        <w:t xml:space="preserve">Every beta capability must be linked to its applicable risks, controls, acceptance evidence and </w:t>
      </w:r>
      <w:proofErr w:type="gramStart"/>
      <w:r w:rsidRPr="003647F4">
        <w:t>accountable</w:t>
      </w:r>
      <w:proofErr w:type="gramEnd"/>
      <w:r w:rsidRPr="003647F4">
        <w:t xml:space="preserve"> owner. Functional success alone does not justify release when a high residual risk remains. The register should be reviewed at each implementation gate and whenever external infrastructure, data conditions or legal and ethical requirements change.</w:t>
      </w:r>
    </w:p>
    <w:p w:rsidR="00C21E79" w:rsidRPr="003647F4" w:rsidRDefault="00C21E79" w:rsidP="00C21E79">
      <w:pPr>
        <w:rPr>
          <w:rFonts w:ascii="Corbel" w:eastAsia="Corbel" w:hAnsi="Corbel" w:cs="Corbel"/>
          <w:b/>
          <w:bCs/>
          <w:color w:val="2E377F"/>
          <w:sz w:val="36"/>
          <w:szCs w:val="36"/>
        </w:rPr>
      </w:pPr>
      <w:r w:rsidRPr="003647F4">
        <w:rPr>
          <w:color w:val="2E377F"/>
        </w:rPr>
        <w:br w:type="page"/>
      </w:r>
    </w:p>
    <w:p w:rsidR="00C21E79" w:rsidRPr="003647F4" w:rsidRDefault="00C21E79" w:rsidP="00C21E79">
      <w:pPr>
        <w:pStyle w:val="Heading1"/>
        <w:numPr>
          <w:ilvl w:val="0"/>
          <w:numId w:val="1"/>
        </w:numPr>
        <w:rPr>
          <w:color w:val="2E377F"/>
        </w:rPr>
      </w:pPr>
      <w:bookmarkStart w:id="42" w:name="_Toc236404006"/>
      <w:r w:rsidRPr="003647F4">
        <w:rPr>
          <w:color w:val="2E377F"/>
        </w:rPr>
        <w:lastRenderedPageBreak/>
        <w:t>Roadmap and Timeline</w:t>
      </w:r>
      <w:bookmarkEnd w:id="42"/>
    </w:p>
    <w:p w:rsidR="00C21E79" w:rsidRPr="003647F4" w:rsidRDefault="00C21E79" w:rsidP="00C21E79">
      <w:pPr>
        <w:pStyle w:val="normal0"/>
      </w:pPr>
      <w:r w:rsidRPr="003647F4">
        <w:t>The AI Gateway is developed in Task 3.4 from M01 to M36. Deliverable D3.1, Design of the AI gateway, is due in M03. With the project starting on 1 May 2026, the principal month markers are M03 = July 2026, M12 = April 2027, M18 = October 2027 and M36 = April 2029. The contractual Gateway milestones and deliverables are separated below from the indicative internal implementation stages.</w:t>
      </w:r>
    </w:p>
    <w:p w:rsidR="00C21E79" w:rsidRPr="003647F4" w:rsidRDefault="00C21E79" w:rsidP="00C21E79">
      <w:pPr>
        <w:pStyle w:val="Heading2"/>
        <w:numPr>
          <w:ilvl w:val="1"/>
          <w:numId w:val="1"/>
        </w:numPr>
        <w:ind w:left="431" w:hanging="431"/>
        <w:rPr>
          <w:color w:val="2E377F"/>
        </w:rPr>
      </w:pPr>
      <w:bookmarkStart w:id="43" w:name="_Toc236404007"/>
      <w:r w:rsidRPr="003647F4">
        <w:rPr>
          <w:color w:val="2E377F"/>
        </w:rPr>
        <w:t>Indicative implementation stages</w:t>
      </w:r>
      <w:bookmarkEnd w:id="43"/>
    </w:p>
    <w:p w:rsidR="00C21E79" w:rsidRPr="003647F4" w:rsidRDefault="00C21E79" w:rsidP="00C21E79">
      <w:pPr>
        <w:pStyle w:val="normal0"/>
      </w:pPr>
      <w:r w:rsidRPr="003647F4">
        <w:t>The stages in Table 7.1 organise the broad target scope into an implementable sequence. They are planning stages rather than additional contractual deliverables. Priorities may be adjusted after stakeholder validation, proof-of-concept results, infrastructure constraints and risk review.</w:t>
      </w:r>
    </w:p>
    <w:p w:rsidR="00C21E79" w:rsidRPr="003647F4" w:rsidRDefault="00C21E79" w:rsidP="00C21E79">
      <w:pPr>
        <w:pStyle w:val="Caption"/>
        <w:keepNext/>
      </w:pPr>
      <w:bookmarkStart w:id="44" w:name="_Toc236238186"/>
      <w:proofErr w:type="gramStart"/>
      <w:r w:rsidRPr="003647F4">
        <w:t xml:space="preserve">Table </w:t>
      </w:r>
      <w:r w:rsidR="00992A7A" w:rsidRPr="003647F4">
        <w:fldChar w:fldCharType="begin"/>
      </w:r>
      <w:r w:rsidRPr="003647F4">
        <w:instrText xml:space="preserve"> STYLEREF 1 \s </w:instrText>
      </w:r>
      <w:r w:rsidR="00992A7A" w:rsidRPr="003647F4">
        <w:fldChar w:fldCharType="separate"/>
      </w:r>
      <w:r w:rsidR="00627E4D">
        <w:rPr>
          <w:noProof/>
        </w:rPr>
        <w:t>7</w:t>
      </w:r>
      <w:r w:rsidR="00992A7A" w:rsidRPr="003647F4">
        <w:fldChar w:fldCharType="end"/>
      </w:r>
      <w:r w:rsidRPr="003647F4">
        <w:t>.</w:t>
      </w:r>
      <w:proofErr w:type="gramEnd"/>
      <w:r w:rsidR="00992A7A" w:rsidRPr="003647F4">
        <w:fldChar w:fldCharType="begin"/>
      </w:r>
      <w:r w:rsidRPr="003647F4">
        <w:instrText xml:space="preserve"> SEQ Table \* ARABIC \s 1 </w:instrText>
      </w:r>
      <w:r w:rsidR="00992A7A" w:rsidRPr="003647F4">
        <w:fldChar w:fldCharType="separate"/>
      </w:r>
      <w:proofErr w:type="gramStart"/>
      <w:r w:rsidR="00627E4D">
        <w:rPr>
          <w:noProof/>
        </w:rPr>
        <w:t>1</w:t>
      </w:r>
      <w:r w:rsidR="00992A7A" w:rsidRPr="003647F4">
        <w:fldChar w:fldCharType="end"/>
      </w:r>
      <w:r w:rsidRPr="003647F4">
        <w:rPr>
          <w:color w:val="404040"/>
          <w:sz w:val="20"/>
          <w:szCs w:val="20"/>
        </w:rPr>
        <w:t xml:space="preserve"> Indicative AI Gateway implementation stages.</w:t>
      </w:r>
      <w:bookmarkEnd w:id="44"/>
      <w:proofErr w:type="gramEnd"/>
    </w:p>
    <w:tbl>
      <w:tblPr>
        <w:tblStyle w:val="a5"/>
        <w:tblW w:w="908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1716"/>
        <w:gridCol w:w="1276"/>
        <w:gridCol w:w="3402"/>
        <w:gridCol w:w="2693"/>
      </w:tblGrid>
      <w:tr w:rsidR="00C21E79" w:rsidRPr="003647F4" w:rsidTr="007D3988">
        <w:trPr>
          <w:trHeight w:val="36"/>
        </w:trPr>
        <w:tc>
          <w:tcPr>
            <w:tcW w:w="1716" w:type="dxa"/>
            <w:shd w:val="clear" w:color="auto" w:fill="5B728F"/>
          </w:tcPr>
          <w:p w:rsidR="00C21E79" w:rsidRPr="003647F4" w:rsidRDefault="00C21E79" w:rsidP="00F029CE">
            <w:pPr>
              <w:pStyle w:val="normal0"/>
            </w:pPr>
            <w:r w:rsidRPr="003647F4">
              <w:t>Stage</w:t>
            </w:r>
          </w:p>
        </w:tc>
        <w:tc>
          <w:tcPr>
            <w:tcW w:w="1276" w:type="dxa"/>
            <w:shd w:val="clear" w:color="auto" w:fill="5B728F"/>
            <w:tcMar>
              <w:top w:w="0" w:type="dxa"/>
              <w:left w:w="105" w:type="dxa"/>
              <w:bottom w:w="0" w:type="dxa"/>
              <w:right w:w="105" w:type="dxa"/>
            </w:tcMar>
          </w:tcPr>
          <w:p w:rsidR="00C21E79" w:rsidRPr="003647F4" w:rsidRDefault="00C21E79" w:rsidP="00F029CE">
            <w:pPr>
              <w:pStyle w:val="normal0"/>
            </w:pPr>
            <w:r w:rsidRPr="003647F4">
              <w:t>Indicative window</w:t>
            </w:r>
          </w:p>
        </w:tc>
        <w:tc>
          <w:tcPr>
            <w:tcW w:w="3402" w:type="dxa"/>
            <w:shd w:val="clear" w:color="auto" w:fill="5B728F"/>
            <w:tcMar>
              <w:top w:w="0" w:type="dxa"/>
              <w:left w:w="105" w:type="dxa"/>
              <w:bottom w:w="0" w:type="dxa"/>
              <w:right w:w="105" w:type="dxa"/>
            </w:tcMar>
          </w:tcPr>
          <w:p w:rsidR="00C21E79" w:rsidRPr="003647F4" w:rsidRDefault="00C21E79" w:rsidP="00F029CE">
            <w:pPr>
              <w:pStyle w:val="normal0"/>
            </w:pPr>
            <w:r w:rsidRPr="003647F4">
              <w:t>Primary focus</w:t>
            </w:r>
          </w:p>
        </w:tc>
        <w:tc>
          <w:tcPr>
            <w:tcW w:w="2693" w:type="dxa"/>
            <w:shd w:val="clear" w:color="auto" w:fill="5B728F"/>
            <w:tcMar>
              <w:top w:w="0" w:type="dxa"/>
              <w:left w:w="105" w:type="dxa"/>
              <w:bottom w:w="0" w:type="dxa"/>
              <w:right w:w="105" w:type="dxa"/>
            </w:tcMar>
          </w:tcPr>
          <w:p w:rsidR="00C21E79" w:rsidRPr="003647F4" w:rsidRDefault="00C21E79" w:rsidP="00F029CE">
            <w:pPr>
              <w:pStyle w:val="normal0"/>
            </w:pPr>
            <w:r w:rsidRPr="003647F4">
              <w:t>Contractual anchor</w:t>
            </w:r>
          </w:p>
        </w:tc>
      </w:tr>
      <w:tr w:rsidR="00C21E79" w:rsidRPr="003647F4" w:rsidTr="007D3988">
        <w:trPr>
          <w:trHeight w:val="480"/>
        </w:trPr>
        <w:tc>
          <w:tcPr>
            <w:tcW w:w="1716" w:type="dxa"/>
            <w:shd w:val="clear" w:color="auto" w:fill="FFFFFF"/>
          </w:tcPr>
          <w:p w:rsidR="00C21E79" w:rsidRPr="003647F4" w:rsidRDefault="00C21E79" w:rsidP="00F029CE">
            <w:pPr>
              <w:pStyle w:val="normal0"/>
            </w:pPr>
            <w:r w:rsidRPr="003647F4">
              <w:t>Initial design</w:t>
            </w:r>
          </w:p>
        </w:tc>
        <w:tc>
          <w:tcPr>
            <w:tcW w:w="1276" w:type="dxa"/>
            <w:shd w:val="clear" w:color="auto" w:fill="FFFFFF"/>
            <w:tcMar>
              <w:top w:w="0" w:type="dxa"/>
              <w:left w:w="105" w:type="dxa"/>
              <w:bottom w:w="0" w:type="dxa"/>
              <w:right w:w="105" w:type="dxa"/>
            </w:tcMar>
          </w:tcPr>
          <w:p w:rsidR="00C21E79" w:rsidRPr="003647F4" w:rsidRDefault="00C21E79" w:rsidP="00F029CE">
            <w:pPr>
              <w:pStyle w:val="normal0"/>
            </w:pPr>
            <w:r w:rsidRPr="003647F4">
              <w:t>M01-M03</w:t>
            </w:r>
          </w:p>
        </w:tc>
        <w:tc>
          <w:tcPr>
            <w:tcW w:w="3402" w:type="dxa"/>
            <w:shd w:val="clear" w:color="auto" w:fill="FFFFFF"/>
            <w:tcMar>
              <w:top w:w="0" w:type="dxa"/>
              <w:left w:w="105" w:type="dxa"/>
              <w:bottom w:w="0" w:type="dxa"/>
              <w:right w:w="105" w:type="dxa"/>
            </w:tcMar>
          </w:tcPr>
          <w:p w:rsidR="00C21E79" w:rsidRPr="003647F4" w:rsidRDefault="00C21E79" w:rsidP="00F029CE">
            <w:pPr>
              <w:pStyle w:val="normal0"/>
            </w:pPr>
            <w:r w:rsidRPr="003647F4">
              <w:t>Consolidate the project context, domain and system use cases, candidate technologies, roadmap and risks.</w:t>
            </w:r>
          </w:p>
        </w:tc>
        <w:tc>
          <w:tcPr>
            <w:tcW w:w="2693" w:type="dxa"/>
            <w:shd w:val="clear" w:color="auto" w:fill="FFFFFF"/>
            <w:tcMar>
              <w:top w:w="0" w:type="dxa"/>
              <w:left w:w="105" w:type="dxa"/>
              <w:bottom w:w="0" w:type="dxa"/>
              <w:right w:w="105" w:type="dxa"/>
            </w:tcMar>
          </w:tcPr>
          <w:p w:rsidR="00C21E79" w:rsidRPr="003647F4" w:rsidRDefault="00C21E79" w:rsidP="00F029CE">
            <w:pPr>
              <w:pStyle w:val="normal0"/>
            </w:pPr>
            <w:r w:rsidRPr="003647F4">
              <w:t>D3.1 and MS01 in M03.</w:t>
            </w:r>
          </w:p>
        </w:tc>
      </w:tr>
      <w:tr w:rsidR="00C21E79" w:rsidRPr="003647F4" w:rsidTr="007D3988">
        <w:trPr>
          <w:trHeight w:val="480"/>
        </w:trPr>
        <w:tc>
          <w:tcPr>
            <w:tcW w:w="1716" w:type="dxa"/>
            <w:shd w:val="clear" w:color="auto" w:fill="FFFFFF"/>
          </w:tcPr>
          <w:p w:rsidR="00C21E79" w:rsidRPr="003647F4" w:rsidRDefault="00C21E79" w:rsidP="00F029CE">
            <w:pPr>
              <w:pStyle w:val="normal0"/>
            </w:pPr>
            <w:r w:rsidRPr="003647F4">
              <w:t>Beta implementation</w:t>
            </w:r>
          </w:p>
        </w:tc>
        <w:tc>
          <w:tcPr>
            <w:tcW w:w="1276" w:type="dxa"/>
            <w:shd w:val="clear" w:color="auto" w:fill="FFFFFF"/>
            <w:tcMar>
              <w:top w:w="0" w:type="dxa"/>
              <w:left w:w="105" w:type="dxa"/>
              <w:bottom w:w="0" w:type="dxa"/>
              <w:right w:w="105" w:type="dxa"/>
            </w:tcMar>
          </w:tcPr>
          <w:p w:rsidR="00C21E79" w:rsidRPr="003647F4" w:rsidRDefault="00C21E79" w:rsidP="00F029CE">
            <w:pPr>
              <w:pStyle w:val="normal0"/>
            </w:pPr>
            <w:r w:rsidRPr="003647F4">
              <w:t>M04-M12</w:t>
            </w:r>
          </w:p>
        </w:tc>
        <w:tc>
          <w:tcPr>
            <w:tcW w:w="3402" w:type="dxa"/>
            <w:shd w:val="clear" w:color="auto" w:fill="FFFFFF"/>
            <w:tcMar>
              <w:top w:w="0" w:type="dxa"/>
              <w:left w:w="105" w:type="dxa"/>
              <w:bottom w:w="0" w:type="dxa"/>
              <w:right w:w="105" w:type="dxa"/>
            </w:tcMar>
          </w:tcPr>
          <w:p w:rsidR="00C21E79" w:rsidRPr="003647F4" w:rsidRDefault="00C21E79" w:rsidP="00F029CE">
            <w:pPr>
              <w:pStyle w:val="normal0"/>
            </w:pPr>
            <w:r w:rsidRPr="003647F4">
              <w:t>Implement and integrate the minimum coherent user path: identity and access, portal and catalogue, basic data/model access, basic inference or job execution, monitoring, notifications, and links to support and training.</w:t>
            </w:r>
          </w:p>
        </w:tc>
        <w:tc>
          <w:tcPr>
            <w:tcW w:w="2693" w:type="dxa"/>
            <w:shd w:val="clear" w:color="auto" w:fill="FFFFFF"/>
            <w:tcMar>
              <w:top w:w="0" w:type="dxa"/>
              <w:left w:w="105" w:type="dxa"/>
              <w:bottom w:w="0" w:type="dxa"/>
              <w:right w:w="105" w:type="dxa"/>
            </w:tcMar>
          </w:tcPr>
          <w:p w:rsidR="00C21E79" w:rsidRPr="003647F4" w:rsidRDefault="00C21E79" w:rsidP="00F029CE">
            <w:pPr>
              <w:pStyle w:val="normal0"/>
            </w:pPr>
            <w:r w:rsidRPr="003647F4">
              <w:t>MS10 and MS11 in M12.</w:t>
            </w:r>
          </w:p>
        </w:tc>
      </w:tr>
      <w:tr w:rsidR="00C21E79" w:rsidRPr="003647F4" w:rsidTr="007D3988">
        <w:trPr>
          <w:trHeight w:val="480"/>
        </w:trPr>
        <w:tc>
          <w:tcPr>
            <w:tcW w:w="1716" w:type="dxa"/>
            <w:shd w:val="clear" w:color="auto" w:fill="FFFFFF"/>
          </w:tcPr>
          <w:p w:rsidR="00C21E79" w:rsidRPr="003647F4" w:rsidRDefault="00C21E79" w:rsidP="00F029CE">
            <w:pPr>
              <w:pStyle w:val="normal0"/>
            </w:pPr>
            <w:r w:rsidRPr="003647F4">
              <w:t>Functionality consolidation</w:t>
            </w:r>
          </w:p>
        </w:tc>
        <w:tc>
          <w:tcPr>
            <w:tcW w:w="1276" w:type="dxa"/>
            <w:shd w:val="clear" w:color="auto" w:fill="FFFFFF"/>
            <w:tcMar>
              <w:top w:w="0" w:type="dxa"/>
              <w:left w:w="105" w:type="dxa"/>
              <w:bottom w:w="0" w:type="dxa"/>
              <w:right w:w="105" w:type="dxa"/>
            </w:tcMar>
          </w:tcPr>
          <w:p w:rsidR="00C21E79" w:rsidRPr="003647F4" w:rsidRDefault="00C21E79" w:rsidP="00F029CE">
            <w:pPr>
              <w:pStyle w:val="normal0"/>
            </w:pPr>
            <w:r w:rsidRPr="003647F4">
              <w:t>M13-M18</w:t>
            </w:r>
          </w:p>
        </w:tc>
        <w:tc>
          <w:tcPr>
            <w:tcW w:w="3402" w:type="dxa"/>
            <w:shd w:val="clear" w:color="auto" w:fill="FFFFFF"/>
            <w:tcMar>
              <w:top w:w="0" w:type="dxa"/>
              <w:left w:w="105" w:type="dxa"/>
              <w:bottom w:w="0" w:type="dxa"/>
              <w:right w:w="105" w:type="dxa"/>
            </w:tcMar>
          </w:tcPr>
          <w:p w:rsidR="00C21E79" w:rsidRPr="003647F4" w:rsidRDefault="00C21E79" w:rsidP="00F029CE">
            <w:pPr>
              <w:pStyle w:val="normal0"/>
            </w:pPr>
            <w:r w:rsidRPr="003647F4">
              <w:t>Extend and validate Gateway functionalities and features, integrate selected domain workflows, strengthen monitoring and model/data lifecycle support, and execute federation proofs of concept.</w:t>
            </w:r>
          </w:p>
        </w:tc>
        <w:tc>
          <w:tcPr>
            <w:tcW w:w="2693" w:type="dxa"/>
            <w:shd w:val="clear" w:color="auto" w:fill="FFFFFF"/>
            <w:tcMar>
              <w:top w:w="0" w:type="dxa"/>
              <w:left w:w="105" w:type="dxa"/>
              <w:bottom w:w="0" w:type="dxa"/>
              <w:right w:w="105" w:type="dxa"/>
            </w:tcMar>
          </w:tcPr>
          <w:p w:rsidR="00C21E79" w:rsidRPr="003647F4" w:rsidRDefault="00C21E79" w:rsidP="00F029CE">
            <w:pPr>
              <w:pStyle w:val="normal0"/>
            </w:pPr>
            <w:r w:rsidRPr="003647F4">
              <w:t>D3.4 in M18.</w:t>
            </w:r>
          </w:p>
        </w:tc>
      </w:tr>
      <w:tr w:rsidR="00C21E79" w:rsidRPr="003647F4" w:rsidTr="007D3988">
        <w:trPr>
          <w:trHeight w:val="480"/>
        </w:trPr>
        <w:tc>
          <w:tcPr>
            <w:tcW w:w="1716" w:type="dxa"/>
            <w:shd w:val="clear" w:color="auto" w:fill="FFFFFF"/>
          </w:tcPr>
          <w:p w:rsidR="00C21E79" w:rsidRPr="003647F4" w:rsidRDefault="00C21E79" w:rsidP="00F029CE">
            <w:r w:rsidRPr="003647F4">
              <w:t>Continued deployment and validation</w:t>
            </w:r>
          </w:p>
        </w:tc>
        <w:tc>
          <w:tcPr>
            <w:tcW w:w="1276" w:type="dxa"/>
            <w:shd w:val="clear" w:color="auto" w:fill="FFFFFF"/>
            <w:tcMar>
              <w:top w:w="0" w:type="dxa"/>
              <w:left w:w="105" w:type="dxa"/>
              <w:bottom w:w="0" w:type="dxa"/>
              <w:right w:w="105" w:type="dxa"/>
            </w:tcMar>
          </w:tcPr>
          <w:p w:rsidR="00C21E79" w:rsidRPr="003647F4" w:rsidRDefault="00C21E79" w:rsidP="00F029CE">
            <w:r w:rsidRPr="003647F4">
              <w:t>M19-M36</w:t>
            </w:r>
          </w:p>
        </w:tc>
        <w:tc>
          <w:tcPr>
            <w:tcW w:w="3402" w:type="dxa"/>
            <w:shd w:val="clear" w:color="auto" w:fill="FFFFFF"/>
            <w:tcMar>
              <w:top w:w="0" w:type="dxa"/>
              <w:left w:w="105" w:type="dxa"/>
              <w:bottom w:w="0" w:type="dxa"/>
              <w:right w:w="105" w:type="dxa"/>
            </w:tcMar>
          </w:tcPr>
          <w:p w:rsidR="00C21E79" w:rsidRPr="003647F4" w:rsidRDefault="00C21E79" w:rsidP="00F029CE">
            <w:r w:rsidRPr="003647F4">
              <w:t>Continue hardening, operational improvement, interoperability, domain integration, user support, training integration, validation and benchmarking.</w:t>
            </w:r>
          </w:p>
        </w:tc>
        <w:tc>
          <w:tcPr>
            <w:tcW w:w="2693" w:type="dxa"/>
            <w:shd w:val="clear" w:color="auto" w:fill="FFFFFF"/>
            <w:tcMar>
              <w:top w:w="0" w:type="dxa"/>
              <w:left w:w="105" w:type="dxa"/>
              <w:bottom w:w="0" w:type="dxa"/>
              <w:right w:w="105" w:type="dxa"/>
            </w:tcMar>
          </w:tcPr>
          <w:p w:rsidR="00C21E79" w:rsidRPr="003647F4" w:rsidRDefault="00C21E79" w:rsidP="00F029CE">
            <w:r w:rsidRPr="003647F4">
              <w:t>T3.4 and T3.5 continue through M36; no separate M36 Gateway deliverable is listed in the Annex.</w:t>
            </w:r>
          </w:p>
        </w:tc>
      </w:tr>
    </w:tbl>
    <w:p w:rsidR="00C21E79" w:rsidRPr="003647F4" w:rsidRDefault="00C21E79" w:rsidP="00C21E79">
      <w:pPr>
        <w:pStyle w:val="Heading2"/>
        <w:numPr>
          <w:ilvl w:val="1"/>
          <w:numId w:val="1"/>
        </w:numPr>
        <w:ind w:left="431" w:hanging="431"/>
        <w:rPr>
          <w:color w:val="2E377F"/>
        </w:rPr>
      </w:pPr>
      <w:bookmarkStart w:id="45" w:name="_Toc236404008"/>
      <w:r w:rsidRPr="003647F4">
        <w:rPr>
          <w:color w:val="2E377F"/>
        </w:rPr>
        <w:lastRenderedPageBreak/>
        <w:t>Contractual deliverables and milestones</w:t>
      </w:r>
      <w:bookmarkEnd w:id="45"/>
    </w:p>
    <w:p w:rsidR="00C21E79" w:rsidRPr="003647F4" w:rsidRDefault="00C21E79" w:rsidP="00C21E79">
      <w:pPr>
        <w:pStyle w:val="normal0"/>
      </w:pPr>
      <w:r w:rsidRPr="003647F4">
        <w:t>The deliverables and milestones that directly frame the Gateway are listed in Table 7.2. They are taken from the SAIFA implementation details; the wider WP3 plan is shown in Figure 7.1.</w:t>
      </w:r>
    </w:p>
    <w:p w:rsidR="00C21E79" w:rsidRPr="003647F4" w:rsidRDefault="00C21E79" w:rsidP="00C21E79">
      <w:pPr>
        <w:pStyle w:val="normal0"/>
        <w:keepNext/>
      </w:pPr>
      <w:r w:rsidRPr="003647F4">
        <w:rPr>
          <w:noProof/>
        </w:rPr>
        <w:drawing>
          <wp:inline distT="0" distB="0" distL="0" distR="0">
            <wp:extent cx="5760720" cy="2981585"/>
            <wp:effectExtent l="1905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1" cstate="print"/>
                    <a:stretch>
                      <a:fillRect/>
                    </a:stretch>
                  </pic:blipFill>
                  <pic:spPr bwMode="auto">
                    <a:xfrm>
                      <a:off x="0" y="0"/>
                      <a:ext cx="5760720" cy="2981585"/>
                    </a:xfrm>
                    <a:prstGeom prst="rect">
                      <a:avLst/>
                    </a:prstGeom>
                  </pic:spPr>
                </pic:pic>
              </a:graphicData>
            </a:graphic>
          </wp:inline>
        </w:drawing>
      </w:r>
    </w:p>
    <w:p w:rsidR="00C21E79" w:rsidRPr="003647F4" w:rsidRDefault="00C21E79" w:rsidP="00C21E79">
      <w:pPr>
        <w:pStyle w:val="Caption"/>
      </w:pPr>
      <w:bookmarkStart w:id="46" w:name="_Toc236238179"/>
      <w:proofErr w:type="gramStart"/>
      <w:r w:rsidRPr="003647F4">
        <w:t xml:space="preserve">Figure </w:t>
      </w:r>
      <w:r w:rsidR="00992A7A" w:rsidRPr="003647F4">
        <w:fldChar w:fldCharType="begin"/>
      </w:r>
      <w:r w:rsidRPr="003647F4">
        <w:instrText xml:space="preserve"> STYLEREF 1 \s </w:instrText>
      </w:r>
      <w:r w:rsidR="00992A7A" w:rsidRPr="003647F4">
        <w:fldChar w:fldCharType="separate"/>
      </w:r>
      <w:r w:rsidR="00627E4D">
        <w:rPr>
          <w:noProof/>
        </w:rPr>
        <w:t>7</w:t>
      </w:r>
      <w:r w:rsidR="00992A7A" w:rsidRPr="003647F4">
        <w:fldChar w:fldCharType="end"/>
      </w:r>
      <w:r w:rsidRPr="003647F4">
        <w:t>.</w:t>
      </w:r>
      <w:proofErr w:type="gramEnd"/>
      <w:r w:rsidR="00992A7A" w:rsidRPr="003647F4">
        <w:fldChar w:fldCharType="begin"/>
      </w:r>
      <w:r w:rsidRPr="003647F4">
        <w:instrText xml:space="preserve"> SEQ Figure \* ARABIC \s 1 </w:instrText>
      </w:r>
      <w:r w:rsidR="00992A7A" w:rsidRPr="003647F4">
        <w:fldChar w:fldCharType="separate"/>
      </w:r>
      <w:proofErr w:type="gramStart"/>
      <w:r w:rsidR="00627E4D">
        <w:rPr>
          <w:noProof/>
        </w:rPr>
        <w:t>1</w:t>
      </w:r>
      <w:r w:rsidR="00992A7A" w:rsidRPr="003647F4">
        <w:fldChar w:fldCharType="end"/>
      </w:r>
      <w:r w:rsidRPr="003647F4">
        <w:rPr>
          <w:b w:val="0"/>
          <w:bCs w:val="0"/>
          <w:color w:val="404040"/>
          <w:sz w:val="20"/>
          <w:szCs w:val="20"/>
        </w:rPr>
        <w:t xml:space="preserve"> SAIFA implementation plan, highlighting WP3 and Task 3.4.</w:t>
      </w:r>
      <w:bookmarkEnd w:id="46"/>
      <w:proofErr w:type="gramEnd"/>
    </w:p>
    <w:p w:rsidR="00C21E79" w:rsidRPr="003647F4" w:rsidRDefault="00C21E79" w:rsidP="00C21E79">
      <w:pPr>
        <w:pStyle w:val="Caption"/>
        <w:keepNext/>
      </w:pPr>
      <w:bookmarkStart w:id="47" w:name="_Toc236238187"/>
      <w:proofErr w:type="gramStart"/>
      <w:r w:rsidRPr="003647F4">
        <w:t xml:space="preserve">Table </w:t>
      </w:r>
      <w:r w:rsidR="00992A7A" w:rsidRPr="003647F4">
        <w:fldChar w:fldCharType="begin"/>
      </w:r>
      <w:r w:rsidRPr="003647F4">
        <w:instrText xml:space="preserve"> STYLEREF 1 \s </w:instrText>
      </w:r>
      <w:r w:rsidR="00992A7A" w:rsidRPr="003647F4">
        <w:fldChar w:fldCharType="separate"/>
      </w:r>
      <w:r w:rsidR="00627E4D">
        <w:rPr>
          <w:noProof/>
        </w:rPr>
        <w:t>7</w:t>
      </w:r>
      <w:r w:rsidR="00992A7A" w:rsidRPr="003647F4">
        <w:fldChar w:fldCharType="end"/>
      </w:r>
      <w:r w:rsidRPr="003647F4">
        <w:t>.</w:t>
      </w:r>
      <w:proofErr w:type="gramEnd"/>
      <w:r w:rsidR="00992A7A" w:rsidRPr="003647F4">
        <w:fldChar w:fldCharType="begin"/>
      </w:r>
      <w:r w:rsidRPr="003647F4">
        <w:instrText xml:space="preserve"> SEQ Table \* ARABIC \s 1 </w:instrText>
      </w:r>
      <w:r w:rsidR="00992A7A" w:rsidRPr="003647F4">
        <w:fldChar w:fldCharType="separate"/>
      </w:r>
      <w:proofErr w:type="gramStart"/>
      <w:r w:rsidR="00627E4D">
        <w:rPr>
          <w:noProof/>
        </w:rPr>
        <w:t>2</w:t>
      </w:r>
      <w:r w:rsidR="00992A7A" w:rsidRPr="003647F4">
        <w:fldChar w:fldCharType="end"/>
      </w:r>
      <w:r w:rsidRPr="003647F4">
        <w:rPr>
          <w:color w:val="404040"/>
          <w:sz w:val="20"/>
          <w:szCs w:val="20"/>
        </w:rPr>
        <w:t xml:space="preserve"> Contractual deliverables and milestones relevant to the AI Gateway.</w:t>
      </w:r>
      <w:bookmarkEnd w:id="47"/>
      <w:proofErr w:type="gramEnd"/>
    </w:p>
    <w:tbl>
      <w:tblPr>
        <w:tblStyle w:val="a5"/>
        <w:tblW w:w="9087" w:type="dxa"/>
        <w:tblInd w:w="0" w:type="dxa"/>
        <w:tblLayout w:type="fixed"/>
        <w:tblLook w:val="0400"/>
      </w:tblPr>
      <w:tblGrid>
        <w:gridCol w:w="1126"/>
        <w:gridCol w:w="1724"/>
        <w:gridCol w:w="1560"/>
        <w:gridCol w:w="1701"/>
        <w:gridCol w:w="2976"/>
      </w:tblGrid>
      <w:tr w:rsidR="00C21E79" w:rsidRPr="003647F4" w:rsidTr="00F029CE">
        <w:trPr>
          <w:trHeight w:val="36"/>
        </w:trPr>
        <w:tc>
          <w:tcPr>
            <w:tcW w:w="1126" w:type="dxa"/>
            <w:tcBorders>
              <w:top w:val="single" w:sz="8" w:space="0" w:color="790B1A"/>
              <w:left w:val="single" w:sz="6" w:space="0" w:color="000000"/>
              <w:bottom w:val="single" w:sz="6" w:space="0" w:color="000000"/>
              <w:right w:val="single" w:sz="6" w:space="0" w:color="000000"/>
            </w:tcBorders>
            <w:shd w:val="clear" w:color="auto" w:fill="5B728F"/>
          </w:tcPr>
          <w:p w:rsidR="00C21E79" w:rsidRPr="003647F4" w:rsidRDefault="00C21E79" w:rsidP="00F029CE">
            <w:pPr>
              <w:pStyle w:val="normal0"/>
            </w:pPr>
            <w:r w:rsidRPr="003647F4">
              <w:t>Figure ID</w:t>
            </w:r>
          </w:p>
        </w:tc>
        <w:tc>
          <w:tcPr>
            <w:tcW w:w="1724" w:type="dxa"/>
            <w:tcBorders>
              <w:top w:val="single" w:sz="8" w:space="0" w:color="790B1A"/>
              <w:left w:val="single" w:sz="6" w:space="0" w:color="000000"/>
              <w:bottom w:val="single" w:sz="6" w:space="0" w:color="000000"/>
              <w:right w:val="single" w:sz="6" w:space="0" w:color="000000"/>
            </w:tcBorders>
            <w:shd w:val="clear" w:color="auto" w:fill="5B728F"/>
          </w:tcPr>
          <w:p w:rsidR="00C21E79" w:rsidRPr="003647F4" w:rsidRDefault="00C21E79" w:rsidP="00F029CE">
            <w:pPr>
              <w:pStyle w:val="normal0"/>
            </w:pPr>
            <w:r w:rsidRPr="003647F4">
              <w:t>Deliverable or milestone</w:t>
            </w:r>
          </w:p>
        </w:tc>
        <w:tc>
          <w:tcPr>
            <w:tcW w:w="1560"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pPr>
              <w:pStyle w:val="normal0"/>
            </w:pPr>
            <w:r w:rsidRPr="003647F4">
              <w:t>WP / Task</w:t>
            </w:r>
          </w:p>
        </w:tc>
        <w:tc>
          <w:tcPr>
            <w:tcW w:w="1701"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pPr>
              <w:pStyle w:val="normal0"/>
            </w:pPr>
            <w:r w:rsidRPr="003647F4">
              <w:t>Due</w:t>
            </w:r>
          </w:p>
        </w:tc>
        <w:tc>
          <w:tcPr>
            <w:tcW w:w="2976"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C21E79" w:rsidRPr="003647F4" w:rsidRDefault="00C21E79" w:rsidP="00F029CE">
            <w:pPr>
              <w:pStyle w:val="normal0"/>
            </w:pPr>
            <w:r w:rsidRPr="003647F4">
              <w:t>Means of verification</w:t>
            </w:r>
          </w:p>
        </w:tc>
      </w:tr>
      <w:tr w:rsidR="00C21E79" w:rsidRPr="003647F4" w:rsidTr="00F029CE">
        <w:trPr>
          <w:trHeight w:val="480"/>
        </w:trPr>
        <w:tc>
          <w:tcPr>
            <w:tcW w:w="1126" w:type="dxa"/>
            <w:tcBorders>
              <w:top w:val="single" w:sz="6" w:space="0" w:color="000000"/>
              <w:left w:val="single" w:sz="6" w:space="0" w:color="000000"/>
              <w:bottom w:val="single" w:sz="6" w:space="0" w:color="000000"/>
              <w:right w:val="single" w:sz="6" w:space="0" w:color="000000"/>
            </w:tcBorders>
            <w:shd w:val="clear" w:color="auto" w:fill="FFFFFF"/>
          </w:tcPr>
          <w:p w:rsidR="00C21E79" w:rsidRPr="003647F4" w:rsidRDefault="00C21E79" w:rsidP="00F029CE">
            <w:pPr>
              <w:pStyle w:val="normal0"/>
            </w:pPr>
            <w:r w:rsidRPr="003647F4">
              <w:t>D3.1</w:t>
            </w:r>
          </w:p>
        </w:tc>
        <w:tc>
          <w:tcPr>
            <w:tcW w:w="1724" w:type="dxa"/>
            <w:tcBorders>
              <w:top w:val="single" w:sz="6" w:space="0" w:color="000000"/>
              <w:left w:val="single" w:sz="6" w:space="0" w:color="000000"/>
              <w:bottom w:val="single" w:sz="6" w:space="0" w:color="000000"/>
              <w:right w:val="single" w:sz="6" w:space="0" w:color="000000"/>
            </w:tcBorders>
            <w:shd w:val="clear" w:color="auto" w:fill="FFFFFF"/>
          </w:tcPr>
          <w:p w:rsidR="00C21E79" w:rsidRPr="003647F4" w:rsidRDefault="00C21E79" w:rsidP="00F029CE">
            <w:pPr>
              <w:pStyle w:val="normal0"/>
            </w:pPr>
            <w:r w:rsidRPr="003647F4">
              <w:t>Design of the AI gateway</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WP3 / T3.4</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M03 (Jul 2026)</w:t>
            </w:r>
          </w:p>
        </w:tc>
        <w:tc>
          <w:tcPr>
            <w:tcW w:w="297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Comprehensive development plan submitted as a public deliverable.</w:t>
            </w:r>
          </w:p>
        </w:tc>
      </w:tr>
      <w:tr w:rsidR="00C21E79" w:rsidRPr="003647F4" w:rsidTr="00F029CE">
        <w:trPr>
          <w:trHeight w:val="480"/>
        </w:trPr>
        <w:tc>
          <w:tcPr>
            <w:tcW w:w="1126" w:type="dxa"/>
            <w:tcBorders>
              <w:top w:val="single" w:sz="6" w:space="0" w:color="000000"/>
              <w:left w:val="single" w:sz="6" w:space="0" w:color="000000"/>
              <w:bottom w:val="single" w:sz="6" w:space="0" w:color="000000"/>
              <w:right w:val="single" w:sz="6" w:space="0" w:color="000000"/>
            </w:tcBorders>
            <w:shd w:val="clear" w:color="auto" w:fill="FFFFFF"/>
          </w:tcPr>
          <w:p w:rsidR="00C21E79" w:rsidRPr="003647F4" w:rsidRDefault="00C21E79" w:rsidP="00F029CE">
            <w:pPr>
              <w:pStyle w:val="normal0"/>
            </w:pPr>
            <w:r w:rsidRPr="003647F4">
              <w:t>MS01</w:t>
            </w:r>
          </w:p>
        </w:tc>
        <w:tc>
          <w:tcPr>
            <w:tcW w:w="1724" w:type="dxa"/>
            <w:tcBorders>
              <w:top w:val="single" w:sz="6" w:space="0" w:color="000000"/>
              <w:left w:val="single" w:sz="6" w:space="0" w:color="000000"/>
              <w:bottom w:val="single" w:sz="6" w:space="0" w:color="000000"/>
              <w:right w:val="single" w:sz="6" w:space="0" w:color="000000"/>
            </w:tcBorders>
            <w:shd w:val="clear" w:color="auto" w:fill="FFFFFF"/>
          </w:tcPr>
          <w:p w:rsidR="00C21E79" w:rsidRPr="003647F4" w:rsidRDefault="00C21E79" w:rsidP="00F029CE">
            <w:pPr>
              <w:pStyle w:val="normal0"/>
            </w:pPr>
            <w:r w:rsidRPr="003647F4">
              <w:t>Access to infrastructure provided</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WP3</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M03 (Jul 2026)</w:t>
            </w:r>
          </w:p>
        </w:tc>
        <w:tc>
          <w:tcPr>
            <w:tcW w:w="297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User accounts created on the national infrastructure resources.</w:t>
            </w:r>
          </w:p>
        </w:tc>
      </w:tr>
      <w:tr w:rsidR="00C21E79" w:rsidRPr="003647F4" w:rsidTr="00F029CE">
        <w:trPr>
          <w:trHeight w:val="480"/>
        </w:trPr>
        <w:tc>
          <w:tcPr>
            <w:tcW w:w="1126" w:type="dxa"/>
            <w:tcBorders>
              <w:top w:val="single" w:sz="6" w:space="0" w:color="000000"/>
              <w:left w:val="single" w:sz="6" w:space="0" w:color="000000"/>
              <w:bottom w:val="single" w:sz="6" w:space="0" w:color="000000"/>
              <w:right w:val="single" w:sz="6" w:space="0" w:color="000000"/>
            </w:tcBorders>
            <w:shd w:val="clear" w:color="auto" w:fill="FFFFFF"/>
          </w:tcPr>
          <w:p w:rsidR="00C21E79" w:rsidRPr="003647F4" w:rsidRDefault="00C21E79" w:rsidP="00F029CE">
            <w:pPr>
              <w:pStyle w:val="normal0"/>
            </w:pPr>
            <w:r w:rsidRPr="003647F4">
              <w:t>MS10</w:t>
            </w:r>
          </w:p>
        </w:tc>
        <w:tc>
          <w:tcPr>
            <w:tcW w:w="1724" w:type="dxa"/>
            <w:tcBorders>
              <w:top w:val="single" w:sz="6" w:space="0" w:color="000000"/>
              <w:left w:val="single" w:sz="6" w:space="0" w:color="000000"/>
              <w:bottom w:val="single" w:sz="6" w:space="0" w:color="000000"/>
              <w:right w:val="single" w:sz="6" w:space="0" w:color="000000"/>
            </w:tcBorders>
            <w:shd w:val="clear" w:color="auto" w:fill="FFFFFF"/>
          </w:tcPr>
          <w:p w:rsidR="00C21E79" w:rsidRPr="003647F4" w:rsidRDefault="00C21E79" w:rsidP="00F029CE">
            <w:pPr>
              <w:pStyle w:val="normal0"/>
            </w:pPr>
            <w:r w:rsidRPr="003647F4">
              <w:t>Access and use policies</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WP3</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M12 (Apr 2027)</w:t>
            </w:r>
          </w:p>
        </w:tc>
        <w:tc>
          <w:tcPr>
            <w:tcW w:w="297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Access and use policies available online.</w:t>
            </w:r>
          </w:p>
        </w:tc>
      </w:tr>
      <w:tr w:rsidR="00C21E79" w:rsidRPr="003647F4" w:rsidTr="00F029CE">
        <w:trPr>
          <w:trHeight w:val="480"/>
        </w:trPr>
        <w:tc>
          <w:tcPr>
            <w:tcW w:w="1126" w:type="dxa"/>
            <w:tcBorders>
              <w:top w:val="single" w:sz="6" w:space="0" w:color="000000"/>
              <w:left w:val="single" w:sz="6" w:space="0" w:color="000000"/>
              <w:bottom w:val="single" w:sz="6" w:space="0" w:color="000000"/>
              <w:right w:val="single" w:sz="6" w:space="0" w:color="000000"/>
            </w:tcBorders>
            <w:shd w:val="clear" w:color="auto" w:fill="FFFFFF"/>
          </w:tcPr>
          <w:p w:rsidR="00C21E79" w:rsidRPr="003647F4" w:rsidRDefault="00C21E79" w:rsidP="00F029CE">
            <w:pPr>
              <w:pStyle w:val="normal0"/>
            </w:pPr>
            <w:r w:rsidRPr="003647F4">
              <w:t>MS11</w:t>
            </w:r>
          </w:p>
        </w:tc>
        <w:tc>
          <w:tcPr>
            <w:tcW w:w="1724" w:type="dxa"/>
            <w:tcBorders>
              <w:top w:val="single" w:sz="6" w:space="0" w:color="000000"/>
              <w:left w:val="single" w:sz="6" w:space="0" w:color="000000"/>
              <w:bottom w:val="single" w:sz="6" w:space="0" w:color="000000"/>
              <w:right w:val="single" w:sz="6" w:space="0" w:color="000000"/>
            </w:tcBorders>
            <w:shd w:val="clear" w:color="auto" w:fill="FFFFFF"/>
          </w:tcPr>
          <w:p w:rsidR="00C21E79" w:rsidRPr="003647F4" w:rsidRDefault="00C21E79" w:rsidP="00F029CE">
            <w:pPr>
              <w:pStyle w:val="normal0"/>
            </w:pPr>
            <w:r w:rsidRPr="003647F4">
              <w:t>Beta version of AI gateway</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WP3 / T3.4</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M12 (Apr 2027)</w:t>
            </w:r>
          </w:p>
        </w:tc>
        <w:tc>
          <w:tcPr>
            <w:tcW w:w="297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AI Gateway available online.</w:t>
            </w:r>
          </w:p>
        </w:tc>
      </w:tr>
      <w:tr w:rsidR="00C21E79" w:rsidRPr="003647F4" w:rsidTr="00F029CE">
        <w:trPr>
          <w:trHeight w:val="480"/>
        </w:trPr>
        <w:tc>
          <w:tcPr>
            <w:tcW w:w="1126" w:type="dxa"/>
            <w:tcBorders>
              <w:top w:val="single" w:sz="6" w:space="0" w:color="000000"/>
              <w:left w:val="single" w:sz="6" w:space="0" w:color="000000"/>
              <w:bottom w:val="single" w:sz="6" w:space="0" w:color="000000"/>
              <w:right w:val="single" w:sz="6" w:space="0" w:color="000000"/>
            </w:tcBorders>
            <w:shd w:val="clear" w:color="auto" w:fill="FFFFFF"/>
          </w:tcPr>
          <w:p w:rsidR="00C21E79" w:rsidRPr="003647F4" w:rsidRDefault="00C21E79" w:rsidP="00F029CE">
            <w:pPr>
              <w:pStyle w:val="normal0"/>
            </w:pPr>
            <w:r w:rsidRPr="003647F4">
              <w:t>D3.4</w:t>
            </w:r>
          </w:p>
        </w:tc>
        <w:tc>
          <w:tcPr>
            <w:tcW w:w="1724" w:type="dxa"/>
            <w:tcBorders>
              <w:top w:val="single" w:sz="6" w:space="0" w:color="000000"/>
              <w:left w:val="single" w:sz="6" w:space="0" w:color="000000"/>
              <w:bottom w:val="single" w:sz="6" w:space="0" w:color="000000"/>
              <w:right w:val="single" w:sz="6" w:space="0" w:color="000000"/>
            </w:tcBorders>
            <w:shd w:val="clear" w:color="auto" w:fill="FFFFFF"/>
          </w:tcPr>
          <w:p w:rsidR="00C21E79" w:rsidRPr="003647F4" w:rsidRDefault="00C21E79" w:rsidP="00F029CE">
            <w:pPr>
              <w:pStyle w:val="normal0"/>
            </w:pPr>
            <w:r w:rsidRPr="003647F4">
              <w:t>AI gateway functionalities and features</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WP3 / T3.4</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M18 (Oct 2027)</w:t>
            </w:r>
          </w:p>
        </w:tc>
        <w:tc>
          <w:tcPr>
            <w:tcW w:w="297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C21E79" w:rsidRPr="003647F4" w:rsidRDefault="00C21E79" w:rsidP="00F029CE">
            <w:pPr>
              <w:pStyle w:val="normal0"/>
            </w:pPr>
            <w:r w:rsidRPr="003647F4">
              <w:t>Detailed overview of implemented Gateway functionalities and features submitted.</w:t>
            </w:r>
          </w:p>
        </w:tc>
      </w:tr>
    </w:tbl>
    <w:p w:rsidR="00C21E79" w:rsidRPr="003647F4" w:rsidRDefault="00C21E79" w:rsidP="00C21E79">
      <w:pPr>
        <w:pStyle w:val="Heading2"/>
        <w:numPr>
          <w:ilvl w:val="1"/>
          <w:numId w:val="1"/>
        </w:numPr>
        <w:ind w:left="431" w:hanging="431"/>
        <w:rPr>
          <w:color w:val="2E377F"/>
        </w:rPr>
      </w:pPr>
      <w:bookmarkStart w:id="48" w:name="_Toc236404009"/>
      <w:r w:rsidRPr="003647F4">
        <w:rPr>
          <w:color w:val="2E377F"/>
        </w:rPr>
        <w:lastRenderedPageBreak/>
        <w:t>Testing and validation plan</w:t>
      </w:r>
      <w:bookmarkEnd w:id="48"/>
    </w:p>
    <w:p w:rsidR="00C21E79" w:rsidRPr="003647F4" w:rsidRDefault="00C21E79" w:rsidP="00C21E79">
      <w:pPr>
        <w:pStyle w:val="normal0"/>
      </w:pPr>
      <w:r w:rsidRPr="003647F4">
        <w:t>Testing follows the two-stage model described in WP3: development, integration and preliminary validation on the national infrastructure, followed by final testing and performance benchmarking using the Greek and Italian AI Factory infrastructures. The principal activities are:</w:t>
      </w:r>
    </w:p>
    <w:p w:rsidR="00C21E79" w:rsidRPr="003647F4" w:rsidRDefault="00C21E79" w:rsidP="00C21E79">
      <w:pPr>
        <w:pStyle w:val="normal0"/>
        <w:numPr>
          <w:ilvl w:val="0"/>
          <w:numId w:val="3"/>
        </w:numPr>
      </w:pPr>
      <w:r w:rsidRPr="003647F4">
        <w:t>Continuous development and integration testing (M01-M36). Gateway services and domain workflows are integrated and tested on PARADOX and the ITE AI infrastructure provided through T3.2 and T3.3.</w:t>
      </w:r>
    </w:p>
    <w:p w:rsidR="00C21E79" w:rsidRPr="003647F4" w:rsidRDefault="00C21E79" w:rsidP="00C21E79">
      <w:pPr>
        <w:pStyle w:val="normal0"/>
        <w:numPr>
          <w:ilvl w:val="0"/>
          <w:numId w:val="3"/>
        </w:numPr>
      </w:pPr>
      <w:r w:rsidRPr="003647F4">
        <w:t>Internal validation before wider access. Consortium users, WP4 domain owners and WP5 support and training teams validate the agreed scenarios before they are opened to broader user groups.</w:t>
      </w:r>
    </w:p>
    <w:p w:rsidR="00C21E79" w:rsidRPr="003647F4" w:rsidRDefault="00C21E79" w:rsidP="00C21E79">
      <w:pPr>
        <w:pStyle w:val="normal0"/>
        <w:numPr>
          <w:ilvl w:val="0"/>
          <w:numId w:val="3"/>
        </w:numPr>
      </w:pPr>
      <w:r w:rsidRPr="003647F4">
        <w:t>Beta validation (M12). MS11 demonstrates an online beta version together with the access and use policies delivered under MS10. The beta must support at least one coherent end-to-end path through identity, discovery, execution and monitoring.</w:t>
      </w:r>
    </w:p>
    <w:p w:rsidR="00C21E79" w:rsidRPr="003647F4" w:rsidRDefault="00C21E79" w:rsidP="00C21E79">
      <w:pPr>
        <w:pStyle w:val="normal0"/>
        <w:numPr>
          <w:ilvl w:val="0"/>
          <w:numId w:val="3"/>
        </w:numPr>
      </w:pPr>
      <w:r w:rsidRPr="003647F4">
        <w:t>Functionality and feature validation (M18). D3.4 records the implemented functions and evidence obtained from integration, user and interoperability testing.</w:t>
      </w:r>
    </w:p>
    <w:p w:rsidR="00C21E79" w:rsidRPr="003647F4" w:rsidRDefault="00C21E79" w:rsidP="00C21E79">
      <w:pPr>
        <w:pStyle w:val="normal0"/>
        <w:numPr>
          <w:ilvl w:val="0"/>
          <w:numId w:val="3"/>
        </w:numPr>
      </w:pPr>
      <w:r w:rsidRPr="003647F4">
        <w:t xml:space="preserve">Greek and Italian infrastructure testing. Access policies and integration protocols developed with the </w:t>
      </w:r>
      <w:proofErr w:type="spellStart"/>
      <w:r w:rsidRPr="003647F4">
        <w:t>Pharos</w:t>
      </w:r>
      <w:proofErr w:type="spellEnd"/>
      <w:r w:rsidRPr="003647F4">
        <w:t xml:space="preserve"> and IT4LIA teams are used for final testing and performance benchmarking of selected applications and Gateway interactions.</w:t>
      </w:r>
    </w:p>
    <w:p w:rsidR="00C21E79" w:rsidRPr="003647F4" w:rsidRDefault="00C21E79" w:rsidP="00C21E79">
      <w:pPr>
        <w:pStyle w:val="normal0"/>
        <w:numPr>
          <w:ilvl w:val="0"/>
          <w:numId w:val="3"/>
        </w:numPr>
      </w:pPr>
      <w:r w:rsidRPr="003647F4">
        <w:t xml:space="preserve">Security, compliance and operational acceptance. Access control, </w:t>
      </w:r>
      <w:proofErr w:type="spellStart"/>
      <w:r w:rsidRPr="003647F4">
        <w:t>auditability</w:t>
      </w:r>
      <w:proofErr w:type="spellEnd"/>
      <w:r w:rsidRPr="003647F4">
        <w:t>, data governance, transfer integrity, recovery and relevant legal and ethical conditions are verified before a function is accepted for external use.</w:t>
      </w:r>
    </w:p>
    <w:p w:rsidR="00C21E79" w:rsidRPr="003647F4" w:rsidRDefault="00C21E79" w:rsidP="00C21E79">
      <w:pPr>
        <w:rPr>
          <w:rFonts w:ascii="Corbel" w:eastAsia="Corbel" w:hAnsi="Corbel" w:cs="Corbel"/>
          <w:b/>
          <w:bCs/>
          <w:color w:val="2E377F"/>
          <w:sz w:val="36"/>
          <w:szCs w:val="36"/>
        </w:rPr>
      </w:pPr>
      <w:r w:rsidRPr="003647F4">
        <w:rPr>
          <w:color w:val="2E377F"/>
        </w:rPr>
        <w:br w:type="page"/>
      </w:r>
    </w:p>
    <w:p w:rsidR="00C21E79" w:rsidRPr="003647F4" w:rsidRDefault="00C21E79" w:rsidP="00C21E79">
      <w:pPr>
        <w:pStyle w:val="Heading1"/>
        <w:numPr>
          <w:ilvl w:val="0"/>
          <w:numId w:val="1"/>
        </w:numPr>
        <w:rPr>
          <w:color w:val="2E377F"/>
        </w:rPr>
      </w:pPr>
      <w:bookmarkStart w:id="49" w:name="_Toc236404010"/>
      <w:r w:rsidRPr="003647F4">
        <w:rPr>
          <w:color w:val="2E377F"/>
        </w:rPr>
        <w:lastRenderedPageBreak/>
        <w:t>Conclusion</w:t>
      </w:r>
      <w:bookmarkEnd w:id="49"/>
    </w:p>
    <w:p w:rsidR="00C21E79" w:rsidRPr="003647F4" w:rsidRDefault="00C21E79" w:rsidP="00C21E79">
      <w:pPr>
        <w:pStyle w:val="normal0"/>
      </w:pPr>
      <w:r w:rsidRPr="003647F4">
        <w:t>This deliverable defines the SAIFA AI Gateway as a modular integration and control layer that connects users with national and European computing resources, datasets, pre-trained models, tools, workflows, training and support. It presents 21 Domain Use Stories and a representative set of System Use Cases, identifies candidate technologies, and aligns implementation with risk and validation controls.</w:t>
      </w:r>
    </w:p>
    <w:p w:rsidR="00C21E79" w:rsidRPr="003647F4" w:rsidRDefault="00C21E79" w:rsidP="00C21E79">
      <w:pPr>
        <w:pStyle w:val="normal0"/>
      </w:pPr>
      <w:r w:rsidRPr="003647F4">
        <w:t>The design follows a reuse-oriented approach. Mature systems should provide identity, cataloguing, notebooks, execution, model and data management, storage, monitoring and learning functions, while SAIFA-specific development should focus on the unified portal, common metadata and access rules, resource accounting, audit, the HPC bridge and federation adapters. Candidate technologies remain subject to proof-of-concept evaluation and are not final procurement or architecture decisions.</w:t>
      </w:r>
    </w:p>
    <w:p w:rsidR="00C21E79" w:rsidRPr="003647F4" w:rsidRDefault="00C21E79" w:rsidP="00C21E79">
      <w:pPr>
        <w:pStyle w:val="normal0"/>
      </w:pPr>
      <w:r w:rsidRPr="003647F4">
        <w:t>The immediate path is to complete D3.1 in M03, confirm access to national infrastructure, validate and prioritise the beta baseline, and implement the online beta and access policies by M12. D3.4 in M18 will document the implemented Gateway functionalities and features. Task 3.4 then continues through M36 with further integration, hardening, interoperability, user support, training integration, testing and operational improvement.</w:t>
      </w:r>
    </w:p>
    <w:p w:rsidR="003E631D" w:rsidRPr="003647F4" w:rsidRDefault="00C21E79" w:rsidP="003647F4">
      <w:r w:rsidRPr="003647F4">
        <w:t xml:space="preserve">The design remains intentionally adaptable and does not commit SAIFA to implement every described scenario or assign all processing to the Gateway. Architecture decisions, release scope, responsibility allocation and acceptance evidence should be updated as stakeholder needs are validated, proofs of concept are completed, and interfaces with PARADOX, ITE, </w:t>
      </w:r>
      <w:proofErr w:type="spellStart"/>
      <w:r w:rsidRPr="003647F4">
        <w:t>Pharos</w:t>
      </w:r>
      <w:proofErr w:type="spellEnd"/>
      <w:r w:rsidRPr="003647F4">
        <w:t>, IT4LIA and other European AI services become sufficiently defined.</w:t>
      </w:r>
    </w:p>
    <w:sectPr w:rsidR="003E631D" w:rsidRPr="003647F4" w:rsidSect="00980732">
      <w:headerReference w:type="default" r:id="rId12"/>
      <w:footerReference w:type="default" r:id="rId13"/>
      <w:footerReference w:type="first" r:id="rId14"/>
      <w:pgSz w:w="11906" w:h="16838"/>
      <w:pgMar w:top="1320" w:right="1417" w:bottom="1417" w:left="1417"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05BB" w:rsidRDefault="00BF05BB" w:rsidP="00980732">
      <w:pPr>
        <w:spacing w:before="0" w:after="0"/>
      </w:pPr>
      <w:r>
        <w:separator/>
      </w:r>
    </w:p>
  </w:endnote>
  <w:endnote w:type="continuationSeparator" w:id="0">
    <w:p w:rsidR="00BF05BB" w:rsidRDefault="00BF05BB" w:rsidP="00980732">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Trebuchet MS">
    <w:panose1 w:val="020B0603020202020204"/>
    <w:charset w:val="00"/>
    <w:family w:val="swiss"/>
    <w:pitch w:val="variable"/>
    <w:sig w:usb0="00000687" w:usb1="00000000" w:usb2="00000000" w:usb3="00000000" w:csb0="0000009F" w:csb1="00000000"/>
    <w:embedRegular r:id="rId1" w:fontKey="{C61DCD81-391F-48ED-A02A-E0165A96F04B}"/>
    <w:embedBold r:id="rId2" w:fontKey="{BAF89AB7-0182-485D-8503-5016188E630C}"/>
    <w:embedItalic r:id="rId3" w:fontKey="{EC20ACD8-18C1-4B27-A594-CAACD1D85CE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embedRegular r:id="rId4" w:fontKey="{D1486B18-6434-4422-B8B9-99A0FA32970A}"/>
    <w:embedBold r:id="rId5" w:fontKey="{2CE63A34-8632-4736-876F-1DF2E67A6D6C}"/>
    <w:embedItalic r:id="rId6" w:fontKey="{70B59832-DA03-42EE-AFAD-10FA022117C3}"/>
  </w:font>
  <w:font w:name="Tahoma">
    <w:panose1 w:val="020B0604030504040204"/>
    <w:charset w:val="00"/>
    <w:family w:val="swiss"/>
    <w:pitch w:val="variable"/>
    <w:sig w:usb0="E1002EFF" w:usb1="C000605B" w:usb2="00000029" w:usb3="00000000" w:csb0="000101FF" w:csb1="00000000"/>
    <w:embedRegular r:id="rId7" w:fontKey="{80072672-C408-4DED-B13A-5DAE6A559DC1}"/>
  </w:font>
  <w:font w:name="Calibri">
    <w:panose1 w:val="020F0502020204030204"/>
    <w:charset w:val="00"/>
    <w:family w:val="swiss"/>
    <w:pitch w:val="variable"/>
    <w:sig w:usb0="E4002EFF" w:usb1="C000247B" w:usb2="00000009" w:usb3="00000000" w:csb0="000001FF" w:csb1="00000000"/>
    <w:embedRegular r:id="rId8" w:fontKey="{394BB6F3-00D4-42EE-80B7-CD79D2243A62}"/>
    <w:embedBold r:id="rId9" w:fontKey="{53AC7D25-6C6D-48F1-A170-4CB397FF94E4}"/>
  </w:font>
  <w:font w:name="Cambria">
    <w:panose1 w:val="02040503050406030204"/>
    <w:charset w:val="00"/>
    <w:family w:val="roman"/>
    <w:pitch w:val="variable"/>
    <w:sig w:usb0="E00006FF" w:usb1="420024FF" w:usb2="02000000" w:usb3="00000000" w:csb0="0000019F" w:csb1="00000000"/>
    <w:embedRegular r:id="rId10" w:fontKey="{44DBC331-B214-4C6D-8EBB-00D1F4908D3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4464" w:rsidRDefault="00E74464">
    <w:pPr>
      <w:pStyle w:val="normal0"/>
      <w:pBdr>
        <w:top w:val="nil"/>
        <w:left w:val="nil"/>
        <w:bottom w:val="nil"/>
        <w:right w:val="nil"/>
        <w:between w:val="nil"/>
      </w:pBdr>
      <w:tabs>
        <w:tab w:val="center" w:pos="4703"/>
        <w:tab w:val="right" w:pos="9406"/>
      </w:tabs>
      <w:spacing w:after="0"/>
      <w:rPr>
        <w:color w:val="000000"/>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-79003</wp:posOffset>
            </wp:positionV>
            <wp:extent cx="5749999" cy="355480"/>
            <wp:effectExtent b="0" l="0" r="0" t="0"/>
            <wp:wrapNone/>
            <wp:docPr id="4" name=""/>
            <a:graphic>
              <a:graphicData uri="http://schemas.microsoft.com/office/word/2010/wordprocessingShape">
                <wps:wsp>
                  <wps:cNvSpPr/>
                  <wps:cNvPr id="5" name="Shape 5"/>
                  <wps:spPr>
                    <a:xfrm>
                      <a:off x="2480526" y="3611785"/>
                      <a:ext cx="5730949" cy="336430"/>
                    </a:xfrm>
                    <a:prstGeom prst="homePlate">
                      <a:avLst>
                        <a:gd fmla="val 50000" name="adj"/>
                      </a:avLst>
                    </a:prstGeom>
                    <a:noFill/>
                    <a:ln cap="flat" cmpd="sng" w="19050">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2e377f"/>
                            <w:sz w:val="22"/>
                            <w:vertAlign w:val="baseline"/>
                          </w:rPr>
                          <w:t xml:space="preserve">Serbian Artificial Intelligence Factory Antenna</w:t>
                        </w:r>
                      </w:p>
                    </w:txbxContent>
                  </wps:txbx>
                  <wps:bodyPr anchorCtr="0" anchor="ctr" bIns="45700" lIns="91425" spcFirstLastPara="1" rIns="91425" wrap="square" tIns="45700">
                    <a:noAutofit/>
                  </wps:bodyPr>
                </wps:wsp>
              </a:graphicData>
            </a:graphic>
          </wp:anchor>
        </w:drawing>
      </mc:Choice>
      <ve:Fallback>
        <w:r>
          <w:rPr>
            <w:noProof/>
          </w:rPr>
          <w:drawing>
            <wp:anchor distT="0" distB="0" distL="114300" distR="114300" simplePos="0" relativeHeight="251660288" behindDoc="0" locked="0" layoutInCell="1" allowOverlap="1">
              <wp:simplePos x="0" y="0"/>
              <wp:positionH relativeFrom="column">
                <wp:posOffset>-9524</wp:posOffset>
              </wp:positionH>
              <wp:positionV relativeFrom="paragraph">
                <wp:posOffset>-79003</wp:posOffset>
              </wp:positionV>
              <wp:extent cx="5749999" cy="355480"/>
              <wp:effectExtent l="0" t="0" r="0" b="0"/>
              <wp:wrapNone/>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5749999" cy="355480"/>
                      </a:xfrm>
                      <a:prstGeom prst="rect">
                        <a:avLst/>
                      </a:prstGeom>
                      <a:ln/>
                    </pic:spPr>
                  </pic:pic>
                </a:graphicData>
              </a:graphic>
            </wp:anchor>
          </w:drawing>
        </w:r>
      </ve:Fallback>
    </ve:AlternateContent>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4464" w:rsidRDefault="00E74464">
    <w:pPr>
      <w:pStyle w:val="normal0"/>
      <w:widowControl w:val="0"/>
      <w:pBdr>
        <w:top w:val="nil"/>
        <w:left w:val="nil"/>
        <w:bottom w:val="nil"/>
        <w:right w:val="nil"/>
        <w:between w:val="nil"/>
      </w:pBdr>
      <w:spacing w:before="0" w:after="0" w:line="276" w:lineRule="auto"/>
      <w:jc w:val="left"/>
      <w:rPr>
        <w:color w:val="000000"/>
      </w:rPr>
    </w:pPr>
  </w:p>
  <w:tbl>
    <w:tblPr>
      <w:tblStyle w:val="a6"/>
      <w:tblW w:w="9016" w:type="dxa"/>
      <w:tblInd w:w="0" w:type="dxa"/>
      <w:tblBorders>
        <w:top w:val="single" w:sz="4" w:space="0" w:color="000000"/>
        <w:left w:val="nil"/>
        <w:bottom w:val="nil"/>
        <w:right w:val="nil"/>
        <w:insideH w:val="nil"/>
        <w:insideV w:val="nil"/>
      </w:tblBorders>
      <w:tblLayout w:type="fixed"/>
      <w:tblLook w:val="0400"/>
    </w:tblPr>
    <w:tblGrid>
      <w:gridCol w:w="1696"/>
      <w:gridCol w:w="7320"/>
    </w:tblGrid>
    <w:tr w:rsidR="00E74464">
      <w:trPr>
        <w:trHeight w:val="1372"/>
      </w:trPr>
      <w:tc>
        <w:tcPr>
          <w:tcW w:w="1696" w:type="dxa"/>
          <w:vAlign w:val="center"/>
        </w:tcPr>
        <w:p w:rsidR="00E74464" w:rsidRDefault="00E74464">
          <w:pPr>
            <w:pStyle w:val="normal0"/>
            <w:jc w:val="center"/>
          </w:pPr>
          <w:r>
            <w:rPr>
              <w:noProof/>
            </w:rPr>
            <w:drawing>
              <wp:anchor distT="0" distB="0" distL="114300" distR="114300" simplePos="0" relativeHeight="251661312" behindDoc="0" locked="0" layoutInCell="1" allowOverlap="1">
                <wp:simplePos x="0" y="0"/>
                <wp:positionH relativeFrom="column">
                  <wp:posOffset>5198110</wp:posOffset>
                </wp:positionH>
                <wp:positionV relativeFrom="paragraph">
                  <wp:posOffset>328295</wp:posOffset>
                </wp:positionV>
                <wp:extent cx="874395" cy="582930"/>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874395" cy="582930"/>
                        </a:xfrm>
                        <a:prstGeom prst="rect">
                          <a:avLst/>
                        </a:prstGeom>
                        <a:ln/>
                      </pic:spPr>
                    </pic:pic>
                  </a:graphicData>
                </a:graphic>
              </wp:anchor>
            </w:drawing>
          </w:r>
          <w:r>
            <w:rPr>
              <w:noProof/>
            </w:rPr>
            <w:drawing>
              <wp:anchor distT="0" distB="0" distL="114300" distR="114300" simplePos="0" relativeHeight="251662336" behindDoc="0" locked="0" layoutInCell="1" allowOverlap="1">
                <wp:simplePos x="0" y="0"/>
                <wp:positionH relativeFrom="column">
                  <wp:posOffset>1</wp:posOffset>
                </wp:positionH>
                <wp:positionV relativeFrom="paragraph">
                  <wp:posOffset>323850</wp:posOffset>
                </wp:positionV>
                <wp:extent cx="1185718" cy="592859"/>
                <wp:effectExtent l="0" t="0" r="0" b="0"/>
                <wp:wrapNone/>
                <wp:docPr id="5" name="image3.png" descr="European High Performance Computing Joint Undertaking (EuroHPC JU)"/>
                <wp:cNvGraphicFramePr/>
                <a:graphic xmlns:a="http://schemas.openxmlformats.org/drawingml/2006/main">
                  <a:graphicData uri="http://schemas.openxmlformats.org/drawingml/2006/picture">
                    <pic:pic xmlns:pic="http://schemas.openxmlformats.org/drawingml/2006/picture">
                      <pic:nvPicPr>
                        <pic:cNvPr id="0" name="image3.png" descr="European High Performance Computing Joint Undertaking (EuroHPC JU)"/>
                        <pic:cNvPicPr preferRelativeResize="0"/>
                      </pic:nvPicPr>
                      <pic:blipFill>
                        <a:blip r:embed="rId2"/>
                        <a:srcRect/>
                        <a:stretch>
                          <a:fillRect/>
                        </a:stretch>
                      </pic:blipFill>
                      <pic:spPr>
                        <a:xfrm>
                          <a:off x="0" y="0"/>
                          <a:ext cx="1185718" cy="592859"/>
                        </a:xfrm>
                        <a:prstGeom prst="rect">
                          <a:avLst/>
                        </a:prstGeom>
                        <a:ln/>
                      </pic:spPr>
                    </pic:pic>
                  </a:graphicData>
                </a:graphic>
              </wp:anchor>
            </w:drawing>
          </w:r>
        </w:p>
      </w:tc>
      <w:tc>
        <w:tcPr>
          <w:tcW w:w="7320" w:type="dxa"/>
          <w:vAlign w:val="center"/>
        </w:tcPr>
        <w:p w:rsidR="00E74464" w:rsidRDefault="00E74464">
          <w:pPr>
            <w:pStyle w:val="normal0"/>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45720" distT="45720" distL="114300" distR="114300" hidden="0" layoutInCell="1" locked="0" relativeHeight="0" simplePos="0">
                  <wp:simplePos x="0" y="0"/>
                  <wp:positionH relativeFrom="column">
                    <wp:posOffset>312738</wp:posOffset>
                  </wp:positionH>
                  <wp:positionV relativeFrom="paragraph">
                    <wp:posOffset>253683</wp:posOffset>
                  </wp:positionV>
                  <wp:extent cx="3590925" cy="1414145"/>
                  <wp:effectExtent b="0" l="0" r="0" t="0"/>
                  <wp:wrapNone/>
                  <wp:docPr id="2" name=""/>
                  <a:graphic>
                    <a:graphicData uri="http://schemas.microsoft.com/office/word/2010/wordprocessingShape">
                      <wps:wsp>
                        <wps:cNvSpPr/>
                        <wps:cNvPr id="3" name="Shape 3"/>
                        <wps:spPr>
                          <a:xfrm>
                            <a:off x="3555300" y="3077690"/>
                            <a:ext cx="3581400" cy="1404620"/>
                          </a:xfrm>
                          <a:prstGeom prst="rect">
                            <a:avLst/>
                          </a:prstGeom>
                          <a:solidFill>
                            <a:srgbClr val="FFFFFF"/>
                          </a:solidFill>
                          <a:ln>
                            <a:noFill/>
                          </a:ln>
                        </wps:spPr>
                        <wps:txbx>
                          <w:txbxContent>
                            <w:p w:rsidR="00000000" w:rsidDel="00000000" w:rsidP="00000000" w:rsidRDefault="00000000" w:rsidRPr="00000000">
                              <w:pPr>
                                <w:spacing w:after="120" w:before="120" w:line="240"/>
                                <w:ind w:left="0" w:right="0" w:firstLine="0"/>
                                <w:jc w:val="both"/>
                                <w:textDirection w:val="btLr"/>
                              </w:pPr>
                              <w:r w:rsidDel="00000000" w:rsidR="00000000" w:rsidRPr="00000000">
                                <w:rPr>
                                  <w:rFonts w:ascii="Trebuchet MS" w:cs="Trebuchet MS" w:eastAsia="Trebuchet MS" w:hAnsi="Trebuchet MS"/>
                                  <w:b w:val="0"/>
                                  <w:i w:val="0"/>
                                  <w:smallCaps w:val="0"/>
                                  <w:strike w:val="0"/>
                                  <w:color w:val="000000"/>
                                  <w:sz w:val="20"/>
                                  <w:vertAlign w:val="baseline"/>
                                </w:rPr>
                                <w:t xml:space="preserve">This project has received funding from the European High Performance Computing Joint Undertaking (EuroHPC JU) under grant agreement No 101263280.</w:t>
                              </w:r>
                            </w:p>
                          </w:txbxContent>
                        </wps:txbx>
                        <wps:bodyPr anchorCtr="0" anchor="t" bIns="45700" lIns="91425" spcFirstLastPara="1" rIns="91425" wrap="square" tIns="45700">
                          <a:noAutofit/>
                        </wps:bodyPr>
                      </wps:wsp>
                    </a:graphicData>
                  </a:graphic>
                </wp:anchor>
              </w:drawing>
            </mc:Choice>
            <ve:Fallback>
              <w:r>
                <w:rPr>
                  <w:noProof/>
                </w:rPr>
                <w:drawing>
                  <wp:anchor distT="45720" distB="45720" distL="114300" distR="114300" simplePos="0" relativeHeight="251663360" behindDoc="0" locked="0" layoutInCell="1" allowOverlap="1">
                    <wp:simplePos x="0" y="0"/>
                    <wp:positionH relativeFrom="column">
                      <wp:posOffset>312738</wp:posOffset>
                    </wp:positionH>
                    <wp:positionV relativeFrom="paragraph">
                      <wp:posOffset>253683</wp:posOffset>
                    </wp:positionV>
                    <wp:extent cx="3590925" cy="1414145"/>
                    <wp:effectExtent l="0" t="0" r="0" b="0"/>
                    <wp:wrapNone/>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a:stretch>
                              <a:fillRect/>
                            </a:stretch>
                          </pic:blipFill>
                          <pic:spPr>
                            <a:xfrm>
                              <a:off x="0" y="0"/>
                              <a:ext cx="3590925" cy="1414145"/>
                            </a:xfrm>
                            <a:prstGeom prst="rect">
                              <a:avLst/>
                            </a:prstGeom>
                            <a:ln/>
                          </pic:spPr>
                        </pic:pic>
                      </a:graphicData>
                    </a:graphic>
                  </wp:anchor>
                </w:drawing>
              </w:r>
            </ve:Fallback>
          </ve:AlternateContent>
        </w:p>
      </w:tc>
    </w:tr>
  </w:tbl>
  <w:p w:rsidR="00E74464" w:rsidRDefault="00E74464">
    <w:pPr>
      <w:pStyle w:val="normal0"/>
      <w:pBdr>
        <w:top w:val="nil"/>
        <w:left w:val="nil"/>
        <w:bottom w:val="nil"/>
        <w:right w:val="nil"/>
        <w:between w:val="nil"/>
      </w:pBdr>
      <w:tabs>
        <w:tab w:val="center" w:pos="4703"/>
        <w:tab w:val="right" w:pos="9406"/>
      </w:tabs>
      <w:spacing w:after="0"/>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05BB" w:rsidRDefault="00BF05BB" w:rsidP="00980732">
      <w:pPr>
        <w:spacing w:before="0" w:after="0"/>
      </w:pPr>
      <w:r>
        <w:separator/>
      </w:r>
    </w:p>
  </w:footnote>
  <w:footnote w:type="continuationSeparator" w:id="0">
    <w:p w:rsidR="00BF05BB" w:rsidRDefault="00BF05BB" w:rsidP="00980732">
      <w:pPr>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4464" w:rsidRDefault="00E74464">
    <w:pPr>
      <w:pStyle w:val="normal0"/>
      <w:pBdr>
        <w:top w:val="nil"/>
        <w:left w:val="nil"/>
        <w:bottom w:val="nil"/>
        <w:right w:val="nil"/>
        <w:between w:val="nil"/>
      </w:pBdr>
      <w:tabs>
        <w:tab w:val="center" w:pos="4703"/>
        <w:tab w:val="right" w:pos="9406"/>
      </w:tabs>
      <w:spacing w:after="0"/>
      <w:rPr>
        <w:color w:val="000000"/>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margin">
              <wp:align>left</wp:align>
            </wp:positionH>
            <wp:positionV relativeFrom="topMargin">
              <wp:align>center</wp:align>
            </wp:positionV>
            <wp:extent cx="5953125" cy="183261"/>
            <wp:effectExtent b="0" l="0" r="0" t="0"/>
            <wp:wrapNone/>
            <wp:docPr id="3" name=""/>
            <a:graphic>
              <a:graphicData uri="http://schemas.microsoft.com/office/word/2010/wordprocessingShape">
                <wps:wsp>
                  <wps:cNvSpPr/>
                  <wps:cNvPr id="4" name="Shape 4"/>
                  <wps:spPr>
                    <a:xfrm>
                      <a:off x="2374200" y="3693132"/>
                      <a:ext cx="5943600" cy="173736"/>
                    </a:xfrm>
                    <a:prstGeom prst="rect">
                      <a:avLst/>
                    </a:prstGeom>
                    <a:noFill/>
                    <a:ln>
                      <a:noFill/>
                    </a:ln>
                  </wps:spPr>
                  <wps:txbx>
                    <w:txbxContent>
                      <w:p w:rsidR="00000000" w:rsidDel="00000000" w:rsidP="00000000" w:rsidRDefault="00000000" w:rsidRPr="00000000">
                        <w:pPr>
                          <w:spacing w:after="120" w:before="120" w:line="240"/>
                          <w:ind w:left="0" w:right="0" w:firstLine="0"/>
                          <w:jc w:val="right"/>
                          <w:textDirection w:val="btLr"/>
                        </w:pPr>
                        <w:r w:rsidDel="00000000" w:rsidR="00000000" w:rsidRPr="00000000">
                          <w:rPr>
                            <w:rFonts w:ascii="Trebuchet MS" w:cs="Trebuchet MS" w:eastAsia="Trebuchet MS" w:hAnsi="Trebuchet MS"/>
                            <w:b w:val="0"/>
                            <w:i w:val="0"/>
                            <w:smallCaps w:val="0"/>
                            <w:strike w:val="0"/>
                            <w:color w:val="000000"/>
                            <w:sz w:val="22"/>
                            <w:vertAlign w:val="baseline"/>
                          </w:rPr>
                          <w:t xml:space="preserve">Title of the deliverable</w:t>
                        </w:r>
                      </w:p>
                    </w:txbxContent>
                  </wps:txbx>
                  <wps:bodyPr anchorCtr="0" anchor="ctr" bIns="0" lIns="91425" spcFirstLastPara="1" rIns="91425" wrap="square" tIns="0">
                    <a:noAutofit/>
                  </wps:bodyPr>
                </wps:wsp>
              </a:graphicData>
            </a:graphic>
          </wp:anchor>
        </w:drawing>
      </mc:Choice>
      <ve:Fallback>
        <w:r>
          <w:rPr>
            <w:noProof/>
            <w:color w:val="000000"/>
          </w:rPr>
          <w:drawing>
            <wp:anchor distT="0" distB="0" distL="114300" distR="114300" simplePos="0" relativeHeight="251658240" behindDoc="0" locked="0" layoutInCell="1" allowOverlap="1">
              <wp:simplePos x="0" y="0"/>
              <wp:positionH relativeFrom="margin">
                <wp:align>left</wp:align>
              </wp:positionH>
              <wp:positionV relativeFrom="topMargin">
                <wp:align>center</wp:align>
              </wp:positionV>
              <wp:extent cx="5953125" cy="183261"/>
              <wp:effectExtent l="0" t="0" r="0" b="0"/>
              <wp:wrapNone/>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953125" cy="183261"/>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page">
              <wp:align>right</wp:align>
            </wp:positionH>
            <wp:positionV relativeFrom="topMargin">
              <wp:align>center</wp:align>
            </wp:positionV>
            <wp:extent cx="921385" cy="180340"/>
            <wp:effectExtent b="0" l="0" r="0" t="0"/>
            <wp:wrapNone/>
            <wp:docPr id="1" name=""/>
            <a:graphic>
              <a:graphicData uri="http://schemas.microsoft.com/office/word/2010/wordprocessingShape">
                <wps:wsp>
                  <wps:cNvSpPr/>
                  <wps:cNvPr id="2" name="Shape 2"/>
                  <wps:spPr>
                    <a:xfrm>
                      <a:off x="4890070" y="3694593"/>
                      <a:ext cx="911860" cy="170815"/>
                    </a:xfrm>
                    <a:prstGeom prst="rect">
                      <a:avLst/>
                    </a:prstGeom>
                    <a:solidFill>
                      <a:srgbClr val="FF0000"/>
                    </a:solidFill>
                    <a:ln>
                      <a:noFill/>
                    </a:ln>
                  </wps:spPr>
                  <wps:txbx>
                    <w:txbxContent>
                      <w:p w:rsidR="00000000" w:rsidDel="00000000" w:rsidP="00000000" w:rsidRDefault="00000000" w:rsidRPr="00000000">
                        <w:pPr>
                          <w:spacing w:after="120" w:before="120" w:line="240"/>
                          <w:ind w:left="0" w:right="0" w:firstLine="0"/>
                          <w:jc w:val="both"/>
                          <w:textDirection w:val="btLr"/>
                        </w:pPr>
                        <w:r w:rsidDel="00000000" w:rsidR="00000000" w:rsidRPr="00000000">
                          <w:rPr>
                            <w:rFonts w:ascii="Trebuchet MS" w:cs="Trebuchet MS" w:eastAsia="Trebuchet MS" w:hAnsi="Trebuchet MS"/>
                            <w:b w:val="0"/>
                            <w:i w:val="0"/>
                            <w:smallCaps w:val="0"/>
                            <w:strike w:val="0"/>
                            <w:color w:val="ffffff"/>
                            <w:sz w:val="22"/>
                            <w:vertAlign w:val="baseline"/>
                          </w:rPr>
                          <w:t xml:space="preserve">2</w:t>
                        </w:r>
                      </w:p>
                    </w:txbxContent>
                  </wps:txbx>
                  <wps:bodyPr anchorCtr="0" anchor="ctr" bIns="0" lIns="91425" spcFirstLastPara="1" rIns="91425" wrap="square" tIns="0">
                    <a:noAutofit/>
                  </wps:bodyPr>
                </wps:wsp>
              </a:graphicData>
            </a:graphic>
          </wp:anchor>
        </w:drawing>
      </mc:Choice>
      <ve:Fallback>
        <w:r>
          <w:rPr>
            <w:noProof/>
            <w:color w:val="000000"/>
          </w:rPr>
          <w:drawing>
            <wp:anchor distT="0" distB="0" distL="114300" distR="114300" simplePos="0" relativeHeight="251659264" behindDoc="0" locked="0" layoutInCell="1" allowOverlap="1">
              <wp:simplePos x="0" y="0"/>
              <wp:positionH relativeFrom="page">
                <wp:align>right</wp:align>
              </wp:positionH>
              <wp:positionV relativeFrom="topMargin">
                <wp:align>center</wp:align>
              </wp:positionV>
              <wp:extent cx="921385" cy="180340"/>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921385" cy="180340"/>
                      </a:xfrm>
                      <a:prstGeom prst="rect">
                        <a:avLst/>
                      </a:prstGeom>
                      <a:ln/>
                    </pic:spPr>
                  </pic:pic>
                </a:graphicData>
              </a:graphic>
            </wp:anchor>
          </w:drawing>
        </w:r>
      </ve:Fallback>
    </ve:AlternateConten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B05CD0"/>
    <w:multiLevelType w:val="hybridMultilevel"/>
    <w:tmpl w:val="E300387A"/>
    <w:lvl w:ilvl="0" w:tplc="0E4E18C2">
      <w:numFmt w:val="bullet"/>
      <w:lvlText w:val="•"/>
      <w:lvlJc w:val="left"/>
      <w:pPr>
        <w:ind w:left="720" w:hanging="360"/>
      </w:pPr>
      <w:rPr>
        <w:rFonts w:ascii="Trebuchet MS" w:eastAsia="Trebuchet MS" w:hAnsi="Trebuchet MS" w:cs="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63DB164C"/>
    <w:multiLevelType w:val="hybridMultilevel"/>
    <w:tmpl w:val="3E1294BA"/>
    <w:lvl w:ilvl="0" w:tplc="0E4E18C2">
      <w:numFmt w:val="bullet"/>
      <w:lvlText w:val="•"/>
      <w:lvlJc w:val="left"/>
      <w:pPr>
        <w:ind w:left="720" w:hanging="360"/>
      </w:pPr>
      <w:rPr>
        <w:rFonts w:ascii="Trebuchet MS" w:eastAsia="Trebuchet MS" w:hAnsi="Trebuchet MS" w:cs="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7F242DB"/>
    <w:multiLevelType w:val="multilevel"/>
    <w:tmpl w:val="1976247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1"/>
  </w:num>
  <w:num w:numId="3">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proofState w:spelling="clean" w:grammar="clean"/>
  <w:defaultTabStop w:val="720"/>
  <w:characterSpacingControl w:val="doNotCompress"/>
  <w:footnotePr>
    <w:footnote w:id="-1"/>
    <w:footnote w:id="0"/>
  </w:footnotePr>
  <w:endnotePr>
    <w:endnote w:id="-1"/>
    <w:endnote w:id="0"/>
  </w:endnotePr>
  <w:compat/>
  <w:rsids>
    <w:rsidRoot w:val="00980732"/>
    <w:rsid w:val="00021FB5"/>
    <w:rsid w:val="000704B4"/>
    <w:rsid w:val="0009096B"/>
    <w:rsid w:val="0009219B"/>
    <w:rsid w:val="000C5FC9"/>
    <w:rsid w:val="00120069"/>
    <w:rsid w:val="00130CC8"/>
    <w:rsid w:val="00135CBA"/>
    <w:rsid w:val="00162B5C"/>
    <w:rsid w:val="00163240"/>
    <w:rsid w:val="00175019"/>
    <w:rsid w:val="001A1EA7"/>
    <w:rsid w:val="001B16D2"/>
    <w:rsid w:val="001C6803"/>
    <w:rsid w:val="001F7F21"/>
    <w:rsid w:val="00207D95"/>
    <w:rsid w:val="002171B7"/>
    <w:rsid w:val="00262E88"/>
    <w:rsid w:val="00264635"/>
    <w:rsid w:val="00271A33"/>
    <w:rsid w:val="002A3A74"/>
    <w:rsid w:val="002C45F3"/>
    <w:rsid w:val="002E5841"/>
    <w:rsid w:val="00310D47"/>
    <w:rsid w:val="00322DD0"/>
    <w:rsid w:val="00340C15"/>
    <w:rsid w:val="0036350E"/>
    <w:rsid w:val="003647F4"/>
    <w:rsid w:val="00374133"/>
    <w:rsid w:val="00396230"/>
    <w:rsid w:val="003D7BBC"/>
    <w:rsid w:val="003E631D"/>
    <w:rsid w:val="003E6D99"/>
    <w:rsid w:val="003F74AD"/>
    <w:rsid w:val="0040086F"/>
    <w:rsid w:val="0040652C"/>
    <w:rsid w:val="00415A4A"/>
    <w:rsid w:val="0048049A"/>
    <w:rsid w:val="00487C5F"/>
    <w:rsid w:val="00490881"/>
    <w:rsid w:val="004970EA"/>
    <w:rsid w:val="004A1BCE"/>
    <w:rsid w:val="004A5BDB"/>
    <w:rsid w:val="00524CB6"/>
    <w:rsid w:val="00594240"/>
    <w:rsid w:val="005B4EF3"/>
    <w:rsid w:val="005D46C4"/>
    <w:rsid w:val="00627E4D"/>
    <w:rsid w:val="0066399B"/>
    <w:rsid w:val="006676C4"/>
    <w:rsid w:val="00667EA5"/>
    <w:rsid w:val="0069073C"/>
    <w:rsid w:val="006D5978"/>
    <w:rsid w:val="00751D5B"/>
    <w:rsid w:val="00770D8C"/>
    <w:rsid w:val="00791E66"/>
    <w:rsid w:val="0079208D"/>
    <w:rsid w:val="007D3988"/>
    <w:rsid w:val="008665DD"/>
    <w:rsid w:val="00872459"/>
    <w:rsid w:val="008D00CC"/>
    <w:rsid w:val="008D167C"/>
    <w:rsid w:val="008E5B5E"/>
    <w:rsid w:val="0096461F"/>
    <w:rsid w:val="00980732"/>
    <w:rsid w:val="00992A7A"/>
    <w:rsid w:val="009950D1"/>
    <w:rsid w:val="00995CC4"/>
    <w:rsid w:val="009B34E7"/>
    <w:rsid w:val="009C75F2"/>
    <w:rsid w:val="009D30DD"/>
    <w:rsid w:val="009D30F1"/>
    <w:rsid w:val="00A00A1B"/>
    <w:rsid w:val="00A462D2"/>
    <w:rsid w:val="00A63110"/>
    <w:rsid w:val="00A80BD0"/>
    <w:rsid w:val="00A87641"/>
    <w:rsid w:val="00AF4444"/>
    <w:rsid w:val="00B14B41"/>
    <w:rsid w:val="00BC1888"/>
    <w:rsid w:val="00BF05BB"/>
    <w:rsid w:val="00C14FF0"/>
    <w:rsid w:val="00C1753B"/>
    <w:rsid w:val="00C20749"/>
    <w:rsid w:val="00C21E79"/>
    <w:rsid w:val="00C65D12"/>
    <w:rsid w:val="00CA1C0E"/>
    <w:rsid w:val="00CC088A"/>
    <w:rsid w:val="00CE744A"/>
    <w:rsid w:val="00D2533A"/>
    <w:rsid w:val="00D33AB3"/>
    <w:rsid w:val="00D3704B"/>
    <w:rsid w:val="00D43747"/>
    <w:rsid w:val="00DD50FB"/>
    <w:rsid w:val="00DD5C0A"/>
    <w:rsid w:val="00E06507"/>
    <w:rsid w:val="00E10549"/>
    <w:rsid w:val="00E31430"/>
    <w:rsid w:val="00E74464"/>
    <w:rsid w:val="00E8306E"/>
    <w:rsid w:val="00EB31E9"/>
    <w:rsid w:val="00ED2ACE"/>
    <w:rsid w:val="00F00AF5"/>
    <w:rsid w:val="00FF5D82"/>
    <w:rsid w:val="00FF7AA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rebuchet MS" w:eastAsia="Trebuchet MS" w:hAnsi="Trebuchet MS" w:cs="Trebuchet MS"/>
        <w:sz w:val="22"/>
        <w:szCs w:val="22"/>
        <w:lang w:val="en-GB" w:eastAsia="en-GB"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FB5"/>
  </w:style>
  <w:style w:type="paragraph" w:styleId="Heading1">
    <w:name w:val="heading 1"/>
    <w:basedOn w:val="normal0"/>
    <w:next w:val="normal0"/>
    <w:rsid w:val="00980732"/>
    <w:pPr>
      <w:keepNext/>
      <w:keepLines/>
      <w:pBdr>
        <w:bottom w:val="single" w:sz="4" w:space="1" w:color="006532"/>
      </w:pBdr>
      <w:spacing w:before="240" w:after="240"/>
      <w:ind w:left="360" w:hanging="360"/>
      <w:outlineLvl w:val="0"/>
    </w:pPr>
    <w:rPr>
      <w:rFonts w:ascii="Corbel" w:eastAsia="Corbel" w:hAnsi="Corbel" w:cs="Corbel"/>
      <w:b/>
      <w:bCs/>
      <w:color w:val="006532"/>
      <w:sz w:val="36"/>
      <w:szCs w:val="36"/>
    </w:rPr>
  </w:style>
  <w:style w:type="paragraph" w:styleId="Heading2">
    <w:name w:val="heading 2"/>
    <w:basedOn w:val="normal0"/>
    <w:next w:val="normal0"/>
    <w:rsid w:val="00980732"/>
    <w:pPr>
      <w:keepNext/>
      <w:keepLines/>
      <w:spacing w:before="240" w:after="240"/>
      <w:ind w:left="792" w:hanging="432"/>
      <w:outlineLvl w:val="1"/>
    </w:pPr>
    <w:rPr>
      <w:rFonts w:ascii="Corbel" w:eastAsia="Corbel" w:hAnsi="Corbel" w:cs="Corbel"/>
      <w:b/>
      <w:bCs/>
      <w:color w:val="006532"/>
      <w:sz w:val="28"/>
      <w:szCs w:val="28"/>
    </w:rPr>
  </w:style>
  <w:style w:type="paragraph" w:styleId="Heading3">
    <w:name w:val="heading 3"/>
    <w:basedOn w:val="normal0"/>
    <w:next w:val="normal0"/>
    <w:rsid w:val="00980732"/>
    <w:pPr>
      <w:keepNext/>
      <w:keepLines/>
      <w:spacing w:before="240" w:after="240"/>
      <w:ind w:left="993" w:hanging="505"/>
      <w:outlineLvl w:val="2"/>
    </w:pPr>
    <w:rPr>
      <w:rFonts w:ascii="Corbel" w:eastAsia="Corbel" w:hAnsi="Corbel" w:cs="Corbel"/>
      <w:b/>
      <w:bCs/>
      <w:color w:val="006532"/>
      <w:sz w:val="24"/>
      <w:szCs w:val="24"/>
    </w:rPr>
  </w:style>
  <w:style w:type="paragraph" w:styleId="Heading4">
    <w:name w:val="heading 4"/>
    <w:basedOn w:val="normal0"/>
    <w:next w:val="normal0"/>
    <w:rsid w:val="00980732"/>
    <w:pPr>
      <w:keepNext/>
      <w:keepLines/>
      <w:spacing w:before="240" w:after="240"/>
      <w:ind w:left="709" w:hanging="142"/>
      <w:outlineLvl w:val="3"/>
    </w:pPr>
    <w:rPr>
      <w:rFonts w:ascii="Corbel" w:eastAsia="Corbel" w:hAnsi="Corbel" w:cs="Corbel"/>
      <w:b/>
      <w:bCs/>
      <w:color w:val="006532"/>
      <w:sz w:val="24"/>
      <w:szCs w:val="24"/>
    </w:rPr>
  </w:style>
  <w:style w:type="paragraph" w:styleId="Heading5">
    <w:name w:val="heading 5"/>
    <w:basedOn w:val="normal0"/>
    <w:next w:val="normal0"/>
    <w:rsid w:val="00980732"/>
    <w:pPr>
      <w:keepNext/>
      <w:keepLines/>
      <w:spacing w:before="80" w:after="0"/>
      <w:outlineLvl w:val="4"/>
    </w:pPr>
    <w:rPr>
      <w:rFonts w:ascii="Corbel" w:eastAsia="Corbel" w:hAnsi="Corbel" w:cs="Corbel"/>
      <w:i/>
      <w:iCs/>
    </w:rPr>
  </w:style>
  <w:style w:type="paragraph" w:styleId="Heading6">
    <w:name w:val="heading 6"/>
    <w:basedOn w:val="normal0"/>
    <w:next w:val="normal0"/>
    <w:rsid w:val="00980732"/>
    <w:pPr>
      <w:keepNext/>
      <w:keepLines/>
      <w:spacing w:before="80" w:after="0"/>
      <w:outlineLvl w:val="5"/>
    </w:pPr>
    <w:rPr>
      <w:rFonts w:ascii="Corbel" w:eastAsia="Corbel" w:hAnsi="Corbel" w:cs="Corbel"/>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80732"/>
    <w:tblPr>
      <w:tblCellMar>
        <w:top w:w="100" w:type="dxa"/>
        <w:left w:w="100" w:type="dxa"/>
        <w:bottom w:w="100" w:type="dxa"/>
        <w:right w:w="100" w:type="dxa"/>
      </w:tblCellMar>
    </w:tblPr>
  </w:style>
  <w:style w:type="paragraph" w:customStyle="1" w:styleId="normal0">
    <w:name w:val="normal"/>
    <w:rsid w:val="00980732"/>
  </w:style>
  <w:style w:type="paragraph" w:styleId="Title">
    <w:name w:val="Title"/>
    <w:basedOn w:val="normal0"/>
    <w:next w:val="normal0"/>
    <w:uiPriority w:val="10"/>
    <w:qFormat/>
    <w:rsid w:val="00980732"/>
    <w:pPr>
      <w:spacing w:after="0"/>
      <w:jc w:val="center"/>
    </w:pPr>
    <w:rPr>
      <w:rFonts w:ascii="Corbel" w:eastAsia="Corbel" w:hAnsi="Corbel" w:cs="Corbel"/>
      <w:color w:val="004B25"/>
      <w:sz w:val="72"/>
      <w:szCs w:val="72"/>
    </w:rPr>
  </w:style>
  <w:style w:type="paragraph" w:styleId="Subtitle">
    <w:name w:val="Subtitle"/>
    <w:basedOn w:val="normal0"/>
    <w:next w:val="normal0"/>
    <w:uiPriority w:val="11"/>
    <w:qFormat/>
    <w:rsid w:val="00980732"/>
    <w:pPr>
      <w:spacing w:before="80" w:after="80"/>
      <w:jc w:val="center"/>
    </w:pPr>
    <w:rPr>
      <w:rFonts w:ascii="Corbel" w:eastAsia="Corbel" w:hAnsi="Corbel" w:cs="Corbel"/>
      <w:color w:val="404040"/>
      <w:sz w:val="30"/>
      <w:szCs w:val="30"/>
    </w:rPr>
  </w:style>
  <w:style w:type="table" w:customStyle="1" w:styleId="a">
    <w:basedOn w:val="TableNormal0"/>
    <w:rsid w:val="00980732"/>
    <w:pPr>
      <w:spacing w:after="0"/>
    </w:pPr>
    <w:tblPr>
      <w:tblStyleRowBandSize w:val="1"/>
      <w:tblStyleColBandSize w:val="1"/>
      <w:tblCellMar>
        <w:top w:w="0" w:type="dxa"/>
        <w:left w:w="108" w:type="dxa"/>
        <w:bottom w:w="0" w:type="dxa"/>
        <w:right w:w="108" w:type="dxa"/>
      </w:tblCellMar>
    </w:tblPr>
  </w:style>
  <w:style w:type="table" w:customStyle="1" w:styleId="a0">
    <w:basedOn w:val="TableNormal0"/>
    <w:rsid w:val="00980732"/>
    <w:pPr>
      <w:spacing w:after="0"/>
    </w:pPr>
    <w:tblPr>
      <w:tblStyleRowBandSize w:val="1"/>
      <w:tblStyleColBandSize w:val="1"/>
      <w:tblCellMar>
        <w:top w:w="0" w:type="dxa"/>
        <w:left w:w="108" w:type="dxa"/>
        <w:bottom w:w="0" w:type="dxa"/>
        <w:right w:w="108" w:type="dxa"/>
      </w:tblCellMar>
    </w:tblPr>
  </w:style>
  <w:style w:type="table" w:customStyle="1" w:styleId="a1">
    <w:basedOn w:val="TableNormal0"/>
    <w:rsid w:val="00980732"/>
    <w:pPr>
      <w:spacing w:after="0"/>
    </w:pPr>
    <w:tblPr>
      <w:tblStyleRowBandSize w:val="1"/>
      <w:tblStyleColBandSize w:val="1"/>
      <w:tblCellMar>
        <w:top w:w="0" w:type="dxa"/>
        <w:left w:w="108" w:type="dxa"/>
        <w:bottom w:w="0" w:type="dxa"/>
        <w:right w:w="108" w:type="dxa"/>
      </w:tblCellMar>
    </w:tblPr>
  </w:style>
  <w:style w:type="table" w:customStyle="1" w:styleId="a2">
    <w:basedOn w:val="TableNormal0"/>
    <w:rsid w:val="00980732"/>
    <w:pPr>
      <w:spacing w:after="0"/>
    </w:pPr>
    <w:tblPr>
      <w:tblStyleRowBandSize w:val="1"/>
      <w:tblStyleColBandSize w:val="1"/>
      <w:tblCellMar>
        <w:top w:w="0" w:type="dxa"/>
        <w:left w:w="108" w:type="dxa"/>
        <w:bottom w:w="0" w:type="dxa"/>
        <w:right w:w="108" w:type="dxa"/>
      </w:tblCellMar>
    </w:tblPr>
  </w:style>
  <w:style w:type="table" w:customStyle="1" w:styleId="a3">
    <w:basedOn w:val="TableNormal0"/>
    <w:rsid w:val="00980732"/>
    <w:pPr>
      <w:spacing w:after="0"/>
    </w:pPr>
    <w:tblPr>
      <w:tblStyleRowBandSize w:val="1"/>
      <w:tblStyleColBandSize w:val="1"/>
      <w:tblCellMar>
        <w:top w:w="0" w:type="dxa"/>
        <w:left w:w="108" w:type="dxa"/>
        <w:bottom w:w="0" w:type="dxa"/>
        <w:right w:w="108" w:type="dxa"/>
      </w:tblCellMar>
    </w:tblPr>
  </w:style>
  <w:style w:type="table" w:customStyle="1" w:styleId="a4">
    <w:basedOn w:val="TableNormal0"/>
    <w:rsid w:val="00980732"/>
    <w:pPr>
      <w:spacing w:after="0"/>
    </w:pPr>
    <w:tblPr>
      <w:tblStyleRowBandSize w:val="1"/>
      <w:tblStyleColBandSize w:val="1"/>
      <w:tblCellMar>
        <w:top w:w="0" w:type="dxa"/>
        <w:left w:w="108" w:type="dxa"/>
        <w:bottom w:w="0" w:type="dxa"/>
        <w:right w:w="108" w:type="dxa"/>
      </w:tblCellMar>
    </w:tblPr>
  </w:style>
  <w:style w:type="table" w:customStyle="1" w:styleId="a5">
    <w:basedOn w:val="TableNormal0"/>
    <w:rsid w:val="00980732"/>
    <w:tblPr>
      <w:tblStyleRowBandSize w:val="1"/>
      <w:tblStyleColBandSize w:val="1"/>
      <w:tblCellMar>
        <w:top w:w="15" w:type="dxa"/>
        <w:left w:w="15" w:type="dxa"/>
        <w:bottom w:w="15" w:type="dxa"/>
        <w:right w:w="15" w:type="dxa"/>
      </w:tblCellMar>
    </w:tblPr>
  </w:style>
  <w:style w:type="table" w:customStyle="1" w:styleId="a6">
    <w:basedOn w:val="TableNormal0"/>
    <w:rsid w:val="00980732"/>
    <w:pPr>
      <w:spacing w:after="0"/>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65D12"/>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D12"/>
    <w:rPr>
      <w:rFonts w:ascii="Tahoma" w:hAnsi="Tahoma" w:cs="Tahoma"/>
      <w:sz w:val="16"/>
      <w:szCs w:val="16"/>
    </w:rPr>
  </w:style>
  <w:style w:type="character" w:styleId="Hyperlink">
    <w:name w:val="Hyperlink"/>
    <w:basedOn w:val="DefaultParagraphFont"/>
    <w:uiPriority w:val="99"/>
    <w:unhideWhenUsed/>
    <w:rsid w:val="0009096B"/>
    <w:rPr>
      <w:color w:val="0000FF" w:themeColor="hyperlink"/>
      <w:u w:val="single"/>
    </w:rPr>
  </w:style>
  <w:style w:type="paragraph" w:styleId="ListParagraph">
    <w:name w:val="List Paragraph"/>
    <w:basedOn w:val="Normal"/>
    <w:uiPriority w:val="34"/>
    <w:qFormat/>
    <w:rsid w:val="00FF7AA0"/>
    <w:pPr>
      <w:ind w:left="720"/>
      <w:contextualSpacing/>
    </w:pPr>
  </w:style>
  <w:style w:type="paragraph" w:styleId="TOCHeading">
    <w:name w:val="TOC Heading"/>
    <w:basedOn w:val="Heading1"/>
    <w:next w:val="Normal"/>
    <w:uiPriority w:val="39"/>
    <w:unhideWhenUsed/>
    <w:qFormat/>
    <w:rsid w:val="00490881"/>
    <w:pPr>
      <w:pBdr>
        <w:bottom w:val="none" w:sz="0" w:space="0" w:color="auto"/>
      </w:pBdr>
      <w:spacing w:before="480" w:after="0" w:line="276" w:lineRule="auto"/>
      <w:ind w:left="0" w:firstLine="0"/>
      <w:jc w:val="left"/>
      <w:outlineLvl w:val="9"/>
    </w:pPr>
    <w:rPr>
      <w:rFonts w:asciiTheme="majorHAnsi" w:eastAsiaTheme="majorEastAsia" w:hAnsiTheme="majorHAnsi" w:cstheme="majorBidi"/>
      <w:color w:val="365F91" w:themeColor="accent1" w:themeShade="BF"/>
      <w:sz w:val="28"/>
      <w:szCs w:val="28"/>
      <w:lang w:val="en-US" w:eastAsia="en-US"/>
    </w:rPr>
  </w:style>
  <w:style w:type="paragraph" w:styleId="TOC1">
    <w:name w:val="toc 1"/>
    <w:basedOn w:val="Normal"/>
    <w:next w:val="Normal"/>
    <w:autoRedefine/>
    <w:uiPriority w:val="39"/>
    <w:unhideWhenUsed/>
    <w:rsid w:val="00490881"/>
    <w:pPr>
      <w:spacing w:after="100"/>
    </w:pPr>
  </w:style>
  <w:style w:type="paragraph" w:styleId="TOC2">
    <w:name w:val="toc 2"/>
    <w:basedOn w:val="Normal"/>
    <w:next w:val="Normal"/>
    <w:autoRedefine/>
    <w:uiPriority w:val="39"/>
    <w:unhideWhenUsed/>
    <w:rsid w:val="00490881"/>
    <w:pPr>
      <w:spacing w:after="100"/>
      <w:ind w:left="220"/>
    </w:pPr>
  </w:style>
  <w:style w:type="paragraph" w:styleId="TOC3">
    <w:name w:val="toc 3"/>
    <w:basedOn w:val="Normal"/>
    <w:next w:val="Normal"/>
    <w:autoRedefine/>
    <w:uiPriority w:val="39"/>
    <w:unhideWhenUsed/>
    <w:rsid w:val="00490881"/>
    <w:pPr>
      <w:spacing w:after="100"/>
      <w:ind w:left="440"/>
    </w:pPr>
  </w:style>
  <w:style w:type="paragraph" w:styleId="TOC4">
    <w:name w:val="toc 4"/>
    <w:basedOn w:val="Normal"/>
    <w:next w:val="Normal"/>
    <w:autoRedefine/>
    <w:uiPriority w:val="39"/>
    <w:unhideWhenUsed/>
    <w:rsid w:val="00490881"/>
    <w:pPr>
      <w:spacing w:before="0" w:after="100" w:line="276" w:lineRule="auto"/>
      <w:ind w:left="660"/>
      <w:jc w:val="left"/>
    </w:pPr>
    <w:rPr>
      <w:rFonts w:asciiTheme="minorHAnsi" w:eastAsiaTheme="minorEastAsia" w:hAnsiTheme="minorHAnsi" w:cstheme="minorBidi"/>
    </w:rPr>
  </w:style>
  <w:style w:type="paragraph" w:styleId="TOC5">
    <w:name w:val="toc 5"/>
    <w:basedOn w:val="Normal"/>
    <w:next w:val="Normal"/>
    <w:autoRedefine/>
    <w:uiPriority w:val="39"/>
    <w:unhideWhenUsed/>
    <w:rsid w:val="00490881"/>
    <w:pPr>
      <w:spacing w:before="0" w:after="100" w:line="276" w:lineRule="auto"/>
      <w:ind w:left="880"/>
      <w:jc w:val="left"/>
    </w:pPr>
    <w:rPr>
      <w:rFonts w:asciiTheme="minorHAnsi" w:eastAsiaTheme="minorEastAsia" w:hAnsiTheme="minorHAnsi" w:cstheme="minorBidi"/>
    </w:rPr>
  </w:style>
  <w:style w:type="paragraph" w:styleId="TOC6">
    <w:name w:val="toc 6"/>
    <w:basedOn w:val="Normal"/>
    <w:next w:val="Normal"/>
    <w:autoRedefine/>
    <w:uiPriority w:val="39"/>
    <w:unhideWhenUsed/>
    <w:rsid w:val="00490881"/>
    <w:pPr>
      <w:spacing w:before="0" w:after="100" w:line="276" w:lineRule="auto"/>
      <w:ind w:left="1100"/>
      <w:jc w:val="left"/>
    </w:pPr>
    <w:rPr>
      <w:rFonts w:asciiTheme="minorHAnsi" w:eastAsiaTheme="minorEastAsia" w:hAnsiTheme="minorHAnsi" w:cstheme="minorBidi"/>
    </w:rPr>
  </w:style>
  <w:style w:type="paragraph" w:styleId="TOC7">
    <w:name w:val="toc 7"/>
    <w:basedOn w:val="Normal"/>
    <w:next w:val="Normal"/>
    <w:autoRedefine/>
    <w:uiPriority w:val="39"/>
    <w:unhideWhenUsed/>
    <w:rsid w:val="00490881"/>
    <w:pPr>
      <w:spacing w:before="0" w:after="100" w:line="276" w:lineRule="auto"/>
      <w:ind w:left="1320"/>
      <w:jc w:val="left"/>
    </w:pPr>
    <w:rPr>
      <w:rFonts w:asciiTheme="minorHAnsi" w:eastAsiaTheme="minorEastAsia" w:hAnsiTheme="minorHAnsi" w:cstheme="minorBidi"/>
    </w:rPr>
  </w:style>
  <w:style w:type="paragraph" w:styleId="TOC8">
    <w:name w:val="toc 8"/>
    <w:basedOn w:val="Normal"/>
    <w:next w:val="Normal"/>
    <w:autoRedefine/>
    <w:uiPriority w:val="39"/>
    <w:unhideWhenUsed/>
    <w:rsid w:val="00490881"/>
    <w:pPr>
      <w:spacing w:before="0" w:after="100" w:line="276" w:lineRule="auto"/>
      <w:ind w:left="1540"/>
      <w:jc w:val="left"/>
    </w:pPr>
    <w:rPr>
      <w:rFonts w:asciiTheme="minorHAnsi" w:eastAsiaTheme="minorEastAsia" w:hAnsiTheme="minorHAnsi" w:cstheme="minorBidi"/>
    </w:rPr>
  </w:style>
  <w:style w:type="paragraph" w:styleId="TOC9">
    <w:name w:val="toc 9"/>
    <w:basedOn w:val="Normal"/>
    <w:next w:val="Normal"/>
    <w:autoRedefine/>
    <w:uiPriority w:val="39"/>
    <w:unhideWhenUsed/>
    <w:rsid w:val="00490881"/>
    <w:pPr>
      <w:spacing w:before="0" w:after="100" w:line="276" w:lineRule="auto"/>
      <w:ind w:left="1760"/>
      <w:jc w:val="left"/>
    </w:pPr>
    <w:rPr>
      <w:rFonts w:asciiTheme="minorHAnsi" w:eastAsiaTheme="minorEastAsia" w:hAnsiTheme="minorHAnsi" w:cstheme="minorBidi"/>
    </w:rPr>
  </w:style>
  <w:style w:type="paragraph" w:styleId="Caption">
    <w:name w:val="caption"/>
    <w:basedOn w:val="Normal"/>
    <w:next w:val="Normal"/>
    <w:uiPriority w:val="35"/>
    <w:unhideWhenUsed/>
    <w:qFormat/>
    <w:rsid w:val="00A87641"/>
    <w:pPr>
      <w:spacing w:before="0" w:after="200"/>
    </w:pPr>
    <w:rPr>
      <w:b/>
      <w:bCs/>
      <w:color w:val="000000" w:themeColor="text1"/>
      <w:sz w:val="18"/>
      <w:szCs w:val="18"/>
    </w:rPr>
  </w:style>
  <w:style w:type="paragraph" w:styleId="TableofFigures">
    <w:name w:val="table of figures"/>
    <w:basedOn w:val="Normal"/>
    <w:next w:val="Normal"/>
    <w:uiPriority w:val="99"/>
    <w:unhideWhenUsed/>
    <w:rsid w:val="00A87641"/>
    <w:pPr>
      <w:spacing w:after="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6.png"/><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1q2RdTog6/vU72tk0zHVCRAN2w==">CgMxLjAyDmgub2xyeTVxc3Zmd2pxMg5oLng3M2F1NnB1bzFtNTIOaC5ycnV1aG9jZzRmeHQyDmgubTNuOG9zeGFxNDB0Mg5oLm0ybjR2em9za3c1NDIOaC44dzF1ZWNweXZqcm4yDmguNG1yOWM1Ym9wN2R3Mg5oLjNycGpxbWZqZ2djeDIOaC5uYmlldGRzdWo4bms4AHIhMTJHa0VtcGZjTzBnbUNtcTZmSHliY3F0bV9YcmUzZlpn</go:docsCustomData>
</go:gDocsCustomXmlDataStorage>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677E09-FAF6-481F-8175-0E39CC4F0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62</Pages>
  <Words>18365</Words>
  <Characters>104687</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Zaharije Radivojević</cp:lastModifiedBy>
  <cp:revision>72</cp:revision>
  <cp:lastPrinted>2026-07-31T13:31:00Z</cp:lastPrinted>
  <dcterms:created xsi:type="dcterms:W3CDTF">2026-07-22T18:55:00Z</dcterms:created>
  <dcterms:modified xsi:type="dcterms:W3CDTF">2026-07-31T13:36:00Z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99437c0c-5e0f-4fc4-aebd-acc5236c54ba</vt:lpwstr>
  </property>
</Properties>
</file>