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17EDF" w:rsidRDefault="00F17EDF" w:rsidP="00F17EDF">
      <w:pPr>
        <w:pStyle w:val="Heading1"/>
        <w:spacing w:after="280"/>
      </w:pPr>
      <w:r>
        <w:t>4. System Use Cases</w:t>
      </w:r>
    </w:p>
    <w:p w:rsidR="00F17EDF" w:rsidRDefault="00F17EDF" w:rsidP="00F17EDF">
      <w:pPr>
        <w:pStyle w:val="Heading2"/>
        <w:spacing w:before="280" w:after="280"/>
      </w:pPr>
      <w:r>
        <w:t>4.1 Purpose and status</w:t>
      </w:r>
    </w:p>
    <w:p w:rsidR="00F17EDF" w:rsidRDefault="00F17EDF" w:rsidP="00F17EDF">
      <w:pPr>
        <w:jc w:val="both"/>
      </w:pPr>
      <w:r>
        <w:t>System use cases describe how human actors and external systems interact with the SAIFA AI Gateway to achieve defined objectives. The descriptions remain independent of final implementation products wherever possible: terms such as Identity and Access Management Service, Resource Catalogue, Compute Backend, Object Storage, Workflow Service and Federation Adapter denote logical components. This section presents a representative set of core use cases from the wider working catalogue. Exact roles, quota rules, workflow states, interface details and automated review procedures remain subject to validation. Inclusion here does not automatically place a use case in the M12 beta baseline.</w:t>
      </w:r>
    </w:p>
    <w:p w:rsidR="00F17EDF" w:rsidRDefault="00F17EDF" w:rsidP="00F17EDF">
      <w:pPr>
        <w:pStyle w:val="Heading2"/>
        <w:spacing w:before="280" w:after="280"/>
      </w:pPr>
      <w:r>
        <w:t>4.2 System boundary</w:t>
      </w:r>
    </w:p>
    <w:p w:rsidR="00F17EDF" w:rsidRDefault="00F17EDF" w:rsidP="00F17EDF">
      <w:pPr>
        <w:jc w:val="both"/>
      </w:pPr>
      <w:r>
        <w:t>The SAIFA AI Gateway system boundary includes the user-facing portal and APIs, together with the logical services required to provide:</w:t>
      </w:r>
    </w:p>
    <w:p w:rsidR="00F17EDF" w:rsidRDefault="00F17EDF" w:rsidP="00F17EDF">
      <w:pPr>
        <w:pStyle w:val="ListParagraph1"/>
      </w:pPr>
      <w:r>
        <w:t>• authentication and authorisation;</w:t>
      </w:r>
    </w:p>
    <w:p w:rsidR="00F17EDF" w:rsidRDefault="00F17EDF" w:rsidP="00F17EDF">
      <w:pPr>
        <w:pStyle w:val="ListParagraph1"/>
      </w:pPr>
      <w:r>
        <w:t>• organisation, project and collaboration management;</w:t>
      </w:r>
    </w:p>
    <w:p w:rsidR="00F17EDF" w:rsidRDefault="00F17EDF" w:rsidP="00F17EDF">
      <w:pPr>
        <w:pStyle w:val="ListParagraph1"/>
      </w:pPr>
      <w:r>
        <w:t>• catalogue and resource discovery;</w:t>
      </w:r>
    </w:p>
    <w:p w:rsidR="00F17EDF" w:rsidRDefault="00F17EDF" w:rsidP="00F17EDF">
      <w:pPr>
        <w:pStyle w:val="ListParagraph1"/>
      </w:pPr>
      <w:r>
        <w:t>• dataset and model management;</w:t>
      </w:r>
    </w:p>
    <w:p w:rsidR="00F17EDF" w:rsidRDefault="00F17EDF" w:rsidP="00F17EDF">
      <w:pPr>
        <w:pStyle w:val="ListParagraph1"/>
      </w:pPr>
      <w:r>
        <w:t>• workflow and compute-job execution;</w:t>
      </w:r>
    </w:p>
    <w:p w:rsidR="00F17EDF" w:rsidRDefault="00F17EDF" w:rsidP="00F17EDF">
      <w:pPr>
        <w:pStyle w:val="ListParagraph1"/>
      </w:pPr>
      <w:r>
        <w:t>• inference;</w:t>
      </w:r>
    </w:p>
    <w:p w:rsidR="00F17EDF" w:rsidRDefault="00F17EDF" w:rsidP="00F17EDF">
      <w:pPr>
        <w:pStyle w:val="ListParagraph1"/>
      </w:pPr>
      <w:r>
        <w:t>• experiment tracking and model evaluation;</w:t>
      </w:r>
    </w:p>
    <w:p w:rsidR="00F17EDF" w:rsidRDefault="00F17EDF" w:rsidP="00F17EDF">
      <w:pPr>
        <w:pStyle w:val="ListParagraph1"/>
      </w:pPr>
      <w:r>
        <w:t>• training and practical lab environments;</w:t>
      </w:r>
    </w:p>
    <w:p w:rsidR="00F17EDF" w:rsidRDefault="00F17EDF" w:rsidP="00F17EDF">
      <w:pPr>
        <w:pStyle w:val="ListParagraph1"/>
      </w:pPr>
      <w:r>
        <w:t>• monitoring, usage accounting and audit;</w:t>
      </w:r>
    </w:p>
    <w:p w:rsidR="00F17EDF" w:rsidRDefault="00F17EDF" w:rsidP="00F17EDF">
      <w:pPr>
        <w:pStyle w:val="ListParagraph1"/>
      </w:pPr>
      <w:r>
        <w:t>• helpdesk and user support;</w:t>
      </w:r>
    </w:p>
    <w:p w:rsidR="00F17EDF" w:rsidRDefault="00F17EDF" w:rsidP="00F17EDF">
      <w:pPr>
        <w:pStyle w:val="ListParagraph1"/>
      </w:pPr>
      <w:r>
        <w:t>• federation with European AI Factory services.</w:t>
      </w:r>
    </w:p>
    <w:p w:rsidR="00F17EDF" w:rsidRDefault="00F17EDF" w:rsidP="00F17EDF">
      <w:pPr>
        <w:jc w:val="both"/>
      </w:pPr>
      <w:r>
        <w:t>The following elements are treated as systems external to the Gateway boundary:</w:t>
      </w:r>
    </w:p>
    <w:p w:rsidR="00F17EDF" w:rsidRDefault="00F17EDF" w:rsidP="00F17EDF">
      <w:pPr>
        <w:pStyle w:val="ListParagraph1"/>
      </w:pPr>
      <w:r>
        <w:t>• institutional identity providers participating in AMRES/eduGAIN;</w:t>
      </w:r>
    </w:p>
    <w:p w:rsidR="00F17EDF" w:rsidRDefault="00F17EDF" w:rsidP="00F17EDF">
      <w:pPr>
        <w:pStyle w:val="ListParagraph1"/>
      </w:pPr>
      <w:r>
        <w:t>• EuroHPC identity services;</w:t>
      </w:r>
    </w:p>
    <w:p w:rsidR="00F17EDF" w:rsidRDefault="00F17EDF" w:rsidP="00F17EDF">
      <w:pPr>
        <w:pStyle w:val="ListParagraph1"/>
      </w:pPr>
      <w:r>
        <w:t>• national HPC and AI infrastructure;</w:t>
      </w:r>
    </w:p>
    <w:p w:rsidR="00F17EDF" w:rsidRDefault="00F17EDF" w:rsidP="00F17EDF">
      <w:pPr>
        <w:pStyle w:val="ListParagraph1"/>
      </w:pPr>
      <w:r>
        <w:t>• Pharos, IT4LIA and other partner AI Factory services;</w:t>
      </w:r>
    </w:p>
    <w:p w:rsidR="00F17EDF" w:rsidRDefault="00F17EDF" w:rsidP="00F17EDF">
      <w:pPr>
        <w:pStyle w:val="ListParagraph1"/>
      </w:pPr>
      <w:r>
        <w:t>• external repositories such as Zenodo;</w:t>
      </w:r>
    </w:p>
    <w:p w:rsidR="00F17EDF" w:rsidRDefault="00F17EDF" w:rsidP="00F17EDF">
      <w:pPr>
        <w:pStyle w:val="ListParagraph1"/>
      </w:pPr>
      <w:r>
        <w:t>• domain-specific data sources and scientific databases;</w:t>
      </w:r>
    </w:p>
    <w:p w:rsidR="00F17EDF" w:rsidRDefault="00F17EDF" w:rsidP="00F17EDF">
      <w:pPr>
        <w:pStyle w:val="ListParagraph1"/>
      </w:pPr>
      <w:r>
        <w:t>• email and notification-delivery services.</w:t>
      </w:r>
    </w:p>
    <w:p w:rsidR="00F17EDF" w:rsidRDefault="00F17EDF" w:rsidP="00F17EDF">
      <w:pPr>
        <w:jc w:val="both"/>
      </w:pPr>
      <w:r>
        <w:t>The Gateway mediates access to these systems but does not replace their internal functionality.</w:t>
      </w:r>
    </w:p>
    <w:p w:rsidR="00F17EDF" w:rsidRDefault="00F17EDF" w:rsidP="00F17EDF">
      <w:pPr>
        <w:pStyle w:val="Heading2"/>
        <w:spacing w:before="280" w:after="280"/>
      </w:pPr>
      <w:r>
        <w:t>4.3 Actors</w:t>
      </w:r>
    </w:p>
    <w:p w:rsidR="00F17EDF" w:rsidRDefault="00F17EDF" w:rsidP="00F17EDF">
      <w:pPr>
        <w:pStyle w:val="Heading3"/>
        <w:spacing w:before="280" w:after="280"/>
      </w:pPr>
      <w:r>
        <w:t>4.3.1 Human actors</w:t>
      </w:r>
    </w:p>
    <w:tbl>
      <w:tblPr>
        <w:tblW w:w="9638" w:type="dxa"/>
        <w:jc w:val="center"/>
        <w:tblLayout w:type="fixed"/>
        <w:tblCellMar>
          <w:top w:w="95" w:type="dxa"/>
          <w:left w:w="95" w:type="dxa"/>
          <w:bottom w:w="95" w:type="dxa"/>
          <w:right w:w="95" w:type="dxa"/>
        </w:tblCellMar>
        <w:tblLook w:val="04A0"/>
      </w:tblPr>
      <w:tblGrid>
        <w:gridCol w:w="4820"/>
        <w:gridCol w:w="4818"/>
      </w:tblGrid>
      <w:tr w:rsidR="00F17EDF" w:rsidTr="00263269">
        <w:trPr>
          <w:cantSplit/>
          <w:tblHeader/>
          <w:jc w:val="center"/>
        </w:trPr>
        <w:tc>
          <w:tcPr>
            <w:tcW w:w="4819" w:type="dxa"/>
            <w:tcBorders>
              <w:top w:val="single" w:sz="4" w:space="0" w:color="A6A6A6"/>
              <w:left w:val="single" w:sz="4" w:space="0" w:color="A6A6A6"/>
              <w:bottom w:val="single" w:sz="4" w:space="0" w:color="A6A6A6"/>
              <w:right w:val="single" w:sz="4" w:space="0" w:color="A6A6A6"/>
            </w:tcBorders>
            <w:shd w:val="clear" w:color="auto" w:fill="D9EAF7"/>
            <w:vAlign w:val="center"/>
          </w:tcPr>
          <w:p w:rsidR="00F17EDF" w:rsidRDefault="00F17EDF" w:rsidP="00263269">
            <w:pPr>
              <w:spacing w:after="0" w:line="240" w:lineRule="auto"/>
              <w:jc w:val="center"/>
            </w:pPr>
            <w:r>
              <w:rPr>
                <w:b/>
                <w:color w:val="1F4E79"/>
                <w:sz w:val="19"/>
              </w:rPr>
              <w:t>Actor</w:t>
            </w:r>
          </w:p>
        </w:tc>
        <w:tc>
          <w:tcPr>
            <w:tcW w:w="4818" w:type="dxa"/>
            <w:tcBorders>
              <w:top w:val="single" w:sz="4" w:space="0" w:color="A6A6A6"/>
              <w:left w:val="single" w:sz="4" w:space="0" w:color="A6A6A6"/>
              <w:bottom w:val="single" w:sz="4" w:space="0" w:color="A6A6A6"/>
              <w:right w:val="single" w:sz="4" w:space="0" w:color="A6A6A6"/>
            </w:tcBorders>
            <w:shd w:val="clear" w:color="auto" w:fill="D9EAF7"/>
            <w:vAlign w:val="center"/>
          </w:tcPr>
          <w:p w:rsidR="00F17EDF" w:rsidRDefault="00F17EDF" w:rsidP="00263269">
            <w:pPr>
              <w:spacing w:after="0" w:line="240" w:lineRule="auto"/>
              <w:jc w:val="center"/>
            </w:pPr>
            <w:r>
              <w:rPr>
                <w:b/>
                <w:color w:val="1F4E79"/>
                <w:sz w:val="19"/>
              </w:rPr>
              <w:t>Description</w:t>
            </w:r>
          </w:p>
        </w:tc>
      </w:tr>
      <w:tr w:rsidR="00F17EDF" w:rsidTr="00263269">
        <w:trPr>
          <w:cantSplit/>
          <w:jc w:val="center"/>
        </w:trPr>
        <w:tc>
          <w:tcPr>
            <w:tcW w:w="4819" w:type="dxa"/>
            <w:tcBorders>
              <w:top w:val="single" w:sz="4" w:space="0" w:color="A6A6A6"/>
              <w:left w:val="single" w:sz="4" w:space="0" w:color="A6A6A6"/>
              <w:bottom w:val="single" w:sz="4" w:space="0" w:color="A6A6A6"/>
              <w:right w:val="single" w:sz="4" w:space="0" w:color="A6A6A6"/>
            </w:tcBorders>
            <w:vAlign w:val="center"/>
          </w:tcPr>
          <w:p w:rsidR="00F17EDF" w:rsidRDefault="00F17EDF" w:rsidP="00263269">
            <w:pPr>
              <w:spacing w:after="0" w:line="240" w:lineRule="auto"/>
              <w:jc w:val="center"/>
            </w:pPr>
            <w:r>
              <w:rPr>
                <w:sz w:val="19"/>
              </w:rPr>
              <w:t>Anonymous visitor</w:t>
            </w:r>
          </w:p>
        </w:tc>
        <w:tc>
          <w:tcPr>
            <w:tcW w:w="4818" w:type="dxa"/>
            <w:tcBorders>
              <w:top w:val="single" w:sz="4" w:space="0" w:color="A6A6A6"/>
              <w:left w:val="single" w:sz="4" w:space="0" w:color="A6A6A6"/>
              <w:bottom w:val="single" w:sz="4" w:space="0" w:color="A6A6A6"/>
              <w:right w:val="single" w:sz="4" w:space="0" w:color="A6A6A6"/>
            </w:tcBorders>
            <w:vAlign w:val="center"/>
          </w:tcPr>
          <w:p w:rsidR="00F17EDF" w:rsidRDefault="00F17EDF" w:rsidP="00263269">
            <w:pPr>
              <w:spacing w:after="0" w:line="240" w:lineRule="auto"/>
            </w:pPr>
            <w:r>
              <w:rPr>
                <w:sz w:val="19"/>
              </w:rPr>
              <w:t>A person who has not established an authenticated Gateway session.</w:t>
            </w:r>
          </w:p>
        </w:tc>
      </w:tr>
      <w:tr w:rsidR="00F17EDF" w:rsidTr="00263269">
        <w:trPr>
          <w:cantSplit/>
          <w:jc w:val="center"/>
        </w:trPr>
        <w:tc>
          <w:tcPr>
            <w:tcW w:w="4819" w:type="dxa"/>
            <w:tcBorders>
              <w:top w:val="single" w:sz="4" w:space="0" w:color="A6A6A6"/>
              <w:left w:val="single" w:sz="4" w:space="0" w:color="A6A6A6"/>
              <w:bottom w:val="single" w:sz="4" w:space="0" w:color="A6A6A6"/>
              <w:right w:val="single" w:sz="4" w:space="0" w:color="A6A6A6"/>
            </w:tcBorders>
            <w:vAlign w:val="center"/>
          </w:tcPr>
          <w:p w:rsidR="00F17EDF" w:rsidRDefault="00F17EDF" w:rsidP="00263269">
            <w:pPr>
              <w:spacing w:after="0" w:line="240" w:lineRule="auto"/>
              <w:jc w:val="center"/>
            </w:pPr>
            <w:r>
              <w:rPr>
                <w:sz w:val="19"/>
              </w:rPr>
              <w:t>Authenticated user</w:t>
            </w:r>
          </w:p>
        </w:tc>
        <w:tc>
          <w:tcPr>
            <w:tcW w:w="4818" w:type="dxa"/>
            <w:tcBorders>
              <w:top w:val="single" w:sz="4" w:space="0" w:color="A6A6A6"/>
              <w:left w:val="single" w:sz="4" w:space="0" w:color="A6A6A6"/>
              <w:bottom w:val="single" w:sz="4" w:space="0" w:color="A6A6A6"/>
              <w:right w:val="single" w:sz="4" w:space="0" w:color="A6A6A6"/>
            </w:tcBorders>
            <w:vAlign w:val="center"/>
          </w:tcPr>
          <w:p w:rsidR="00F17EDF" w:rsidRDefault="00F17EDF" w:rsidP="00263269">
            <w:pPr>
              <w:spacing w:after="0" w:line="240" w:lineRule="auto"/>
            </w:pPr>
            <w:r>
              <w:rPr>
                <w:sz w:val="19"/>
              </w:rPr>
              <w:t>A registered user acting within an assigned role, organisation and resource allocation.</w:t>
            </w:r>
          </w:p>
        </w:tc>
      </w:tr>
      <w:tr w:rsidR="00F17EDF" w:rsidTr="00263269">
        <w:trPr>
          <w:cantSplit/>
          <w:jc w:val="center"/>
        </w:trPr>
        <w:tc>
          <w:tcPr>
            <w:tcW w:w="4819" w:type="dxa"/>
            <w:tcBorders>
              <w:top w:val="single" w:sz="4" w:space="0" w:color="A6A6A6"/>
              <w:left w:val="single" w:sz="4" w:space="0" w:color="A6A6A6"/>
              <w:bottom w:val="single" w:sz="4" w:space="0" w:color="A6A6A6"/>
              <w:right w:val="single" w:sz="4" w:space="0" w:color="A6A6A6"/>
            </w:tcBorders>
            <w:vAlign w:val="center"/>
          </w:tcPr>
          <w:p w:rsidR="00F17EDF" w:rsidRDefault="00F17EDF" w:rsidP="00263269">
            <w:pPr>
              <w:spacing w:after="0" w:line="240" w:lineRule="auto"/>
            </w:pPr>
            <w:r>
              <w:rPr>
                <w:sz w:val="19"/>
              </w:rPr>
              <w:lastRenderedPageBreak/>
              <w:t>Researcher or AI practitioner</w:t>
            </w:r>
          </w:p>
        </w:tc>
        <w:tc>
          <w:tcPr>
            <w:tcW w:w="4818" w:type="dxa"/>
            <w:tcBorders>
              <w:top w:val="single" w:sz="4" w:space="0" w:color="A6A6A6"/>
              <w:left w:val="single" w:sz="4" w:space="0" w:color="A6A6A6"/>
              <w:bottom w:val="single" w:sz="4" w:space="0" w:color="A6A6A6"/>
              <w:right w:val="single" w:sz="4" w:space="0" w:color="A6A6A6"/>
            </w:tcBorders>
            <w:vAlign w:val="center"/>
          </w:tcPr>
          <w:p w:rsidR="00F17EDF" w:rsidRDefault="00F17EDF" w:rsidP="00263269">
            <w:pPr>
              <w:spacing w:after="0" w:line="240" w:lineRule="auto"/>
            </w:pPr>
            <w:r>
              <w:rPr>
                <w:sz w:val="19"/>
              </w:rPr>
              <w:t>A user executing data, model, workflow, inference or HPC activities.</w:t>
            </w:r>
          </w:p>
        </w:tc>
      </w:tr>
      <w:tr w:rsidR="00F17EDF" w:rsidTr="00263269">
        <w:trPr>
          <w:cantSplit/>
          <w:jc w:val="center"/>
        </w:trPr>
        <w:tc>
          <w:tcPr>
            <w:tcW w:w="4819" w:type="dxa"/>
            <w:tcBorders>
              <w:top w:val="single" w:sz="4" w:space="0" w:color="A6A6A6"/>
              <w:left w:val="single" w:sz="4" w:space="0" w:color="A6A6A6"/>
              <w:bottom w:val="single" w:sz="4" w:space="0" w:color="A6A6A6"/>
              <w:right w:val="single" w:sz="4" w:space="0" w:color="A6A6A6"/>
            </w:tcBorders>
            <w:vAlign w:val="center"/>
          </w:tcPr>
          <w:p w:rsidR="00F17EDF" w:rsidRDefault="00F17EDF" w:rsidP="00263269">
            <w:pPr>
              <w:spacing w:after="0" w:line="240" w:lineRule="auto"/>
              <w:jc w:val="center"/>
            </w:pPr>
            <w:r>
              <w:rPr>
                <w:sz w:val="19"/>
              </w:rPr>
              <w:t>Student</w:t>
            </w:r>
          </w:p>
        </w:tc>
        <w:tc>
          <w:tcPr>
            <w:tcW w:w="4818" w:type="dxa"/>
            <w:tcBorders>
              <w:top w:val="single" w:sz="4" w:space="0" w:color="A6A6A6"/>
              <w:left w:val="single" w:sz="4" w:space="0" w:color="A6A6A6"/>
              <w:bottom w:val="single" w:sz="4" w:space="0" w:color="A6A6A6"/>
              <w:right w:val="single" w:sz="4" w:space="0" w:color="A6A6A6"/>
            </w:tcBorders>
            <w:vAlign w:val="center"/>
          </w:tcPr>
          <w:p w:rsidR="00F17EDF" w:rsidRDefault="00F17EDF" w:rsidP="00263269">
            <w:pPr>
              <w:spacing w:after="0" w:line="240" w:lineRule="auto"/>
            </w:pPr>
            <w:r>
              <w:rPr>
                <w:sz w:val="19"/>
              </w:rPr>
              <w:t>A learner enrolled in a course or practical lab.</w:t>
            </w:r>
          </w:p>
        </w:tc>
      </w:tr>
      <w:tr w:rsidR="00F17EDF" w:rsidTr="00263269">
        <w:trPr>
          <w:cantSplit/>
          <w:jc w:val="center"/>
        </w:trPr>
        <w:tc>
          <w:tcPr>
            <w:tcW w:w="4819" w:type="dxa"/>
            <w:tcBorders>
              <w:top w:val="single" w:sz="4" w:space="0" w:color="A6A6A6"/>
              <w:left w:val="single" w:sz="4" w:space="0" w:color="A6A6A6"/>
              <w:bottom w:val="single" w:sz="4" w:space="0" w:color="A6A6A6"/>
              <w:right w:val="single" w:sz="4" w:space="0" w:color="A6A6A6"/>
            </w:tcBorders>
            <w:vAlign w:val="center"/>
          </w:tcPr>
          <w:p w:rsidR="00F17EDF" w:rsidRDefault="00F17EDF" w:rsidP="00263269">
            <w:pPr>
              <w:spacing w:after="0" w:line="240" w:lineRule="auto"/>
            </w:pPr>
            <w:r>
              <w:rPr>
                <w:sz w:val="19"/>
              </w:rPr>
              <w:t>Mentor or instructor</w:t>
            </w:r>
          </w:p>
        </w:tc>
        <w:tc>
          <w:tcPr>
            <w:tcW w:w="4818" w:type="dxa"/>
            <w:tcBorders>
              <w:top w:val="single" w:sz="4" w:space="0" w:color="A6A6A6"/>
              <w:left w:val="single" w:sz="4" w:space="0" w:color="A6A6A6"/>
              <w:bottom w:val="single" w:sz="4" w:space="0" w:color="A6A6A6"/>
              <w:right w:val="single" w:sz="4" w:space="0" w:color="A6A6A6"/>
            </w:tcBorders>
            <w:vAlign w:val="center"/>
          </w:tcPr>
          <w:p w:rsidR="00F17EDF" w:rsidRDefault="00F17EDF" w:rsidP="00263269">
            <w:pPr>
              <w:spacing w:after="0" w:line="240" w:lineRule="auto"/>
            </w:pPr>
            <w:r>
              <w:rPr>
                <w:sz w:val="19"/>
              </w:rPr>
              <w:t>A user who creates and manages courses and practical exercises.</w:t>
            </w:r>
          </w:p>
        </w:tc>
      </w:tr>
      <w:tr w:rsidR="00F17EDF" w:rsidTr="00263269">
        <w:trPr>
          <w:cantSplit/>
          <w:jc w:val="center"/>
        </w:trPr>
        <w:tc>
          <w:tcPr>
            <w:tcW w:w="4819" w:type="dxa"/>
            <w:tcBorders>
              <w:top w:val="single" w:sz="4" w:space="0" w:color="A6A6A6"/>
              <w:left w:val="single" w:sz="4" w:space="0" w:color="A6A6A6"/>
              <w:bottom w:val="single" w:sz="4" w:space="0" w:color="A6A6A6"/>
              <w:right w:val="single" w:sz="4" w:space="0" w:color="A6A6A6"/>
            </w:tcBorders>
            <w:vAlign w:val="center"/>
          </w:tcPr>
          <w:p w:rsidR="00F17EDF" w:rsidRDefault="00F17EDF" w:rsidP="00263269">
            <w:pPr>
              <w:spacing w:after="0" w:line="240" w:lineRule="auto"/>
            </w:pPr>
            <w:r>
              <w:rPr>
                <w:sz w:val="19"/>
              </w:rPr>
              <w:t>Organisation representative</w:t>
            </w:r>
          </w:p>
        </w:tc>
        <w:tc>
          <w:tcPr>
            <w:tcW w:w="4818" w:type="dxa"/>
            <w:tcBorders>
              <w:top w:val="single" w:sz="4" w:space="0" w:color="A6A6A6"/>
              <w:left w:val="single" w:sz="4" w:space="0" w:color="A6A6A6"/>
              <w:bottom w:val="single" w:sz="4" w:space="0" w:color="A6A6A6"/>
              <w:right w:val="single" w:sz="4" w:space="0" w:color="A6A6A6"/>
            </w:tcBorders>
            <w:vAlign w:val="center"/>
          </w:tcPr>
          <w:p w:rsidR="00F17EDF" w:rsidRDefault="00F17EDF" w:rsidP="00263269">
            <w:pPr>
              <w:spacing w:after="0" w:line="240" w:lineRule="auto"/>
            </w:pPr>
            <w:r>
              <w:rPr>
                <w:sz w:val="19"/>
              </w:rPr>
              <w:t>A user managing membership and allocated resources within an organisation.</w:t>
            </w:r>
          </w:p>
        </w:tc>
      </w:tr>
      <w:tr w:rsidR="00F17EDF" w:rsidTr="00263269">
        <w:trPr>
          <w:cantSplit/>
          <w:jc w:val="center"/>
        </w:trPr>
        <w:tc>
          <w:tcPr>
            <w:tcW w:w="4819" w:type="dxa"/>
            <w:tcBorders>
              <w:top w:val="single" w:sz="4" w:space="0" w:color="A6A6A6"/>
              <w:left w:val="single" w:sz="4" w:space="0" w:color="A6A6A6"/>
              <w:bottom w:val="single" w:sz="4" w:space="0" w:color="A6A6A6"/>
              <w:right w:val="single" w:sz="4" w:space="0" w:color="A6A6A6"/>
            </w:tcBorders>
            <w:vAlign w:val="center"/>
          </w:tcPr>
          <w:p w:rsidR="00F17EDF" w:rsidRDefault="00F17EDF" w:rsidP="00263269">
            <w:pPr>
              <w:spacing w:after="0" w:line="240" w:lineRule="auto"/>
              <w:jc w:val="center"/>
            </w:pPr>
            <w:r>
              <w:rPr>
                <w:sz w:val="19"/>
              </w:rPr>
              <w:t>Data administrator</w:t>
            </w:r>
          </w:p>
        </w:tc>
        <w:tc>
          <w:tcPr>
            <w:tcW w:w="4818" w:type="dxa"/>
            <w:tcBorders>
              <w:top w:val="single" w:sz="4" w:space="0" w:color="A6A6A6"/>
              <w:left w:val="single" w:sz="4" w:space="0" w:color="A6A6A6"/>
              <w:bottom w:val="single" w:sz="4" w:space="0" w:color="A6A6A6"/>
              <w:right w:val="single" w:sz="4" w:space="0" w:color="A6A6A6"/>
            </w:tcBorders>
            <w:vAlign w:val="center"/>
          </w:tcPr>
          <w:p w:rsidR="00F17EDF" w:rsidRDefault="00F17EDF" w:rsidP="00263269">
            <w:pPr>
              <w:spacing w:after="0" w:line="240" w:lineRule="auto"/>
            </w:pPr>
            <w:r>
              <w:rPr>
                <w:sz w:val="19"/>
              </w:rPr>
              <w:t>A reviewer responsible for dataset publication and data-governance checks.</w:t>
            </w:r>
          </w:p>
        </w:tc>
      </w:tr>
      <w:tr w:rsidR="00F17EDF" w:rsidTr="00263269">
        <w:trPr>
          <w:cantSplit/>
          <w:jc w:val="center"/>
        </w:trPr>
        <w:tc>
          <w:tcPr>
            <w:tcW w:w="4819" w:type="dxa"/>
            <w:tcBorders>
              <w:top w:val="single" w:sz="4" w:space="0" w:color="A6A6A6"/>
              <w:left w:val="single" w:sz="4" w:space="0" w:color="A6A6A6"/>
              <w:bottom w:val="single" w:sz="4" w:space="0" w:color="A6A6A6"/>
              <w:right w:val="single" w:sz="4" w:space="0" w:color="A6A6A6"/>
            </w:tcBorders>
            <w:vAlign w:val="center"/>
          </w:tcPr>
          <w:p w:rsidR="00F17EDF" w:rsidRDefault="00F17EDF" w:rsidP="00263269">
            <w:pPr>
              <w:spacing w:after="0" w:line="240" w:lineRule="auto"/>
              <w:jc w:val="center"/>
            </w:pPr>
            <w:r>
              <w:rPr>
                <w:sz w:val="19"/>
              </w:rPr>
              <w:t>Model reviewer</w:t>
            </w:r>
          </w:p>
        </w:tc>
        <w:tc>
          <w:tcPr>
            <w:tcW w:w="4818" w:type="dxa"/>
            <w:tcBorders>
              <w:top w:val="single" w:sz="4" w:space="0" w:color="A6A6A6"/>
              <w:left w:val="single" w:sz="4" w:space="0" w:color="A6A6A6"/>
              <w:bottom w:val="single" w:sz="4" w:space="0" w:color="A6A6A6"/>
              <w:right w:val="single" w:sz="4" w:space="0" w:color="A6A6A6"/>
            </w:tcBorders>
            <w:vAlign w:val="center"/>
          </w:tcPr>
          <w:p w:rsidR="00F17EDF" w:rsidRDefault="00F17EDF" w:rsidP="00263269">
            <w:pPr>
              <w:spacing w:after="0" w:line="240" w:lineRule="auto"/>
            </w:pPr>
            <w:r>
              <w:rPr>
                <w:sz w:val="19"/>
              </w:rPr>
              <w:t>A reviewer responsible for model evaluation and publication decisions.</w:t>
            </w:r>
          </w:p>
        </w:tc>
      </w:tr>
      <w:tr w:rsidR="00F17EDF" w:rsidTr="00263269">
        <w:trPr>
          <w:cantSplit/>
          <w:jc w:val="center"/>
        </w:trPr>
        <w:tc>
          <w:tcPr>
            <w:tcW w:w="4819" w:type="dxa"/>
            <w:tcBorders>
              <w:top w:val="single" w:sz="4" w:space="0" w:color="A6A6A6"/>
              <w:left w:val="single" w:sz="4" w:space="0" w:color="A6A6A6"/>
              <w:bottom w:val="single" w:sz="4" w:space="0" w:color="A6A6A6"/>
              <w:right w:val="single" w:sz="4" w:space="0" w:color="A6A6A6"/>
            </w:tcBorders>
            <w:vAlign w:val="center"/>
          </w:tcPr>
          <w:p w:rsidR="00F17EDF" w:rsidRDefault="00F17EDF" w:rsidP="00263269">
            <w:pPr>
              <w:spacing w:after="0" w:line="240" w:lineRule="auto"/>
            </w:pPr>
            <w:r>
              <w:rPr>
                <w:sz w:val="19"/>
              </w:rPr>
              <w:t>Platform administrator</w:t>
            </w:r>
          </w:p>
        </w:tc>
        <w:tc>
          <w:tcPr>
            <w:tcW w:w="4818" w:type="dxa"/>
            <w:tcBorders>
              <w:top w:val="single" w:sz="4" w:space="0" w:color="A6A6A6"/>
              <w:left w:val="single" w:sz="4" w:space="0" w:color="A6A6A6"/>
              <w:bottom w:val="single" w:sz="4" w:space="0" w:color="A6A6A6"/>
              <w:right w:val="single" w:sz="4" w:space="0" w:color="A6A6A6"/>
            </w:tcBorders>
            <w:vAlign w:val="center"/>
          </w:tcPr>
          <w:p w:rsidR="00F17EDF" w:rsidRDefault="00F17EDF" w:rsidP="00263269">
            <w:pPr>
              <w:spacing w:after="0" w:line="240" w:lineRule="auto"/>
            </w:pPr>
            <w:r>
              <w:rPr>
                <w:sz w:val="19"/>
              </w:rPr>
              <w:t>An operator managing users, resources, platform configuration, monitoring and federation.</w:t>
            </w:r>
          </w:p>
        </w:tc>
      </w:tr>
      <w:tr w:rsidR="00F17EDF" w:rsidTr="00263269">
        <w:trPr>
          <w:cantSplit/>
          <w:jc w:val="center"/>
        </w:trPr>
        <w:tc>
          <w:tcPr>
            <w:tcW w:w="4819" w:type="dxa"/>
            <w:tcBorders>
              <w:top w:val="single" w:sz="4" w:space="0" w:color="A6A6A6"/>
              <w:left w:val="single" w:sz="4" w:space="0" w:color="A6A6A6"/>
              <w:bottom w:val="single" w:sz="4" w:space="0" w:color="A6A6A6"/>
              <w:right w:val="single" w:sz="4" w:space="0" w:color="A6A6A6"/>
            </w:tcBorders>
            <w:vAlign w:val="center"/>
          </w:tcPr>
          <w:p w:rsidR="00F17EDF" w:rsidRDefault="00F17EDF" w:rsidP="00263269">
            <w:pPr>
              <w:spacing w:after="0" w:line="240" w:lineRule="auto"/>
              <w:jc w:val="center"/>
            </w:pPr>
            <w:r>
              <w:rPr>
                <w:sz w:val="19"/>
              </w:rPr>
              <w:t>Support-team member</w:t>
            </w:r>
          </w:p>
        </w:tc>
        <w:tc>
          <w:tcPr>
            <w:tcW w:w="4818" w:type="dxa"/>
            <w:tcBorders>
              <w:top w:val="single" w:sz="4" w:space="0" w:color="A6A6A6"/>
              <w:left w:val="single" w:sz="4" w:space="0" w:color="A6A6A6"/>
              <w:bottom w:val="single" w:sz="4" w:space="0" w:color="A6A6A6"/>
              <w:right w:val="single" w:sz="4" w:space="0" w:color="A6A6A6"/>
            </w:tcBorders>
            <w:vAlign w:val="center"/>
          </w:tcPr>
          <w:p w:rsidR="00F17EDF" w:rsidRDefault="00F17EDF" w:rsidP="00263269">
            <w:pPr>
              <w:spacing w:after="0" w:line="240" w:lineRule="auto"/>
            </w:pPr>
            <w:r>
              <w:rPr>
                <w:sz w:val="19"/>
              </w:rPr>
              <w:t>A person resolving submitted user-support requests.</w:t>
            </w:r>
          </w:p>
        </w:tc>
      </w:tr>
    </w:tbl>
    <w:p w:rsidR="00F17EDF" w:rsidRDefault="00F17EDF" w:rsidP="00F17EDF">
      <w:pPr>
        <w:pStyle w:val="Heading3"/>
        <w:spacing w:before="280" w:after="280"/>
      </w:pPr>
      <w:r>
        <w:t>4.3.2 External system actors</w:t>
      </w:r>
    </w:p>
    <w:tbl>
      <w:tblPr>
        <w:tblW w:w="9638" w:type="dxa"/>
        <w:jc w:val="center"/>
        <w:tblLayout w:type="fixed"/>
        <w:tblCellMar>
          <w:top w:w="95" w:type="dxa"/>
          <w:left w:w="95" w:type="dxa"/>
          <w:bottom w:w="95" w:type="dxa"/>
          <w:right w:w="95" w:type="dxa"/>
        </w:tblCellMar>
        <w:tblLook w:val="04A0"/>
      </w:tblPr>
      <w:tblGrid>
        <w:gridCol w:w="4820"/>
        <w:gridCol w:w="4818"/>
      </w:tblGrid>
      <w:tr w:rsidR="00F17EDF" w:rsidTr="00263269">
        <w:trPr>
          <w:cantSplit/>
          <w:tblHeader/>
          <w:jc w:val="center"/>
        </w:trPr>
        <w:tc>
          <w:tcPr>
            <w:tcW w:w="4819" w:type="dxa"/>
            <w:tcBorders>
              <w:top w:val="single" w:sz="4" w:space="0" w:color="A6A6A6"/>
              <w:left w:val="single" w:sz="4" w:space="0" w:color="A6A6A6"/>
              <w:bottom w:val="single" w:sz="4" w:space="0" w:color="A6A6A6"/>
              <w:right w:val="single" w:sz="4" w:space="0" w:color="A6A6A6"/>
            </w:tcBorders>
            <w:shd w:val="clear" w:color="auto" w:fill="D9EAF7"/>
            <w:vAlign w:val="center"/>
          </w:tcPr>
          <w:p w:rsidR="00F17EDF" w:rsidRDefault="00F17EDF" w:rsidP="00263269">
            <w:pPr>
              <w:spacing w:after="0" w:line="240" w:lineRule="auto"/>
              <w:jc w:val="center"/>
            </w:pPr>
            <w:r>
              <w:rPr>
                <w:b/>
                <w:color w:val="1F4E79"/>
                <w:sz w:val="19"/>
              </w:rPr>
              <w:t>External actor</w:t>
            </w:r>
          </w:p>
        </w:tc>
        <w:tc>
          <w:tcPr>
            <w:tcW w:w="4818" w:type="dxa"/>
            <w:tcBorders>
              <w:top w:val="single" w:sz="4" w:space="0" w:color="A6A6A6"/>
              <w:left w:val="single" w:sz="4" w:space="0" w:color="A6A6A6"/>
              <w:bottom w:val="single" w:sz="4" w:space="0" w:color="A6A6A6"/>
              <w:right w:val="single" w:sz="4" w:space="0" w:color="A6A6A6"/>
            </w:tcBorders>
            <w:shd w:val="clear" w:color="auto" w:fill="D9EAF7"/>
            <w:vAlign w:val="center"/>
          </w:tcPr>
          <w:p w:rsidR="00F17EDF" w:rsidRDefault="00F17EDF" w:rsidP="00263269">
            <w:pPr>
              <w:spacing w:after="0" w:line="240" w:lineRule="auto"/>
              <w:jc w:val="center"/>
            </w:pPr>
            <w:r>
              <w:rPr>
                <w:b/>
                <w:color w:val="1F4E79"/>
                <w:sz w:val="19"/>
              </w:rPr>
              <w:t>Responsibility</w:t>
            </w:r>
          </w:p>
        </w:tc>
      </w:tr>
      <w:tr w:rsidR="00F17EDF" w:rsidTr="00263269">
        <w:trPr>
          <w:cantSplit/>
          <w:jc w:val="center"/>
        </w:trPr>
        <w:tc>
          <w:tcPr>
            <w:tcW w:w="4819" w:type="dxa"/>
            <w:tcBorders>
              <w:top w:val="single" w:sz="4" w:space="0" w:color="A6A6A6"/>
              <w:left w:val="single" w:sz="4" w:space="0" w:color="A6A6A6"/>
              <w:bottom w:val="single" w:sz="4" w:space="0" w:color="A6A6A6"/>
              <w:right w:val="single" w:sz="4" w:space="0" w:color="A6A6A6"/>
            </w:tcBorders>
            <w:vAlign w:val="center"/>
          </w:tcPr>
          <w:p w:rsidR="00F17EDF" w:rsidRDefault="00F17EDF" w:rsidP="00263269">
            <w:pPr>
              <w:spacing w:after="0" w:line="240" w:lineRule="auto"/>
            </w:pPr>
            <w:r>
              <w:rPr>
                <w:sz w:val="19"/>
              </w:rPr>
              <w:t>Institutional Identity Provider</w:t>
            </w:r>
          </w:p>
        </w:tc>
        <w:tc>
          <w:tcPr>
            <w:tcW w:w="4818" w:type="dxa"/>
            <w:tcBorders>
              <w:top w:val="single" w:sz="4" w:space="0" w:color="A6A6A6"/>
              <w:left w:val="single" w:sz="4" w:space="0" w:color="A6A6A6"/>
              <w:bottom w:val="single" w:sz="4" w:space="0" w:color="A6A6A6"/>
              <w:right w:val="single" w:sz="4" w:space="0" w:color="A6A6A6"/>
            </w:tcBorders>
            <w:vAlign w:val="center"/>
          </w:tcPr>
          <w:p w:rsidR="00F17EDF" w:rsidRDefault="00F17EDF" w:rsidP="00263269">
            <w:pPr>
              <w:spacing w:after="0" w:line="240" w:lineRule="auto"/>
            </w:pPr>
            <w:r>
              <w:rPr>
                <w:sz w:val="19"/>
              </w:rPr>
              <w:t>Authenticates users through institutional credentials.</w:t>
            </w:r>
          </w:p>
        </w:tc>
      </w:tr>
      <w:tr w:rsidR="00F17EDF" w:rsidTr="00263269">
        <w:trPr>
          <w:cantSplit/>
          <w:jc w:val="center"/>
        </w:trPr>
        <w:tc>
          <w:tcPr>
            <w:tcW w:w="4819" w:type="dxa"/>
            <w:tcBorders>
              <w:top w:val="single" w:sz="4" w:space="0" w:color="A6A6A6"/>
              <w:left w:val="single" w:sz="4" w:space="0" w:color="A6A6A6"/>
              <w:bottom w:val="single" w:sz="4" w:space="0" w:color="A6A6A6"/>
              <w:right w:val="single" w:sz="4" w:space="0" w:color="A6A6A6"/>
            </w:tcBorders>
            <w:vAlign w:val="center"/>
          </w:tcPr>
          <w:p w:rsidR="00F17EDF" w:rsidRDefault="00F17EDF" w:rsidP="00263269">
            <w:pPr>
              <w:spacing w:after="0" w:line="240" w:lineRule="auto"/>
            </w:pPr>
            <w:r>
              <w:rPr>
                <w:sz w:val="19"/>
              </w:rPr>
              <w:t>EuroHPC Identity Service</w:t>
            </w:r>
          </w:p>
        </w:tc>
        <w:tc>
          <w:tcPr>
            <w:tcW w:w="4818" w:type="dxa"/>
            <w:tcBorders>
              <w:top w:val="single" w:sz="4" w:space="0" w:color="A6A6A6"/>
              <w:left w:val="single" w:sz="4" w:space="0" w:color="A6A6A6"/>
              <w:bottom w:val="single" w:sz="4" w:space="0" w:color="A6A6A6"/>
              <w:right w:val="single" w:sz="4" w:space="0" w:color="A6A6A6"/>
            </w:tcBorders>
            <w:vAlign w:val="center"/>
          </w:tcPr>
          <w:p w:rsidR="00F17EDF" w:rsidRDefault="00F17EDF" w:rsidP="00263269">
            <w:pPr>
              <w:spacing w:after="0" w:line="240" w:lineRule="auto"/>
            </w:pPr>
            <w:r>
              <w:rPr>
                <w:sz w:val="19"/>
              </w:rPr>
              <w:t>Authenticates users requiring federated European access.</w:t>
            </w:r>
          </w:p>
        </w:tc>
      </w:tr>
      <w:tr w:rsidR="00F17EDF" w:rsidTr="00263269">
        <w:trPr>
          <w:cantSplit/>
          <w:jc w:val="center"/>
        </w:trPr>
        <w:tc>
          <w:tcPr>
            <w:tcW w:w="4819" w:type="dxa"/>
            <w:tcBorders>
              <w:top w:val="single" w:sz="4" w:space="0" w:color="A6A6A6"/>
              <w:left w:val="single" w:sz="4" w:space="0" w:color="A6A6A6"/>
              <w:bottom w:val="single" w:sz="4" w:space="0" w:color="A6A6A6"/>
              <w:right w:val="single" w:sz="4" w:space="0" w:color="A6A6A6"/>
            </w:tcBorders>
            <w:vAlign w:val="center"/>
          </w:tcPr>
          <w:p w:rsidR="00F17EDF" w:rsidRDefault="00F17EDF" w:rsidP="00263269">
            <w:pPr>
              <w:spacing w:after="0" w:line="240" w:lineRule="auto"/>
              <w:jc w:val="center"/>
            </w:pPr>
            <w:r>
              <w:rPr>
                <w:sz w:val="19"/>
              </w:rPr>
              <w:t>Compute Backend</w:t>
            </w:r>
          </w:p>
        </w:tc>
        <w:tc>
          <w:tcPr>
            <w:tcW w:w="4818" w:type="dxa"/>
            <w:tcBorders>
              <w:top w:val="single" w:sz="4" w:space="0" w:color="A6A6A6"/>
              <w:left w:val="single" w:sz="4" w:space="0" w:color="A6A6A6"/>
              <w:bottom w:val="single" w:sz="4" w:space="0" w:color="A6A6A6"/>
              <w:right w:val="single" w:sz="4" w:space="0" w:color="A6A6A6"/>
            </w:tcBorders>
            <w:vAlign w:val="center"/>
          </w:tcPr>
          <w:p w:rsidR="00F17EDF" w:rsidRDefault="00F17EDF" w:rsidP="00263269">
            <w:pPr>
              <w:spacing w:after="0" w:line="240" w:lineRule="auto"/>
            </w:pPr>
            <w:r>
              <w:rPr>
                <w:sz w:val="19"/>
              </w:rPr>
              <w:t>Executes CPU-, GPU- or HPC-based jobs.</w:t>
            </w:r>
          </w:p>
        </w:tc>
      </w:tr>
      <w:tr w:rsidR="00F17EDF" w:rsidTr="00263269">
        <w:trPr>
          <w:cantSplit/>
          <w:jc w:val="center"/>
        </w:trPr>
        <w:tc>
          <w:tcPr>
            <w:tcW w:w="4819" w:type="dxa"/>
            <w:tcBorders>
              <w:top w:val="single" w:sz="4" w:space="0" w:color="A6A6A6"/>
              <w:left w:val="single" w:sz="4" w:space="0" w:color="A6A6A6"/>
              <w:bottom w:val="single" w:sz="4" w:space="0" w:color="A6A6A6"/>
              <w:right w:val="single" w:sz="4" w:space="0" w:color="A6A6A6"/>
            </w:tcBorders>
            <w:vAlign w:val="center"/>
          </w:tcPr>
          <w:p w:rsidR="00F17EDF" w:rsidRDefault="00F17EDF" w:rsidP="00263269">
            <w:pPr>
              <w:spacing w:after="0" w:line="240" w:lineRule="auto"/>
            </w:pPr>
            <w:r>
              <w:rPr>
                <w:sz w:val="19"/>
              </w:rPr>
              <w:t>Model Serving Environment</w:t>
            </w:r>
          </w:p>
        </w:tc>
        <w:tc>
          <w:tcPr>
            <w:tcW w:w="4818" w:type="dxa"/>
            <w:tcBorders>
              <w:top w:val="single" w:sz="4" w:space="0" w:color="A6A6A6"/>
              <w:left w:val="single" w:sz="4" w:space="0" w:color="A6A6A6"/>
              <w:bottom w:val="single" w:sz="4" w:space="0" w:color="A6A6A6"/>
              <w:right w:val="single" w:sz="4" w:space="0" w:color="A6A6A6"/>
            </w:tcBorders>
            <w:vAlign w:val="center"/>
          </w:tcPr>
          <w:p w:rsidR="00F17EDF" w:rsidRDefault="00F17EDF" w:rsidP="00263269">
            <w:pPr>
              <w:spacing w:after="0" w:line="240" w:lineRule="auto"/>
            </w:pPr>
            <w:r>
              <w:rPr>
                <w:sz w:val="19"/>
              </w:rPr>
              <w:t>Executes model-inference requests.</w:t>
            </w:r>
          </w:p>
        </w:tc>
      </w:tr>
      <w:tr w:rsidR="00F17EDF" w:rsidTr="00263269">
        <w:trPr>
          <w:cantSplit/>
          <w:jc w:val="center"/>
        </w:trPr>
        <w:tc>
          <w:tcPr>
            <w:tcW w:w="4819" w:type="dxa"/>
            <w:tcBorders>
              <w:top w:val="single" w:sz="4" w:space="0" w:color="A6A6A6"/>
              <w:left w:val="single" w:sz="4" w:space="0" w:color="A6A6A6"/>
              <w:bottom w:val="single" w:sz="4" w:space="0" w:color="A6A6A6"/>
              <w:right w:val="single" w:sz="4" w:space="0" w:color="A6A6A6"/>
            </w:tcBorders>
            <w:vAlign w:val="center"/>
          </w:tcPr>
          <w:p w:rsidR="00F17EDF" w:rsidRDefault="00F17EDF" w:rsidP="00263269">
            <w:pPr>
              <w:spacing w:after="0" w:line="240" w:lineRule="auto"/>
            </w:pPr>
            <w:r>
              <w:rPr>
                <w:sz w:val="19"/>
              </w:rPr>
              <w:t>External Resource Repository</w:t>
            </w:r>
          </w:p>
        </w:tc>
        <w:tc>
          <w:tcPr>
            <w:tcW w:w="4818" w:type="dxa"/>
            <w:tcBorders>
              <w:top w:val="single" w:sz="4" w:space="0" w:color="A6A6A6"/>
              <w:left w:val="single" w:sz="4" w:space="0" w:color="A6A6A6"/>
              <w:bottom w:val="single" w:sz="4" w:space="0" w:color="A6A6A6"/>
              <w:right w:val="single" w:sz="4" w:space="0" w:color="A6A6A6"/>
            </w:tcBorders>
            <w:vAlign w:val="center"/>
          </w:tcPr>
          <w:p w:rsidR="00F17EDF" w:rsidRDefault="00F17EDF" w:rsidP="00263269">
            <w:pPr>
              <w:spacing w:after="0" w:line="240" w:lineRule="auto"/>
            </w:pPr>
            <w:r>
              <w:rPr>
                <w:sz w:val="19"/>
              </w:rPr>
              <w:t>Stores or publishes externally shared research resources.</w:t>
            </w:r>
          </w:p>
        </w:tc>
      </w:tr>
      <w:tr w:rsidR="00F17EDF" w:rsidTr="00263269">
        <w:trPr>
          <w:cantSplit/>
          <w:jc w:val="center"/>
        </w:trPr>
        <w:tc>
          <w:tcPr>
            <w:tcW w:w="4819" w:type="dxa"/>
            <w:tcBorders>
              <w:top w:val="single" w:sz="4" w:space="0" w:color="A6A6A6"/>
              <w:left w:val="single" w:sz="4" w:space="0" w:color="A6A6A6"/>
              <w:bottom w:val="single" w:sz="4" w:space="0" w:color="A6A6A6"/>
              <w:right w:val="single" w:sz="4" w:space="0" w:color="A6A6A6"/>
            </w:tcBorders>
            <w:vAlign w:val="center"/>
          </w:tcPr>
          <w:p w:rsidR="00F17EDF" w:rsidRDefault="00F17EDF" w:rsidP="00263269">
            <w:pPr>
              <w:spacing w:after="0" w:line="240" w:lineRule="auto"/>
            </w:pPr>
            <w:r>
              <w:rPr>
                <w:sz w:val="19"/>
              </w:rPr>
              <w:t>Partner AI Factory Platform</w:t>
            </w:r>
          </w:p>
        </w:tc>
        <w:tc>
          <w:tcPr>
            <w:tcW w:w="4818" w:type="dxa"/>
            <w:tcBorders>
              <w:top w:val="single" w:sz="4" w:space="0" w:color="A6A6A6"/>
              <w:left w:val="single" w:sz="4" w:space="0" w:color="A6A6A6"/>
              <w:bottom w:val="single" w:sz="4" w:space="0" w:color="A6A6A6"/>
              <w:right w:val="single" w:sz="4" w:space="0" w:color="A6A6A6"/>
            </w:tcBorders>
            <w:vAlign w:val="center"/>
          </w:tcPr>
          <w:p w:rsidR="00F17EDF" w:rsidRDefault="00F17EDF" w:rsidP="00263269">
            <w:pPr>
              <w:spacing w:after="0" w:line="240" w:lineRule="auto"/>
            </w:pPr>
            <w:r>
              <w:rPr>
                <w:sz w:val="19"/>
              </w:rPr>
              <w:t>Provides or receives federated models, datasets and services.</w:t>
            </w:r>
          </w:p>
        </w:tc>
      </w:tr>
      <w:tr w:rsidR="00F17EDF" w:rsidTr="00263269">
        <w:trPr>
          <w:cantSplit/>
          <w:jc w:val="center"/>
        </w:trPr>
        <w:tc>
          <w:tcPr>
            <w:tcW w:w="4819" w:type="dxa"/>
            <w:tcBorders>
              <w:top w:val="single" w:sz="4" w:space="0" w:color="A6A6A6"/>
              <w:left w:val="single" w:sz="4" w:space="0" w:color="A6A6A6"/>
              <w:bottom w:val="single" w:sz="4" w:space="0" w:color="A6A6A6"/>
              <w:right w:val="single" w:sz="4" w:space="0" w:color="A6A6A6"/>
            </w:tcBorders>
            <w:vAlign w:val="center"/>
          </w:tcPr>
          <w:p w:rsidR="00F17EDF" w:rsidRDefault="00F17EDF" w:rsidP="00263269">
            <w:pPr>
              <w:spacing w:after="0" w:line="240" w:lineRule="auto"/>
            </w:pPr>
            <w:r>
              <w:rPr>
                <w:sz w:val="19"/>
              </w:rPr>
              <w:t>Notification Service</w:t>
            </w:r>
          </w:p>
        </w:tc>
        <w:tc>
          <w:tcPr>
            <w:tcW w:w="4818" w:type="dxa"/>
            <w:tcBorders>
              <w:top w:val="single" w:sz="4" w:space="0" w:color="A6A6A6"/>
              <w:left w:val="single" w:sz="4" w:space="0" w:color="A6A6A6"/>
              <w:bottom w:val="single" w:sz="4" w:space="0" w:color="A6A6A6"/>
              <w:right w:val="single" w:sz="4" w:space="0" w:color="A6A6A6"/>
            </w:tcBorders>
            <w:vAlign w:val="center"/>
          </w:tcPr>
          <w:p w:rsidR="00F17EDF" w:rsidRDefault="00F17EDF" w:rsidP="00263269">
            <w:pPr>
              <w:spacing w:after="0" w:line="240" w:lineRule="auto"/>
            </w:pPr>
            <w:r>
              <w:rPr>
                <w:sz w:val="19"/>
              </w:rPr>
              <w:t>Delivers email or other configured notifications.</w:t>
            </w:r>
          </w:p>
        </w:tc>
      </w:tr>
      <w:tr w:rsidR="00F17EDF" w:rsidTr="00263269">
        <w:trPr>
          <w:cantSplit/>
          <w:jc w:val="center"/>
        </w:trPr>
        <w:tc>
          <w:tcPr>
            <w:tcW w:w="4819" w:type="dxa"/>
            <w:tcBorders>
              <w:top w:val="single" w:sz="4" w:space="0" w:color="A6A6A6"/>
              <w:left w:val="single" w:sz="4" w:space="0" w:color="A6A6A6"/>
              <w:bottom w:val="single" w:sz="4" w:space="0" w:color="A6A6A6"/>
              <w:right w:val="single" w:sz="4" w:space="0" w:color="A6A6A6"/>
            </w:tcBorders>
            <w:vAlign w:val="center"/>
          </w:tcPr>
          <w:p w:rsidR="00F17EDF" w:rsidRDefault="00F17EDF" w:rsidP="00263269">
            <w:pPr>
              <w:spacing w:after="0" w:line="240" w:lineRule="auto"/>
              <w:jc w:val="center"/>
            </w:pPr>
            <w:r>
              <w:rPr>
                <w:sz w:val="19"/>
              </w:rPr>
              <w:t>Helpdesk System</w:t>
            </w:r>
          </w:p>
        </w:tc>
        <w:tc>
          <w:tcPr>
            <w:tcW w:w="4818" w:type="dxa"/>
            <w:tcBorders>
              <w:top w:val="single" w:sz="4" w:space="0" w:color="A6A6A6"/>
              <w:left w:val="single" w:sz="4" w:space="0" w:color="A6A6A6"/>
              <w:bottom w:val="single" w:sz="4" w:space="0" w:color="A6A6A6"/>
              <w:right w:val="single" w:sz="4" w:space="0" w:color="A6A6A6"/>
            </w:tcBorders>
            <w:vAlign w:val="center"/>
          </w:tcPr>
          <w:p w:rsidR="00F17EDF" w:rsidRDefault="00F17EDF" w:rsidP="00263269">
            <w:pPr>
              <w:spacing w:after="0" w:line="240" w:lineRule="auto"/>
            </w:pPr>
            <w:r>
              <w:rPr>
                <w:sz w:val="19"/>
              </w:rPr>
              <w:t>Records and manages user-support tickets.</w:t>
            </w:r>
          </w:p>
        </w:tc>
      </w:tr>
    </w:tbl>
    <w:p w:rsidR="00F17EDF" w:rsidRDefault="00F17EDF" w:rsidP="00F17EDF">
      <w:pPr>
        <w:pStyle w:val="Heading2"/>
        <w:spacing w:before="280" w:after="280"/>
      </w:pPr>
      <w:r>
        <w:t>4.4 Representative system use cases</w:t>
      </w:r>
    </w:p>
    <w:p w:rsidR="00F17EDF" w:rsidRDefault="00F17EDF" w:rsidP="00F17EDF">
      <w:pPr>
        <w:pStyle w:val="Heading3"/>
        <w:spacing w:before="280" w:after="280"/>
      </w:pPr>
      <w:r>
        <w:t>IAM-UC-002 - Authenticate through an Institutional Identity Provider</w:t>
      </w:r>
    </w:p>
    <w:p w:rsidR="00F17EDF" w:rsidRDefault="00F17EDF" w:rsidP="00F17EDF">
      <w:pPr>
        <w:jc w:val="both"/>
      </w:pPr>
      <w:r>
        <w:rPr>
          <w:b/>
          <w:color w:val="1F4E79"/>
        </w:rPr>
        <w:t xml:space="preserve">Primary actor: </w:t>
      </w:r>
      <w:r>
        <w:t>Anonymous visitor</w:t>
      </w:r>
    </w:p>
    <w:p w:rsidR="00F17EDF" w:rsidRDefault="00F17EDF" w:rsidP="00F17EDF">
      <w:pPr>
        <w:jc w:val="both"/>
      </w:pPr>
      <w:r>
        <w:rPr>
          <w:b/>
          <w:color w:val="1F4E79"/>
        </w:rPr>
        <w:t xml:space="preserve">Supporting actors: </w:t>
      </w:r>
      <w:r>
        <w:t>Institutional Identity Provider, Gateway IAM service</w:t>
      </w:r>
    </w:p>
    <w:p w:rsidR="00F17EDF" w:rsidRDefault="00F17EDF" w:rsidP="00F17EDF">
      <w:pPr>
        <w:pStyle w:val="Heading41"/>
      </w:pPr>
      <w:r>
        <w:t>Goal</w:t>
      </w:r>
    </w:p>
    <w:p w:rsidR="00F17EDF" w:rsidRDefault="00F17EDF" w:rsidP="00F17EDF">
      <w:pPr>
        <w:jc w:val="both"/>
      </w:pPr>
      <w:r>
        <w:t>The user establishes an authenticated Gateway session using an active institutional identity.</w:t>
      </w:r>
    </w:p>
    <w:p w:rsidR="00F17EDF" w:rsidRDefault="00F17EDF" w:rsidP="00F17EDF">
      <w:pPr>
        <w:pStyle w:val="Heading41"/>
      </w:pPr>
      <w:r>
        <w:t>Preconditions</w:t>
      </w:r>
    </w:p>
    <w:p w:rsidR="00F17EDF" w:rsidRDefault="00F17EDF" w:rsidP="00F17EDF">
      <w:pPr>
        <w:pStyle w:val="ListParagraph1"/>
      </w:pPr>
      <w:r>
        <w:t>• The user is not currently authenticated.</w:t>
      </w:r>
    </w:p>
    <w:p w:rsidR="00F17EDF" w:rsidRDefault="00F17EDF" w:rsidP="00F17EDF">
      <w:pPr>
        <w:pStyle w:val="ListParagraph1"/>
      </w:pPr>
      <w:r>
        <w:t>• The user has an active account at an institution participating in the supported federation.</w:t>
      </w:r>
    </w:p>
    <w:p w:rsidR="00F17EDF" w:rsidRDefault="00F17EDF" w:rsidP="00F17EDF">
      <w:pPr>
        <w:pStyle w:val="ListParagraph1"/>
      </w:pPr>
      <w:r>
        <w:t>• The institutional identity provider is available.</w:t>
      </w:r>
    </w:p>
    <w:p w:rsidR="00F17EDF" w:rsidRDefault="00F17EDF" w:rsidP="00F17EDF">
      <w:pPr>
        <w:pStyle w:val="Heading41"/>
      </w:pPr>
      <w:r>
        <w:lastRenderedPageBreak/>
        <w:t>Trigger</w:t>
      </w:r>
    </w:p>
    <w:p w:rsidR="00F17EDF" w:rsidRDefault="00F17EDF" w:rsidP="00F17EDF">
      <w:pPr>
        <w:jc w:val="both"/>
      </w:pPr>
      <w:r>
        <w:t>The user selects institutional sign-in from the Gateway login page.</w:t>
      </w:r>
    </w:p>
    <w:p w:rsidR="00F17EDF" w:rsidRDefault="00F17EDF" w:rsidP="00F17EDF">
      <w:pPr>
        <w:pStyle w:val="Heading41"/>
      </w:pPr>
      <w:r>
        <w:t>Main flow</w:t>
      </w:r>
    </w:p>
    <w:p w:rsidR="00F17EDF" w:rsidRDefault="00F17EDF" w:rsidP="00F17EDF">
      <w:pPr>
        <w:jc w:val="both"/>
      </w:pPr>
      <w:r>
        <w:t>1. The Gateway presents the institutional-sign-in option.</w:t>
      </w:r>
    </w:p>
    <w:p w:rsidR="00F17EDF" w:rsidRDefault="00F17EDF" w:rsidP="00F17EDF">
      <w:pPr>
        <w:jc w:val="both"/>
      </w:pPr>
      <w:r>
        <w:t>2. The user selects the home institution.</w:t>
      </w:r>
    </w:p>
    <w:p w:rsidR="00F17EDF" w:rsidRDefault="00F17EDF" w:rsidP="00F17EDF">
      <w:pPr>
        <w:jc w:val="both"/>
      </w:pPr>
      <w:r>
        <w:t>3. The Gateway redirects the user to the institutional identity provider.</w:t>
      </w:r>
    </w:p>
    <w:p w:rsidR="00F17EDF" w:rsidRDefault="00F17EDF" w:rsidP="00F17EDF">
      <w:pPr>
        <w:jc w:val="both"/>
      </w:pPr>
      <w:r>
        <w:t>4. The user authenticates according to the institution's procedure.</w:t>
      </w:r>
    </w:p>
    <w:p w:rsidR="00F17EDF" w:rsidRDefault="00F17EDF" w:rsidP="00F17EDF">
      <w:pPr>
        <w:jc w:val="both"/>
      </w:pPr>
      <w:r>
        <w:t>5. The identity provider returns the required identity and affiliation attributes.</w:t>
      </w:r>
    </w:p>
    <w:p w:rsidR="00F17EDF" w:rsidRDefault="00F17EDF" w:rsidP="00F17EDF">
      <w:pPr>
        <w:jc w:val="both"/>
      </w:pPr>
      <w:r>
        <w:t>6. The Gateway validates the response and associates it with an existing account or creates the corresponding Gateway account.</w:t>
      </w:r>
    </w:p>
    <w:p w:rsidR="00F17EDF" w:rsidRDefault="00F17EDF" w:rsidP="00F17EDF">
      <w:pPr>
        <w:jc w:val="both"/>
      </w:pPr>
      <w:r>
        <w:t>7. The Gateway establishes the session.</w:t>
      </w:r>
    </w:p>
    <w:p w:rsidR="00F17EDF" w:rsidRDefault="00F17EDF" w:rsidP="00F17EDF">
      <w:pPr>
        <w:jc w:val="both"/>
      </w:pPr>
      <w:r>
        <w:t>8. The user is redirected to the role-appropriate Gateway view.</w:t>
      </w:r>
    </w:p>
    <w:p w:rsidR="00F17EDF" w:rsidRDefault="00F17EDF" w:rsidP="00F17EDF">
      <w:pPr>
        <w:pStyle w:val="Heading41"/>
      </w:pPr>
      <w:r>
        <w:t>Alternative flows</w:t>
      </w:r>
    </w:p>
    <w:p w:rsidR="00F17EDF" w:rsidRDefault="00F17EDF" w:rsidP="00F17EDF">
      <w:pPr>
        <w:pStyle w:val="ListParagraph1"/>
      </w:pPr>
      <w:r>
        <w:t>• The institution is not available through the federation.</w:t>
      </w:r>
    </w:p>
    <w:p w:rsidR="00F17EDF" w:rsidRDefault="00F17EDF" w:rsidP="00F17EDF">
      <w:pPr>
        <w:pStyle w:val="ListParagraph1"/>
      </w:pPr>
      <w:r>
        <w:t>• Authentication is rejected by the institution.</w:t>
      </w:r>
    </w:p>
    <w:p w:rsidR="00F17EDF" w:rsidRDefault="00F17EDF" w:rsidP="00F17EDF">
      <w:pPr>
        <w:pStyle w:val="ListParagraph1"/>
      </w:pPr>
      <w:r>
        <w:t>• Mandatory identity attributes are missing.</w:t>
      </w:r>
    </w:p>
    <w:p w:rsidR="00F17EDF" w:rsidRDefault="00F17EDF" w:rsidP="00F17EDF">
      <w:pPr>
        <w:pStyle w:val="ListParagraph1"/>
      </w:pPr>
      <w:r>
        <w:t>• The returned email address conflicts with an existing account established through another method.</w:t>
      </w:r>
    </w:p>
    <w:p w:rsidR="00F17EDF" w:rsidRDefault="00F17EDF" w:rsidP="00F17EDF">
      <w:pPr>
        <w:pStyle w:val="ListParagraph1"/>
      </w:pPr>
      <w:r>
        <w:t>• The user cancels the external authentication process.</w:t>
      </w:r>
    </w:p>
    <w:p w:rsidR="00F17EDF" w:rsidRDefault="00F17EDF" w:rsidP="00F17EDF">
      <w:pPr>
        <w:pStyle w:val="Heading41"/>
      </w:pPr>
      <w:r>
        <w:t>Postcondition</w:t>
      </w:r>
    </w:p>
    <w:p w:rsidR="00F17EDF" w:rsidRDefault="00F17EDF" w:rsidP="00F17EDF">
      <w:pPr>
        <w:jc w:val="both"/>
      </w:pPr>
      <w:r>
        <w:t>The user is authenticated and the institutional affiliation is available for subsequent authorisation and organisational-resource decisions.</w:t>
      </w:r>
    </w:p>
    <w:p w:rsidR="00F17EDF" w:rsidRDefault="00F17EDF" w:rsidP="00F17EDF">
      <w:pPr>
        <w:pStyle w:val="Heading3"/>
        <w:spacing w:before="280" w:after="280"/>
      </w:pPr>
      <w:r>
        <w:t>CAT-UC-002 - Search and Filter the Resource Catalogue</w:t>
      </w:r>
    </w:p>
    <w:p w:rsidR="00F17EDF" w:rsidRDefault="00F17EDF" w:rsidP="00F17EDF">
      <w:pPr>
        <w:jc w:val="both"/>
      </w:pPr>
      <w:r>
        <w:rPr>
          <w:b/>
          <w:color w:val="1F4E79"/>
        </w:rPr>
        <w:t xml:space="preserve">Primary actor: </w:t>
      </w:r>
      <w:r>
        <w:t>Authenticated user</w:t>
      </w:r>
    </w:p>
    <w:p w:rsidR="00F17EDF" w:rsidRDefault="00F17EDF" w:rsidP="00F17EDF">
      <w:pPr>
        <w:jc w:val="both"/>
      </w:pPr>
      <w:r>
        <w:rPr>
          <w:b/>
          <w:color w:val="1F4E79"/>
        </w:rPr>
        <w:t xml:space="preserve">Supporting actors: </w:t>
      </w:r>
      <w:r>
        <w:t>Local catalogue, federated catalogue sources</w:t>
      </w:r>
    </w:p>
    <w:p w:rsidR="00F17EDF" w:rsidRDefault="00F17EDF" w:rsidP="00F17EDF">
      <w:pPr>
        <w:pStyle w:val="Heading41"/>
      </w:pPr>
      <w:r>
        <w:t>Goal</w:t>
      </w:r>
    </w:p>
    <w:p w:rsidR="00F17EDF" w:rsidRDefault="00F17EDF" w:rsidP="00F17EDF">
      <w:pPr>
        <w:jc w:val="both"/>
      </w:pPr>
      <w:r>
        <w:t>The user discovers a model, dataset, workflow, course or other resource that the user is authorised to view.</w:t>
      </w:r>
    </w:p>
    <w:p w:rsidR="00F17EDF" w:rsidRDefault="00F17EDF" w:rsidP="00F17EDF">
      <w:pPr>
        <w:pStyle w:val="Heading41"/>
      </w:pPr>
      <w:r>
        <w:t>Preconditions</w:t>
      </w:r>
    </w:p>
    <w:p w:rsidR="00F17EDF" w:rsidRDefault="00F17EDF" w:rsidP="00F17EDF">
      <w:pPr>
        <w:pStyle w:val="ListParagraph1"/>
      </w:pPr>
      <w:r>
        <w:t>• The user is authenticated.</w:t>
      </w:r>
    </w:p>
    <w:p w:rsidR="00F17EDF" w:rsidRDefault="00F17EDF" w:rsidP="00F17EDF">
      <w:pPr>
        <w:pStyle w:val="ListParagraph1"/>
      </w:pPr>
      <w:r>
        <w:t>• The user is authorised to access the catalogue.</w:t>
      </w:r>
    </w:p>
    <w:p w:rsidR="00F17EDF" w:rsidRDefault="00F17EDF" w:rsidP="00F17EDF">
      <w:pPr>
        <w:pStyle w:val="ListParagraph1"/>
      </w:pPr>
      <w:r>
        <w:t>• At least the local catalogue is available.</w:t>
      </w:r>
    </w:p>
    <w:p w:rsidR="00F17EDF" w:rsidRDefault="00F17EDF" w:rsidP="00F17EDF">
      <w:pPr>
        <w:pStyle w:val="Heading41"/>
      </w:pPr>
      <w:r>
        <w:t>Trigger</w:t>
      </w:r>
    </w:p>
    <w:p w:rsidR="00F17EDF" w:rsidRDefault="00F17EDF" w:rsidP="00F17EDF">
      <w:pPr>
        <w:jc w:val="both"/>
      </w:pPr>
      <w:r>
        <w:t>The user opens the resource catalogue.</w:t>
      </w:r>
    </w:p>
    <w:p w:rsidR="00F17EDF" w:rsidRDefault="00F17EDF" w:rsidP="00F17EDF">
      <w:pPr>
        <w:pStyle w:val="Heading41"/>
      </w:pPr>
      <w:r>
        <w:t>Main flow</w:t>
      </w:r>
    </w:p>
    <w:p w:rsidR="00F17EDF" w:rsidRDefault="00F17EDF" w:rsidP="00F17EDF">
      <w:pPr>
        <w:jc w:val="both"/>
      </w:pPr>
      <w:r>
        <w:t>1. The Gateway obtains the user's role, affiliation and relevant access attributes.</w:t>
      </w:r>
    </w:p>
    <w:p w:rsidR="00F17EDF" w:rsidRDefault="00F17EDF" w:rsidP="00F17EDF">
      <w:pPr>
        <w:jc w:val="both"/>
      </w:pPr>
      <w:r>
        <w:t>2. The Gateway presents only resources visible to that user.</w:t>
      </w:r>
    </w:p>
    <w:p w:rsidR="00F17EDF" w:rsidRDefault="00F17EDF" w:rsidP="00F17EDF">
      <w:pPr>
        <w:jc w:val="both"/>
      </w:pPr>
      <w:r>
        <w:t>3. Federated resources are marked with their source.</w:t>
      </w:r>
    </w:p>
    <w:p w:rsidR="00F17EDF" w:rsidRDefault="00F17EDF" w:rsidP="00F17EDF">
      <w:pPr>
        <w:jc w:val="both"/>
      </w:pPr>
      <w:r>
        <w:t>4. The user enters a search term.</w:t>
      </w:r>
    </w:p>
    <w:p w:rsidR="00F17EDF" w:rsidRDefault="00F17EDF" w:rsidP="00F17EDF">
      <w:pPr>
        <w:jc w:val="both"/>
      </w:pPr>
      <w:r>
        <w:t>5. The user optionally filters by resource type, domain, language or origin.</w:t>
      </w:r>
    </w:p>
    <w:p w:rsidR="00F17EDF" w:rsidRDefault="00F17EDF" w:rsidP="00F17EDF">
      <w:pPr>
        <w:jc w:val="both"/>
      </w:pPr>
      <w:r>
        <w:t>6. The system returns the matching authorised resources.</w:t>
      </w:r>
    </w:p>
    <w:p w:rsidR="00F17EDF" w:rsidRDefault="00F17EDF" w:rsidP="00F17EDF">
      <w:pPr>
        <w:jc w:val="both"/>
      </w:pPr>
      <w:r>
        <w:t>7. The user selects a resource.</w:t>
      </w:r>
    </w:p>
    <w:p w:rsidR="00F17EDF" w:rsidRDefault="00F17EDF" w:rsidP="00F17EDF">
      <w:pPr>
        <w:jc w:val="both"/>
      </w:pPr>
      <w:r>
        <w:lastRenderedPageBreak/>
        <w:t>8. The system displays its metadata, origin, version, licence and status.</w:t>
      </w:r>
    </w:p>
    <w:p w:rsidR="00F17EDF" w:rsidRDefault="00F17EDF" w:rsidP="00F17EDF">
      <w:pPr>
        <w:pStyle w:val="Heading41"/>
      </w:pPr>
      <w:r>
        <w:t>Alternative flows</w:t>
      </w:r>
    </w:p>
    <w:p w:rsidR="00F17EDF" w:rsidRDefault="00F17EDF" w:rsidP="00F17EDF">
      <w:pPr>
        <w:pStyle w:val="ListParagraph1"/>
      </w:pPr>
      <w:r>
        <w:t>• No resource matches the selected criteria.</w:t>
      </w:r>
    </w:p>
    <w:p w:rsidR="00F17EDF" w:rsidRDefault="00F17EDF" w:rsidP="00F17EDF">
      <w:pPr>
        <w:pStyle w:val="ListParagraph1"/>
      </w:pPr>
      <w:r>
        <w:t>• A federated catalogue is temporarily unavailable; local results remain available.</w:t>
      </w:r>
    </w:p>
    <w:p w:rsidR="00F17EDF" w:rsidRDefault="00F17EDF" w:rsidP="00F17EDF">
      <w:pPr>
        <w:pStyle w:val="ListParagraph1"/>
      </w:pPr>
      <w:r>
        <w:t>• The user clears one or more filters.</w:t>
      </w:r>
    </w:p>
    <w:p w:rsidR="00F17EDF" w:rsidRDefault="00F17EDF" w:rsidP="00F17EDF">
      <w:pPr>
        <w:pStyle w:val="ListParagraph1"/>
      </w:pPr>
      <w:r>
        <w:t>• The selected resource has become unavailable or the user's access has changed.</w:t>
      </w:r>
    </w:p>
    <w:p w:rsidR="00F17EDF" w:rsidRDefault="00F17EDF" w:rsidP="00F17EDF">
      <w:pPr>
        <w:pStyle w:val="Heading41"/>
      </w:pPr>
      <w:r>
        <w:t>Postcondition</w:t>
      </w:r>
    </w:p>
    <w:p w:rsidR="00F17EDF" w:rsidRDefault="00F17EDF" w:rsidP="00F17EDF">
      <w:pPr>
        <w:jc w:val="both"/>
      </w:pPr>
      <w:r>
        <w:t>The user sees either the details of an authorised resource or a filtered list. No inaccessible resource is exposed.</w:t>
      </w:r>
    </w:p>
    <w:p w:rsidR="00F17EDF" w:rsidRDefault="00F17EDF" w:rsidP="00F17EDF">
      <w:pPr>
        <w:pStyle w:val="Heading3"/>
        <w:spacing w:before="280" w:after="280"/>
      </w:pPr>
      <w:r>
        <w:t>ORG-UC-007 - Create a Project Workspace</w:t>
      </w:r>
    </w:p>
    <w:p w:rsidR="00F17EDF" w:rsidRDefault="00F17EDF" w:rsidP="00F17EDF">
      <w:pPr>
        <w:jc w:val="both"/>
      </w:pPr>
      <w:r>
        <w:rPr>
          <w:b/>
          <w:color w:val="1F4E79"/>
        </w:rPr>
        <w:t xml:space="preserve">Primary actor: </w:t>
      </w:r>
      <w:r>
        <w:t>Authenticated user</w:t>
      </w:r>
    </w:p>
    <w:p w:rsidR="00F17EDF" w:rsidRDefault="00F17EDF" w:rsidP="00F17EDF">
      <w:pPr>
        <w:pStyle w:val="Heading41"/>
      </w:pPr>
      <w:r>
        <w:t>Goal</w:t>
      </w:r>
    </w:p>
    <w:p w:rsidR="00F17EDF" w:rsidRDefault="00F17EDF" w:rsidP="00F17EDF">
      <w:pPr>
        <w:jc w:val="both"/>
      </w:pPr>
      <w:r>
        <w:t>The user creates a logical workspace for grouping collaborators, resources, experiments and outputs.</w:t>
      </w:r>
    </w:p>
    <w:p w:rsidR="00F17EDF" w:rsidRDefault="00F17EDF" w:rsidP="00F17EDF">
      <w:pPr>
        <w:pStyle w:val="Heading41"/>
      </w:pPr>
      <w:r>
        <w:t>Preconditions</w:t>
      </w:r>
    </w:p>
    <w:p w:rsidR="00F17EDF" w:rsidRDefault="00F17EDF" w:rsidP="00F17EDF">
      <w:pPr>
        <w:jc w:val="both"/>
      </w:pPr>
      <w:r>
        <w:t>The user is authenticated.</w:t>
      </w:r>
    </w:p>
    <w:p w:rsidR="00F17EDF" w:rsidRDefault="00F17EDF" w:rsidP="00F17EDF">
      <w:pPr>
        <w:pStyle w:val="Heading41"/>
      </w:pPr>
      <w:r>
        <w:t>Trigger</w:t>
      </w:r>
    </w:p>
    <w:p w:rsidR="00F17EDF" w:rsidRDefault="00F17EDF" w:rsidP="00F17EDF">
      <w:pPr>
        <w:jc w:val="both"/>
      </w:pPr>
      <w:r>
        <w:t>The user selects the action for creating a new project.</w:t>
      </w:r>
    </w:p>
    <w:p w:rsidR="00F17EDF" w:rsidRDefault="00F17EDF" w:rsidP="00F17EDF">
      <w:pPr>
        <w:pStyle w:val="Heading41"/>
      </w:pPr>
      <w:r>
        <w:t>Main flow</w:t>
      </w:r>
    </w:p>
    <w:p w:rsidR="00F17EDF" w:rsidRDefault="00F17EDF" w:rsidP="00F17EDF">
      <w:pPr>
        <w:jc w:val="both"/>
      </w:pPr>
      <w:r>
        <w:t>1. The Gateway presents the project-creation form.</w:t>
      </w:r>
    </w:p>
    <w:p w:rsidR="00F17EDF" w:rsidRDefault="00F17EDF" w:rsidP="00F17EDF">
      <w:pPr>
        <w:jc w:val="both"/>
      </w:pPr>
      <w:r>
        <w:t>2. The user enters the project name and description.</w:t>
      </w:r>
    </w:p>
    <w:p w:rsidR="00F17EDF" w:rsidRDefault="00F17EDF" w:rsidP="00F17EDF">
      <w:pPr>
        <w:jc w:val="both"/>
      </w:pPr>
      <w:r>
        <w:t>3. The user selects the intended visibility.</w:t>
      </w:r>
    </w:p>
    <w:p w:rsidR="00F17EDF" w:rsidRDefault="00F17EDF" w:rsidP="00F17EDF">
      <w:pPr>
        <w:jc w:val="both"/>
      </w:pPr>
      <w:r>
        <w:t>4. The user confirms project creation.</w:t>
      </w:r>
    </w:p>
    <w:p w:rsidR="00F17EDF" w:rsidRDefault="00F17EDF" w:rsidP="00F17EDF">
      <w:pPr>
        <w:jc w:val="both"/>
      </w:pPr>
      <w:r>
        <w:t>5. The system validates the required fields.</w:t>
      </w:r>
    </w:p>
    <w:p w:rsidR="00F17EDF" w:rsidRDefault="00F17EDF" w:rsidP="00F17EDF">
      <w:pPr>
        <w:jc w:val="both"/>
      </w:pPr>
      <w:r>
        <w:t>6. The system creates the project and assigns the initiating user as its owner.</w:t>
      </w:r>
    </w:p>
    <w:p w:rsidR="00F17EDF" w:rsidRDefault="00F17EDF" w:rsidP="00F17EDF">
      <w:pPr>
        <w:jc w:val="both"/>
      </w:pPr>
      <w:r>
        <w:t>7. The system opens the project workspace.</w:t>
      </w:r>
    </w:p>
    <w:p w:rsidR="00F17EDF" w:rsidRDefault="00F17EDF" w:rsidP="00F17EDF">
      <w:pPr>
        <w:pStyle w:val="Heading41"/>
      </w:pPr>
      <w:r>
        <w:t>Alternative flows</w:t>
      </w:r>
    </w:p>
    <w:p w:rsidR="00F17EDF" w:rsidRDefault="00F17EDF" w:rsidP="00F17EDF">
      <w:pPr>
        <w:pStyle w:val="ListParagraph1"/>
      </w:pPr>
      <w:r>
        <w:t>• A conflicting project name exists in the applicable scope.</w:t>
      </w:r>
    </w:p>
    <w:p w:rsidR="00F17EDF" w:rsidRDefault="00F17EDF" w:rsidP="00F17EDF">
      <w:pPr>
        <w:pStyle w:val="ListParagraph1"/>
      </w:pPr>
      <w:r>
        <w:t>• A required field is missing.</w:t>
      </w:r>
    </w:p>
    <w:p w:rsidR="00F17EDF" w:rsidRDefault="00F17EDF" w:rsidP="00F17EDF">
      <w:pPr>
        <w:pStyle w:val="ListParagraph1"/>
      </w:pPr>
      <w:r>
        <w:t>• The user cancels before confirmation.</w:t>
      </w:r>
    </w:p>
    <w:p w:rsidR="00F17EDF" w:rsidRDefault="00F17EDF" w:rsidP="00F17EDF">
      <w:pPr>
        <w:pStyle w:val="Heading41"/>
      </w:pPr>
      <w:r>
        <w:t>Postcondition</w:t>
      </w:r>
    </w:p>
    <w:p w:rsidR="00F17EDF" w:rsidRDefault="00F17EDF" w:rsidP="00F17EDF">
      <w:pPr>
        <w:jc w:val="both"/>
      </w:pPr>
      <w:r>
        <w:t>A project workspace exists with the initiating user as owner and is visible according to the selected policy.</w:t>
      </w:r>
    </w:p>
    <w:p w:rsidR="00F17EDF" w:rsidRDefault="00F17EDF" w:rsidP="00F17EDF">
      <w:pPr>
        <w:pStyle w:val="Heading3"/>
        <w:spacing w:before="280" w:after="280"/>
      </w:pPr>
      <w:r>
        <w:t>CAT-UC-008 - Upload and Register a Dataset</w:t>
      </w:r>
    </w:p>
    <w:p w:rsidR="00F17EDF" w:rsidRDefault="00F17EDF" w:rsidP="00F17EDF">
      <w:pPr>
        <w:jc w:val="both"/>
      </w:pPr>
      <w:r>
        <w:rPr>
          <w:b/>
          <w:color w:val="1F4E79"/>
        </w:rPr>
        <w:t xml:space="preserve">Primary actor: </w:t>
      </w:r>
      <w:r>
        <w:t>Authenticated user</w:t>
      </w:r>
    </w:p>
    <w:p w:rsidR="00F17EDF" w:rsidRDefault="00F17EDF" w:rsidP="00F17EDF">
      <w:pPr>
        <w:jc w:val="both"/>
      </w:pPr>
      <w:r>
        <w:rPr>
          <w:b/>
          <w:color w:val="1F4E79"/>
        </w:rPr>
        <w:t xml:space="preserve">Supporting actors: </w:t>
      </w:r>
      <w:r>
        <w:t>Dataset storage, resource catalogue</w:t>
      </w:r>
    </w:p>
    <w:p w:rsidR="00F17EDF" w:rsidRDefault="00F17EDF" w:rsidP="00F17EDF">
      <w:pPr>
        <w:pStyle w:val="Heading41"/>
      </w:pPr>
      <w:r>
        <w:t>Goal</w:t>
      </w:r>
    </w:p>
    <w:p w:rsidR="00F17EDF" w:rsidRDefault="00F17EDF" w:rsidP="00F17EDF">
      <w:pPr>
        <w:jc w:val="both"/>
      </w:pPr>
      <w:r>
        <w:t>The user stores a dataset and creates a catalogue record containing the required metadata.</w:t>
      </w:r>
    </w:p>
    <w:p w:rsidR="00F17EDF" w:rsidRDefault="00F17EDF" w:rsidP="00F17EDF">
      <w:pPr>
        <w:pStyle w:val="Heading41"/>
      </w:pPr>
      <w:r>
        <w:t>Preconditions</w:t>
      </w:r>
    </w:p>
    <w:p w:rsidR="00F17EDF" w:rsidRDefault="00F17EDF" w:rsidP="00F17EDF">
      <w:pPr>
        <w:pStyle w:val="ListParagraph1"/>
      </w:pPr>
      <w:r>
        <w:t>• The user is authenticated.</w:t>
      </w:r>
    </w:p>
    <w:p w:rsidR="00F17EDF" w:rsidRDefault="00F17EDF" w:rsidP="00F17EDF">
      <w:pPr>
        <w:pStyle w:val="ListParagraph1"/>
      </w:pPr>
      <w:r>
        <w:t>• The user has sufficient storage allocation.</w:t>
      </w:r>
    </w:p>
    <w:p w:rsidR="00F17EDF" w:rsidRDefault="00F17EDF" w:rsidP="00F17EDF">
      <w:pPr>
        <w:pStyle w:val="ListParagraph1"/>
      </w:pPr>
      <w:r>
        <w:lastRenderedPageBreak/>
        <w:t>• The selected file format is accepted for storage.</w:t>
      </w:r>
    </w:p>
    <w:p w:rsidR="00F17EDF" w:rsidRDefault="00F17EDF" w:rsidP="00F17EDF">
      <w:pPr>
        <w:pStyle w:val="Heading41"/>
      </w:pPr>
      <w:r>
        <w:t>Trigger</w:t>
      </w:r>
    </w:p>
    <w:p w:rsidR="00F17EDF" w:rsidRDefault="00F17EDF" w:rsidP="00F17EDF">
      <w:pPr>
        <w:jc w:val="both"/>
      </w:pPr>
      <w:r>
        <w:t>The user selects the action for adding a dataset.</w:t>
      </w:r>
    </w:p>
    <w:p w:rsidR="00F17EDF" w:rsidRDefault="00F17EDF" w:rsidP="00F17EDF">
      <w:pPr>
        <w:pStyle w:val="Heading41"/>
      </w:pPr>
      <w:r>
        <w:t>Main flow</w:t>
      </w:r>
    </w:p>
    <w:p w:rsidR="00F17EDF" w:rsidRDefault="00F17EDF" w:rsidP="00F17EDF">
      <w:pPr>
        <w:jc w:val="both"/>
      </w:pPr>
      <w:r>
        <w:t>1. The Gateway presents a dataset-registration form.</w:t>
      </w:r>
    </w:p>
    <w:p w:rsidR="00F17EDF" w:rsidRDefault="00F17EDF" w:rsidP="00F17EDF">
      <w:pPr>
        <w:jc w:val="both"/>
      </w:pPr>
      <w:r>
        <w:t>2. The user enters the name, description, licence, language and domain.</w:t>
      </w:r>
    </w:p>
    <w:p w:rsidR="00F17EDF" w:rsidRDefault="00F17EDF" w:rsidP="00F17EDF">
      <w:pPr>
        <w:jc w:val="both"/>
      </w:pPr>
      <w:r>
        <w:t>3. The user selects the intended visibility.</w:t>
      </w:r>
    </w:p>
    <w:p w:rsidR="00F17EDF" w:rsidRDefault="00F17EDF" w:rsidP="00F17EDF">
      <w:pPr>
        <w:jc w:val="both"/>
      </w:pPr>
      <w:r>
        <w:t>4. The user selects or drags the dataset file into the upload interface.</w:t>
      </w:r>
    </w:p>
    <w:p w:rsidR="00F17EDF" w:rsidRDefault="00F17EDF" w:rsidP="00F17EDF">
      <w:pPr>
        <w:jc w:val="both"/>
      </w:pPr>
      <w:r>
        <w:t>5. The system displays upload progress.</w:t>
      </w:r>
    </w:p>
    <w:p w:rsidR="00F17EDF" w:rsidRDefault="00F17EDF" w:rsidP="00F17EDF">
      <w:pPr>
        <w:jc w:val="both"/>
      </w:pPr>
      <w:r>
        <w:t>6. The system stores the successfully uploaded file.</w:t>
      </w:r>
    </w:p>
    <w:p w:rsidR="00F17EDF" w:rsidRDefault="00F17EDF" w:rsidP="00F17EDF">
      <w:pPr>
        <w:jc w:val="both"/>
      </w:pPr>
      <w:r>
        <w:t>7. The system creates the associated catalogue record.</w:t>
      </w:r>
    </w:p>
    <w:p w:rsidR="00F17EDF" w:rsidRDefault="00F17EDF" w:rsidP="00F17EDF">
      <w:pPr>
        <w:jc w:val="both"/>
      </w:pPr>
      <w:r>
        <w:t>8. Where supported, the system displays a safe sample or structural preview.</w:t>
      </w:r>
    </w:p>
    <w:p w:rsidR="00F17EDF" w:rsidRDefault="00F17EDF" w:rsidP="00F17EDF">
      <w:pPr>
        <w:pStyle w:val="Heading41"/>
      </w:pPr>
      <w:r>
        <w:t>Alternative flows</w:t>
      </w:r>
    </w:p>
    <w:p w:rsidR="00F17EDF" w:rsidRDefault="00F17EDF" w:rsidP="00F17EDF">
      <w:pPr>
        <w:pStyle w:val="ListParagraph1"/>
      </w:pPr>
      <w:r>
        <w:t>• The user has insufficient storage allocation.</w:t>
      </w:r>
    </w:p>
    <w:p w:rsidR="00F17EDF" w:rsidRDefault="00F17EDF" w:rsidP="00F17EDF">
      <w:pPr>
        <w:pStyle w:val="ListParagraph1"/>
      </w:pPr>
      <w:r>
        <w:t>• A dataset with a conflicting name exists in the applicable scope.</w:t>
      </w:r>
    </w:p>
    <w:p w:rsidR="00F17EDF" w:rsidRDefault="00F17EDF" w:rsidP="00F17EDF">
      <w:pPr>
        <w:pStyle w:val="ListParagraph1"/>
      </w:pPr>
      <w:r>
        <w:t>• A mandatory metadata field is missing.</w:t>
      </w:r>
    </w:p>
    <w:p w:rsidR="00F17EDF" w:rsidRDefault="00F17EDF" w:rsidP="00F17EDF">
      <w:pPr>
        <w:pStyle w:val="ListParagraph1"/>
      </w:pPr>
      <w:r>
        <w:t>• The transfer is interrupted and must be resumed.</w:t>
      </w:r>
    </w:p>
    <w:p w:rsidR="00F17EDF" w:rsidRDefault="00F17EDF" w:rsidP="00F17EDF">
      <w:pPr>
        <w:pStyle w:val="ListParagraph1"/>
      </w:pPr>
      <w:r>
        <w:t>• The user cancels before completion.</w:t>
      </w:r>
    </w:p>
    <w:p w:rsidR="00F17EDF" w:rsidRDefault="00F17EDF" w:rsidP="00F17EDF">
      <w:pPr>
        <w:pStyle w:val="Heading41"/>
      </w:pPr>
      <w:r>
        <w:t>Postcondition</w:t>
      </w:r>
    </w:p>
    <w:p w:rsidR="00F17EDF" w:rsidRDefault="00F17EDF" w:rsidP="00F17EDF">
      <w:pPr>
        <w:jc w:val="both"/>
      </w:pPr>
      <w:r>
        <w:t>The dataset and its metadata are stored. It remains subject to the applicable review and publication rules.</w:t>
      </w:r>
    </w:p>
    <w:p w:rsidR="00F17EDF" w:rsidRDefault="00F17EDF" w:rsidP="00F17EDF">
      <w:pPr>
        <w:pStyle w:val="Heading3"/>
        <w:spacing w:before="280" w:after="280"/>
      </w:pPr>
      <w:r>
        <w:t>CAT-UC-003 - Submit a Resource for Review</w:t>
      </w:r>
    </w:p>
    <w:p w:rsidR="00F17EDF" w:rsidRDefault="00F17EDF" w:rsidP="00F17EDF">
      <w:pPr>
        <w:jc w:val="both"/>
      </w:pPr>
      <w:r>
        <w:rPr>
          <w:b/>
          <w:color w:val="1F4E79"/>
        </w:rPr>
        <w:t xml:space="preserve">Primary actor: </w:t>
      </w:r>
      <w:r>
        <w:t>Authenticated resource owner</w:t>
      </w:r>
    </w:p>
    <w:p w:rsidR="00F17EDF" w:rsidRDefault="00F17EDF" w:rsidP="00F17EDF">
      <w:pPr>
        <w:jc w:val="both"/>
      </w:pPr>
      <w:r>
        <w:rPr>
          <w:b/>
          <w:color w:val="1F4E79"/>
        </w:rPr>
        <w:t xml:space="preserve">Supporting actors: </w:t>
      </w:r>
      <w:r>
        <w:t>Data administrator or model reviewer</w:t>
      </w:r>
    </w:p>
    <w:p w:rsidR="00F17EDF" w:rsidRDefault="00F17EDF" w:rsidP="00F17EDF">
      <w:pPr>
        <w:pStyle w:val="Heading41"/>
      </w:pPr>
      <w:r>
        <w:t>Goal</w:t>
      </w:r>
    </w:p>
    <w:p w:rsidR="00F17EDF" w:rsidRDefault="00F17EDF" w:rsidP="00F17EDF">
      <w:pPr>
        <w:jc w:val="both"/>
      </w:pPr>
      <w:r>
        <w:t>The user submits a draft dataset or model for formal review before publication.</w:t>
      </w:r>
    </w:p>
    <w:p w:rsidR="00F17EDF" w:rsidRDefault="00F17EDF" w:rsidP="00F17EDF">
      <w:pPr>
        <w:pStyle w:val="Heading41"/>
      </w:pPr>
      <w:r>
        <w:t>Preconditions</w:t>
      </w:r>
    </w:p>
    <w:p w:rsidR="00F17EDF" w:rsidRDefault="00F17EDF" w:rsidP="00F17EDF">
      <w:pPr>
        <w:pStyle w:val="ListParagraph1"/>
      </w:pPr>
      <w:r>
        <w:t>• The user is authenticated and authorised to manage the resource.</w:t>
      </w:r>
    </w:p>
    <w:p w:rsidR="00F17EDF" w:rsidRDefault="00F17EDF" w:rsidP="00F17EDF">
      <w:pPr>
        <w:pStyle w:val="ListParagraph1"/>
      </w:pPr>
      <w:r>
        <w:t>• The resource exists in a draft state.</w:t>
      </w:r>
    </w:p>
    <w:p w:rsidR="00F17EDF" w:rsidRDefault="00F17EDF" w:rsidP="00F17EDF">
      <w:pPr>
        <w:pStyle w:val="ListParagraph1"/>
      </w:pPr>
      <w:r>
        <w:t>• The required artefact has already been stored or registered.</w:t>
      </w:r>
    </w:p>
    <w:p w:rsidR="00F17EDF" w:rsidRDefault="00F17EDF" w:rsidP="00F17EDF">
      <w:pPr>
        <w:pStyle w:val="Heading41"/>
      </w:pPr>
      <w:r>
        <w:t>Trigger</w:t>
      </w:r>
    </w:p>
    <w:p w:rsidR="00F17EDF" w:rsidRDefault="00F17EDF" w:rsidP="00F17EDF">
      <w:pPr>
        <w:jc w:val="both"/>
      </w:pPr>
      <w:r>
        <w:t>The user selects the action to publish or submit the resource for review.</w:t>
      </w:r>
    </w:p>
    <w:p w:rsidR="00F17EDF" w:rsidRDefault="00F17EDF" w:rsidP="00F17EDF">
      <w:pPr>
        <w:pStyle w:val="Heading41"/>
      </w:pPr>
      <w:r>
        <w:t>Main flow</w:t>
      </w:r>
    </w:p>
    <w:p w:rsidR="00F17EDF" w:rsidRDefault="00F17EDF" w:rsidP="00F17EDF">
      <w:pPr>
        <w:jc w:val="both"/>
      </w:pPr>
      <w:r>
        <w:t>1. The system presents the current resource metadata.</w:t>
      </w:r>
    </w:p>
    <w:p w:rsidR="00F17EDF" w:rsidRDefault="00F17EDF" w:rsidP="00F17EDF">
      <w:pPr>
        <w:jc w:val="both"/>
      </w:pPr>
      <w:r>
        <w:t>2. The user completes the description, domain tags, licence and requested visibility.</w:t>
      </w:r>
    </w:p>
    <w:p w:rsidR="00F17EDF" w:rsidRDefault="00F17EDF" w:rsidP="00F17EDF">
      <w:pPr>
        <w:jc w:val="both"/>
      </w:pPr>
      <w:r>
        <w:t>3. The user submits the resource.</w:t>
      </w:r>
    </w:p>
    <w:p w:rsidR="00F17EDF" w:rsidRDefault="00F17EDF" w:rsidP="00F17EDF">
      <w:pPr>
        <w:jc w:val="both"/>
      </w:pPr>
      <w:r>
        <w:t>4. The system validates mandatory metadata.</w:t>
      </w:r>
    </w:p>
    <w:p w:rsidR="00F17EDF" w:rsidRDefault="00F17EDF" w:rsidP="00F17EDF">
      <w:pPr>
        <w:jc w:val="both"/>
      </w:pPr>
      <w:r>
        <w:t>5. The system changes the resource status from draft to submitted or under review.</w:t>
      </w:r>
    </w:p>
    <w:p w:rsidR="00F17EDF" w:rsidRDefault="00F17EDF" w:rsidP="00F17EDF">
      <w:pPr>
        <w:jc w:val="both"/>
      </w:pPr>
      <w:r>
        <w:t>6. The system assigns the resource to the appropriate review queue.</w:t>
      </w:r>
    </w:p>
    <w:p w:rsidR="00F17EDF" w:rsidRDefault="00F17EDF" w:rsidP="00F17EDF">
      <w:pPr>
        <w:jc w:val="both"/>
      </w:pPr>
      <w:r>
        <w:t>7. The system notifies the responsible reviewer.</w:t>
      </w:r>
    </w:p>
    <w:p w:rsidR="00F17EDF" w:rsidRDefault="00F17EDF" w:rsidP="00F17EDF">
      <w:pPr>
        <w:jc w:val="both"/>
      </w:pPr>
      <w:r>
        <w:t>8. The user receives confirmation.</w:t>
      </w:r>
    </w:p>
    <w:p w:rsidR="00F17EDF" w:rsidRDefault="00F17EDF" w:rsidP="00F17EDF">
      <w:pPr>
        <w:pStyle w:val="Heading41"/>
      </w:pPr>
      <w:r>
        <w:lastRenderedPageBreak/>
        <w:t>Alternative flows</w:t>
      </w:r>
    </w:p>
    <w:p w:rsidR="00F17EDF" w:rsidRDefault="00F17EDF" w:rsidP="00F17EDF">
      <w:pPr>
        <w:pStyle w:val="ListParagraph1"/>
      </w:pPr>
      <w:r>
        <w:t>• Required metadata or licence information is missing.</w:t>
      </w:r>
    </w:p>
    <w:p w:rsidR="00F17EDF" w:rsidRDefault="00F17EDF" w:rsidP="00F17EDF">
      <w:pPr>
        <w:pStyle w:val="ListParagraph1"/>
      </w:pPr>
      <w:r>
        <w:t>• The resource is already under review or published.</w:t>
      </w:r>
    </w:p>
    <w:p w:rsidR="00F17EDF" w:rsidRDefault="00F17EDF" w:rsidP="00F17EDF">
      <w:pPr>
        <w:pStyle w:val="ListParagraph1"/>
      </w:pPr>
      <w:r>
        <w:t>• The user saves the work without submission.</w:t>
      </w:r>
    </w:p>
    <w:p w:rsidR="00F17EDF" w:rsidRDefault="00F17EDF" w:rsidP="00F17EDF">
      <w:pPr>
        <w:pStyle w:val="ListParagraph1"/>
      </w:pPr>
      <w:r>
        <w:t>• A reviewer subsequently returns the resource for revision.</w:t>
      </w:r>
    </w:p>
    <w:p w:rsidR="00F17EDF" w:rsidRDefault="00F17EDF" w:rsidP="00F17EDF">
      <w:pPr>
        <w:pStyle w:val="Heading41"/>
      </w:pPr>
      <w:r>
        <w:t>Postcondition</w:t>
      </w:r>
    </w:p>
    <w:p w:rsidR="00F17EDF" w:rsidRDefault="00F17EDF" w:rsidP="00F17EDF">
      <w:pPr>
        <w:jc w:val="both"/>
      </w:pPr>
      <w:r>
        <w:t>The resource is assigned to an appropriate reviewer but is not yet publicly available.</w:t>
      </w:r>
    </w:p>
    <w:p w:rsidR="00F17EDF" w:rsidRDefault="00F17EDF" w:rsidP="00F17EDF">
      <w:pPr>
        <w:pStyle w:val="Heading3"/>
        <w:spacing w:before="280" w:after="280"/>
      </w:pPr>
      <w:r>
        <w:t>CAT-UC-004 / MOD-UC-011 - Review a Dataset or Model Version</w:t>
      </w:r>
    </w:p>
    <w:p w:rsidR="00F17EDF" w:rsidRDefault="00F17EDF" w:rsidP="00F17EDF">
      <w:pPr>
        <w:jc w:val="both"/>
      </w:pPr>
      <w:r>
        <w:rPr>
          <w:b/>
          <w:color w:val="1F4E79"/>
        </w:rPr>
        <w:t xml:space="preserve">Primary actors: </w:t>
      </w:r>
      <w:r>
        <w:t>Data administrator or model reviewer</w:t>
      </w:r>
    </w:p>
    <w:p w:rsidR="00F17EDF" w:rsidRDefault="00F17EDF" w:rsidP="00F17EDF">
      <w:pPr>
        <w:pStyle w:val="Heading41"/>
      </w:pPr>
      <w:r>
        <w:t>Goal</w:t>
      </w:r>
    </w:p>
    <w:p w:rsidR="00F17EDF" w:rsidRDefault="00F17EDF" w:rsidP="00F17EDF">
      <w:pPr>
        <w:jc w:val="both"/>
      </w:pPr>
      <w:r>
        <w:t>An authorised reviewer determines whether a submitted dataset or model version may be published.</w:t>
      </w:r>
    </w:p>
    <w:p w:rsidR="00F17EDF" w:rsidRDefault="00F17EDF" w:rsidP="00F17EDF">
      <w:pPr>
        <w:pStyle w:val="Heading41"/>
      </w:pPr>
      <w:r>
        <w:t>Preconditions</w:t>
      </w:r>
    </w:p>
    <w:p w:rsidR="00F17EDF" w:rsidRDefault="00F17EDF" w:rsidP="00F17EDF">
      <w:pPr>
        <w:pStyle w:val="ListParagraph1"/>
      </w:pPr>
      <w:r>
        <w:t>• The reviewer is authenticated and holds the appropriate review role.</w:t>
      </w:r>
    </w:p>
    <w:p w:rsidR="00F17EDF" w:rsidRDefault="00F17EDF" w:rsidP="00F17EDF">
      <w:pPr>
        <w:pStyle w:val="ListParagraph1"/>
      </w:pPr>
      <w:r>
        <w:t>• The submitted resource is in the review queue.</w:t>
      </w:r>
    </w:p>
    <w:p w:rsidR="00F17EDF" w:rsidRDefault="00F17EDF" w:rsidP="00F17EDF">
      <w:pPr>
        <w:pStyle w:val="ListParagraph1"/>
      </w:pPr>
      <w:r>
        <w:t>• Required metadata and supporting evidence are available.</w:t>
      </w:r>
    </w:p>
    <w:p w:rsidR="00F17EDF" w:rsidRDefault="00F17EDF" w:rsidP="00F17EDF">
      <w:pPr>
        <w:pStyle w:val="Heading41"/>
      </w:pPr>
      <w:r>
        <w:t>Main flow</w:t>
      </w:r>
    </w:p>
    <w:p w:rsidR="00F17EDF" w:rsidRDefault="00F17EDF" w:rsidP="00F17EDF">
      <w:pPr>
        <w:jc w:val="both"/>
      </w:pPr>
      <w:r>
        <w:t>1. The reviewer opens the review queue.</w:t>
      </w:r>
    </w:p>
    <w:p w:rsidR="00F17EDF" w:rsidRDefault="00F17EDF" w:rsidP="00F17EDF">
      <w:pPr>
        <w:jc w:val="both"/>
      </w:pPr>
      <w:r>
        <w:t>2. The reviewer selects a submitted resource.</w:t>
      </w:r>
    </w:p>
    <w:p w:rsidR="00F17EDF" w:rsidRDefault="00F17EDF" w:rsidP="00F17EDF">
      <w:pPr>
        <w:jc w:val="both"/>
      </w:pPr>
      <w:r>
        <w:t>3. The system displays metadata, provenance, licence information and the applicable artefact or evaluation results.</w:t>
      </w:r>
    </w:p>
    <w:p w:rsidR="00F17EDF" w:rsidRDefault="00F17EDF" w:rsidP="00F17EDF">
      <w:pPr>
        <w:jc w:val="both"/>
      </w:pPr>
      <w:r>
        <w:t>4. The reviewer examines the evidence.</w:t>
      </w:r>
    </w:p>
    <w:p w:rsidR="00F17EDF" w:rsidRDefault="00F17EDF" w:rsidP="00F17EDF">
      <w:pPr>
        <w:jc w:val="both"/>
      </w:pPr>
      <w:r>
        <w:t>5. The reviewer records a comment.</w:t>
      </w:r>
    </w:p>
    <w:p w:rsidR="00F17EDF" w:rsidRDefault="00F17EDF" w:rsidP="00F17EDF">
      <w:pPr>
        <w:jc w:val="both"/>
      </w:pPr>
      <w:r>
        <w:t>6. The reviewer selects approve, reject or return for revision.</w:t>
      </w:r>
    </w:p>
    <w:p w:rsidR="00F17EDF" w:rsidRDefault="00F17EDF" w:rsidP="00F17EDF">
      <w:pPr>
        <w:jc w:val="both"/>
      </w:pPr>
      <w:r>
        <w:t>7. The system records the reviewer, decision, time and comment.</w:t>
      </w:r>
    </w:p>
    <w:p w:rsidR="00F17EDF" w:rsidRDefault="00F17EDF" w:rsidP="00F17EDF">
      <w:pPr>
        <w:jc w:val="both"/>
      </w:pPr>
      <w:r>
        <w:t>8. The system updates the resource status.</w:t>
      </w:r>
    </w:p>
    <w:p w:rsidR="00F17EDF" w:rsidRDefault="00F17EDF" w:rsidP="00F17EDF">
      <w:pPr>
        <w:jc w:val="both"/>
      </w:pPr>
      <w:r>
        <w:t>9. The system notifies the submitting user.</w:t>
      </w:r>
    </w:p>
    <w:p w:rsidR="00F17EDF" w:rsidRDefault="00F17EDF" w:rsidP="00F17EDF">
      <w:pPr>
        <w:pStyle w:val="Heading41"/>
      </w:pPr>
      <w:r>
        <w:t>Alternative flows</w:t>
      </w:r>
    </w:p>
    <w:p w:rsidR="00F17EDF" w:rsidRDefault="00F17EDF" w:rsidP="00F17EDF">
      <w:pPr>
        <w:pStyle w:val="ListParagraph1"/>
      </w:pPr>
      <w:r>
        <w:t>• Licence or resource origin is unclear.</w:t>
      </w:r>
    </w:p>
    <w:p w:rsidR="00F17EDF" w:rsidRDefault="00F17EDF" w:rsidP="00F17EDF">
      <w:pPr>
        <w:pStyle w:val="ListParagraph1"/>
      </w:pPr>
      <w:r>
        <w:t>• Required evidence is incomplete.</w:t>
      </w:r>
    </w:p>
    <w:p w:rsidR="00F17EDF" w:rsidRDefault="00F17EDF" w:rsidP="00F17EDF">
      <w:pPr>
        <w:pStyle w:val="ListParagraph1"/>
      </w:pPr>
      <w:r>
        <w:t>• The resource is withdrawn during review.</w:t>
      </w:r>
    </w:p>
    <w:p w:rsidR="00F17EDF" w:rsidRDefault="00F17EDF" w:rsidP="00F17EDF">
      <w:pPr>
        <w:pStyle w:val="ListParagraph1"/>
      </w:pPr>
      <w:r>
        <w:t>• The reviewer leaves without confirming a decision.</w:t>
      </w:r>
    </w:p>
    <w:p w:rsidR="00F17EDF" w:rsidRDefault="00F17EDF" w:rsidP="00F17EDF">
      <w:pPr>
        <w:pStyle w:val="Heading41"/>
      </w:pPr>
      <w:r>
        <w:t>Postcondition</w:t>
      </w:r>
    </w:p>
    <w:p w:rsidR="00F17EDF" w:rsidRDefault="00F17EDF" w:rsidP="00F17EDF">
      <w:pPr>
        <w:jc w:val="both"/>
      </w:pPr>
      <w:r>
        <w:t>The resource is approved, rejected or returned for revision, with the decision recorded for audit.</w:t>
      </w:r>
    </w:p>
    <w:p w:rsidR="00F17EDF" w:rsidRDefault="00F17EDF" w:rsidP="00F17EDF">
      <w:pPr>
        <w:pStyle w:val="Heading3"/>
        <w:spacing w:before="280" w:after="280"/>
      </w:pPr>
      <w:r>
        <w:t>AIF-UC-001 - Submit a Compute-Intensive Job</w:t>
      </w:r>
    </w:p>
    <w:p w:rsidR="00F17EDF" w:rsidRDefault="00F17EDF" w:rsidP="00F17EDF">
      <w:pPr>
        <w:jc w:val="both"/>
      </w:pPr>
      <w:r>
        <w:rPr>
          <w:b/>
          <w:color w:val="1F4E79"/>
        </w:rPr>
        <w:t xml:space="preserve">Primary actor: </w:t>
      </w:r>
      <w:r>
        <w:t>Authenticated researcher or AI practitioner</w:t>
      </w:r>
    </w:p>
    <w:p w:rsidR="00F17EDF" w:rsidRDefault="00F17EDF" w:rsidP="00F17EDF">
      <w:pPr>
        <w:jc w:val="both"/>
      </w:pPr>
      <w:r>
        <w:rPr>
          <w:b/>
          <w:color w:val="1F4E79"/>
        </w:rPr>
        <w:t xml:space="preserve">Supporting actors: </w:t>
      </w:r>
      <w:r>
        <w:t>Authorisation service, resource-allocation service, compute backend</w:t>
      </w:r>
    </w:p>
    <w:p w:rsidR="00F17EDF" w:rsidRDefault="00F17EDF" w:rsidP="00F17EDF">
      <w:pPr>
        <w:pStyle w:val="Heading41"/>
      </w:pPr>
      <w:r>
        <w:t>Goal</w:t>
      </w:r>
    </w:p>
    <w:p w:rsidR="00F17EDF" w:rsidRDefault="00F17EDF" w:rsidP="00F17EDF">
      <w:pPr>
        <w:jc w:val="both"/>
      </w:pPr>
      <w:r>
        <w:t>The user submits a training, fine-tuning, batch-processing or scientific-computing job.</w:t>
      </w:r>
    </w:p>
    <w:p w:rsidR="00F17EDF" w:rsidRDefault="00F17EDF" w:rsidP="00F17EDF">
      <w:pPr>
        <w:pStyle w:val="Heading41"/>
      </w:pPr>
      <w:r>
        <w:t>Preconditions</w:t>
      </w:r>
    </w:p>
    <w:p w:rsidR="00F17EDF" w:rsidRDefault="00F17EDF" w:rsidP="00F17EDF">
      <w:pPr>
        <w:pStyle w:val="ListParagraph1"/>
      </w:pPr>
      <w:r>
        <w:t>• The user is authenticated and authorised to submit jobs.</w:t>
      </w:r>
    </w:p>
    <w:p w:rsidR="00F17EDF" w:rsidRDefault="00F17EDF" w:rsidP="00F17EDF">
      <w:pPr>
        <w:pStyle w:val="ListParagraph1"/>
      </w:pPr>
      <w:r>
        <w:lastRenderedPageBreak/>
        <w:t>• The user has access to all selected input resources.</w:t>
      </w:r>
    </w:p>
    <w:p w:rsidR="00F17EDF" w:rsidRDefault="00F17EDF" w:rsidP="00F17EDF">
      <w:pPr>
        <w:pStyle w:val="ListParagraph1"/>
      </w:pPr>
      <w:r>
        <w:t>• Sufficient resource allocation is available.</w:t>
      </w:r>
    </w:p>
    <w:p w:rsidR="00F17EDF" w:rsidRDefault="00F17EDF" w:rsidP="00F17EDF">
      <w:pPr>
        <w:pStyle w:val="ListParagraph1"/>
      </w:pPr>
      <w:r>
        <w:t>• At least one eligible compute environment is available.</w:t>
      </w:r>
    </w:p>
    <w:p w:rsidR="00F17EDF" w:rsidRDefault="00F17EDF" w:rsidP="00F17EDF">
      <w:pPr>
        <w:pStyle w:val="Heading41"/>
      </w:pPr>
      <w:r>
        <w:t>Trigger</w:t>
      </w:r>
    </w:p>
    <w:p w:rsidR="00F17EDF" w:rsidRDefault="00F17EDF" w:rsidP="00F17EDF">
      <w:pPr>
        <w:jc w:val="both"/>
      </w:pPr>
      <w:r>
        <w:t>The user submits a completed job configuration through the portal, API or notebook environment.</w:t>
      </w:r>
    </w:p>
    <w:p w:rsidR="00F17EDF" w:rsidRDefault="00F17EDF" w:rsidP="00F17EDF">
      <w:pPr>
        <w:pStyle w:val="Heading41"/>
      </w:pPr>
      <w:r>
        <w:t>Main flow</w:t>
      </w:r>
    </w:p>
    <w:p w:rsidR="00F17EDF" w:rsidRDefault="00F17EDF" w:rsidP="00F17EDF">
      <w:pPr>
        <w:jc w:val="both"/>
      </w:pPr>
      <w:r>
        <w:t>1. The Gateway presents or accepts the job type, inputs, parameters and output destination.</w:t>
      </w:r>
    </w:p>
    <w:p w:rsidR="00F17EDF" w:rsidRDefault="00F17EDF" w:rsidP="00F17EDF">
      <w:pPr>
        <w:jc w:val="both"/>
      </w:pPr>
      <w:r>
        <w:t>2. The user confirms the job request.</w:t>
      </w:r>
    </w:p>
    <w:p w:rsidR="00F17EDF" w:rsidRDefault="00F17EDF" w:rsidP="00F17EDF">
      <w:pPr>
        <w:jc w:val="both"/>
      </w:pPr>
      <w:r>
        <w:t>3. The system validates required fields.</w:t>
      </w:r>
    </w:p>
    <w:p w:rsidR="00F17EDF" w:rsidRDefault="00F17EDF" w:rsidP="00F17EDF">
      <w:pPr>
        <w:jc w:val="both"/>
      </w:pPr>
      <w:r>
        <w:t>4. The system validates access to each input.</w:t>
      </w:r>
    </w:p>
    <w:p w:rsidR="00F17EDF" w:rsidRDefault="00F17EDF" w:rsidP="00F17EDF">
      <w:pPr>
        <w:jc w:val="both"/>
      </w:pPr>
      <w:r>
        <w:t>5. The system estimates and reserves the required resource allocation.</w:t>
      </w:r>
    </w:p>
    <w:p w:rsidR="00F17EDF" w:rsidRDefault="00F17EDF" w:rsidP="00F17EDF">
      <w:pPr>
        <w:jc w:val="both"/>
      </w:pPr>
      <w:r>
        <w:t>6. The system determines an eligible compute environment.</w:t>
      </w:r>
    </w:p>
    <w:p w:rsidR="00F17EDF" w:rsidRDefault="00F17EDF" w:rsidP="00F17EDF">
      <w:pPr>
        <w:jc w:val="both"/>
      </w:pPr>
      <w:r>
        <w:t>7. Data-location restrictions are applied where compute-to-data execution is required.</w:t>
      </w:r>
    </w:p>
    <w:p w:rsidR="00F17EDF" w:rsidRDefault="00F17EDF" w:rsidP="00F17EDF">
      <w:pPr>
        <w:jc w:val="both"/>
      </w:pPr>
      <w:r>
        <w:t>8. The system creates the job record and places it in the queue.</w:t>
      </w:r>
    </w:p>
    <w:p w:rsidR="00F17EDF" w:rsidRDefault="00F17EDF" w:rsidP="00F17EDF">
      <w:pPr>
        <w:jc w:val="both"/>
      </w:pPr>
      <w:r>
        <w:t>9. The system returns the job identifier.</w:t>
      </w:r>
    </w:p>
    <w:p w:rsidR="00F17EDF" w:rsidRDefault="00F17EDF" w:rsidP="00F17EDF">
      <w:pPr>
        <w:pStyle w:val="Heading41"/>
      </w:pPr>
      <w:r>
        <w:t>Alternative flows</w:t>
      </w:r>
    </w:p>
    <w:p w:rsidR="00F17EDF" w:rsidRDefault="00F17EDF" w:rsidP="00F17EDF">
      <w:pPr>
        <w:pStyle w:val="ListParagraph1"/>
      </w:pPr>
      <w:r>
        <w:t>• Required parameters are missing.</w:t>
      </w:r>
    </w:p>
    <w:p w:rsidR="00F17EDF" w:rsidRDefault="00F17EDF" w:rsidP="00F17EDF">
      <w:pPr>
        <w:pStyle w:val="ListParagraph1"/>
      </w:pPr>
      <w:r>
        <w:t>• The user cannot access an input resource.</w:t>
      </w:r>
    </w:p>
    <w:p w:rsidR="00F17EDF" w:rsidRDefault="00F17EDF" w:rsidP="00F17EDF">
      <w:pPr>
        <w:pStyle w:val="ListParagraph1"/>
      </w:pPr>
      <w:r>
        <w:t>• The available quota is insufficient.</w:t>
      </w:r>
    </w:p>
    <w:p w:rsidR="00F17EDF" w:rsidRDefault="00F17EDF" w:rsidP="00F17EDF">
      <w:pPr>
        <w:pStyle w:val="ListParagraph1"/>
      </w:pPr>
      <w:r>
        <w:t>• A competing request consumes the remaining quota before reservation completes.</w:t>
      </w:r>
    </w:p>
    <w:p w:rsidR="00F17EDF" w:rsidRDefault="00F17EDF" w:rsidP="00F17EDF">
      <w:pPr>
        <w:pStyle w:val="ListParagraph1"/>
      </w:pPr>
      <w:r>
        <w:t>• The required compute-to-data environment is unavailable.</w:t>
      </w:r>
    </w:p>
    <w:p w:rsidR="00F17EDF" w:rsidRDefault="00F17EDF" w:rsidP="00F17EDF">
      <w:pPr>
        <w:pStyle w:val="ListParagraph1"/>
      </w:pPr>
      <w:r>
        <w:t>• The user cancels before submission.</w:t>
      </w:r>
    </w:p>
    <w:p w:rsidR="00F17EDF" w:rsidRDefault="00F17EDF" w:rsidP="00F17EDF">
      <w:pPr>
        <w:pStyle w:val="Heading41"/>
      </w:pPr>
      <w:r>
        <w:t>Postcondition</w:t>
      </w:r>
    </w:p>
    <w:p w:rsidR="00F17EDF" w:rsidRDefault="00F17EDF" w:rsidP="00F17EDF">
      <w:pPr>
        <w:jc w:val="both"/>
      </w:pPr>
      <w:r>
        <w:t>A queued job exists with linked inputs, configuration, output destination and reserved resources. Submission is recorded in the audit trail.</w:t>
      </w:r>
    </w:p>
    <w:p w:rsidR="00F17EDF" w:rsidRDefault="00F17EDF" w:rsidP="00F17EDF">
      <w:pPr>
        <w:pStyle w:val="Heading3"/>
        <w:spacing w:before="280" w:after="280"/>
      </w:pPr>
      <w:r>
        <w:t>AIF-UC-002 - Monitor Job Status and Logs</w:t>
      </w:r>
    </w:p>
    <w:p w:rsidR="00F17EDF" w:rsidRDefault="00F17EDF" w:rsidP="00F17EDF">
      <w:pPr>
        <w:jc w:val="both"/>
      </w:pPr>
      <w:r>
        <w:rPr>
          <w:b/>
          <w:color w:val="1F4E79"/>
        </w:rPr>
        <w:t xml:space="preserve">Primary actor: </w:t>
      </w:r>
      <w:r>
        <w:t>Authenticated job owner</w:t>
      </w:r>
    </w:p>
    <w:p w:rsidR="00F17EDF" w:rsidRDefault="00F17EDF" w:rsidP="00F17EDF">
      <w:pPr>
        <w:jc w:val="both"/>
      </w:pPr>
      <w:r>
        <w:rPr>
          <w:b/>
          <w:color w:val="1F4E79"/>
        </w:rPr>
        <w:t xml:space="preserve">Supporting actor: </w:t>
      </w:r>
      <w:r>
        <w:t>Compute backend</w:t>
      </w:r>
    </w:p>
    <w:p w:rsidR="00F17EDF" w:rsidRDefault="00F17EDF" w:rsidP="00F17EDF">
      <w:pPr>
        <w:pStyle w:val="Heading41"/>
      </w:pPr>
      <w:r>
        <w:t>Goal</w:t>
      </w:r>
    </w:p>
    <w:p w:rsidR="00F17EDF" w:rsidRDefault="00F17EDF" w:rsidP="00F17EDF">
      <w:pPr>
        <w:jc w:val="both"/>
      </w:pPr>
      <w:r>
        <w:t>The user follows the state and progress of a submitted job.</w:t>
      </w:r>
    </w:p>
    <w:p w:rsidR="00F17EDF" w:rsidRDefault="00F17EDF" w:rsidP="00F17EDF">
      <w:pPr>
        <w:pStyle w:val="Heading41"/>
      </w:pPr>
      <w:r>
        <w:t>Preconditions</w:t>
      </w:r>
    </w:p>
    <w:p w:rsidR="00F17EDF" w:rsidRDefault="00F17EDF" w:rsidP="00F17EDF">
      <w:pPr>
        <w:jc w:val="both"/>
      </w:pPr>
      <w:r>
        <w:t>The user has an existing job that the user is authorised to view.</w:t>
      </w:r>
    </w:p>
    <w:p w:rsidR="00F17EDF" w:rsidRDefault="00F17EDF" w:rsidP="00F17EDF">
      <w:pPr>
        <w:pStyle w:val="Heading41"/>
      </w:pPr>
      <w:r>
        <w:t>Trigger</w:t>
      </w:r>
    </w:p>
    <w:p w:rsidR="00F17EDF" w:rsidRDefault="00F17EDF" w:rsidP="00F17EDF">
      <w:pPr>
        <w:jc w:val="both"/>
      </w:pPr>
      <w:r>
        <w:t>The user opens the list of submitted jobs or selects a job from a related experiment.</w:t>
      </w:r>
    </w:p>
    <w:p w:rsidR="00F17EDF" w:rsidRDefault="00F17EDF" w:rsidP="00F17EDF">
      <w:pPr>
        <w:pStyle w:val="Heading41"/>
      </w:pPr>
      <w:r>
        <w:t>Main flow</w:t>
      </w:r>
    </w:p>
    <w:p w:rsidR="00F17EDF" w:rsidRDefault="00F17EDF" w:rsidP="00F17EDF">
      <w:pPr>
        <w:jc w:val="both"/>
      </w:pPr>
      <w:r>
        <w:t>1. The system displays the user's jobs with type, submission time and current state.</w:t>
      </w:r>
    </w:p>
    <w:p w:rsidR="00F17EDF" w:rsidRDefault="00F17EDF" w:rsidP="00F17EDF">
      <w:pPr>
        <w:jc w:val="both"/>
      </w:pPr>
      <w:r>
        <w:t>2. The user selects a job.</w:t>
      </w:r>
    </w:p>
    <w:p w:rsidR="00F17EDF" w:rsidRDefault="00F17EDF" w:rsidP="00F17EDF">
      <w:pPr>
        <w:jc w:val="both"/>
      </w:pPr>
      <w:r>
        <w:t>3. The system displays its current state.</w:t>
      </w:r>
    </w:p>
    <w:p w:rsidR="00F17EDF" w:rsidRDefault="00F17EDF" w:rsidP="00F17EDF">
      <w:pPr>
        <w:jc w:val="both"/>
      </w:pPr>
      <w:r>
        <w:t>4. If available, the system displays queue position, estimated or actual resource use and execution logs.</w:t>
      </w:r>
    </w:p>
    <w:p w:rsidR="00F17EDF" w:rsidRDefault="00F17EDF" w:rsidP="00F17EDF">
      <w:pPr>
        <w:jc w:val="both"/>
      </w:pPr>
      <w:r>
        <w:t>5. The system refreshes status and logs while execution continues.</w:t>
      </w:r>
    </w:p>
    <w:p w:rsidR="00F17EDF" w:rsidRDefault="00F17EDF" w:rsidP="00F17EDF">
      <w:pPr>
        <w:jc w:val="both"/>
      </w:pPr>
      <w:r>
        <w:lastRenderedPageBreak/>
        <w:t>6. When execution ends, the system displays the final state.</w:t>
      </w:r>
    </w:p>
    <w:p w:rsidR="00F17EDF" w:rsidRDefault="00F17EDF" w:rsidP="00F17EDF">
      <w:pPr>
        <w:jc w:val="both"/>
      </w:pPr>
      <w:r>
        <w:t>7. For a successfully completed job, the system provides access to the result artefacts.</w:t>
      </w:r>
    </w:p>
    <w:p w:rsidR="00F17EDF" w:rsidRDefault="00F17EDF" w:rsidP="00F17EDF">
      <w:pPr>
        <w:pStyle w:val="Heading41"/>
      </w:pPr>
      <w:r>
        <w:t>Alternative flows</w:t>
      </w:r>
    </w:p>
    <w:p w:rsidR="00F17EDF" w:rsidRDefault="00F17EDF" w:rsidP="00F17EDF">
      <w:pPr>
        <w:pStyle w:val="ListParagraph1"/>
      </w:pPr>
      <w:r>
        <w:t>• The job is still waiting and execution logs do not yet exist.</w:t>
      </w:r>
    </w:p>
    <w:p w:rsidR="00F17EDF" w:rsidRDefault="00F17EDF" w:rsidP="00F17EDF">
      <w:pPr>
        <w:pStyle w:val="ListParagraph1"/>
      </w:pPr>
      <w:r>
        <w:t>• The job fails and error information is displayed.</w:t>
      </w:r>
    </w:p>
    <w:p w:rsidR="00F17EDF" w:rsidRDefault="00F17EDF" w:rsidP="00F17EDF">
      <w:pPr>
        <w:pStyle w:val="ListParagraph1"/>
      </w:pPr>
      <w:r>
        <w:t>• Log delivery is delayed, while scheduler status remains authoritative.</w:t>
      </w:r>
    </w:p>
    <w:p w:rsidR="00F17EDF" w:rsidRDefault="00F17EDF" w:rsidP="00F17EDF">
      <w:pPr>
        <w:pStyle w:val="ListParagraph1"/>
      </w:pPr>
      <w:r>
        <w:t>• An administrator terminates the job.</w:t>
      </w:r>
    </w:p>
    <w:p w:rsidR="00F17EDF" w:rsidRDefault="00F17EDF" w:rsidP="00F17EDF">
      <w:pPr>
        <w:pStyle w:val="Heading41"/>
      </w:pPr>
      <w:r>
        <w:t>Postcondition</w:t>
      </w:r>
    </w:p>
    <w:p w:rsidR="00F17EDF" w:rsidRDefault="00F17EDF" w:rsidP="00F17EDF">
      <w:pPr>
        <w:jc w:val="both"/>
      </w:pPr>
      <w:r>
        <w:t>The user has current information about the job. Viewing the status does not change its state.</w:t>
      </w:r>
    </w:p>
    <w:p w:rsidR="00F17EDF" w:rsidRDefault="00F17EDF" w:rsidP="00F17EDF">
      <w:pPr>
        <w:pStyle w:val="Heading3"/>
        <w:spacing w:before="280" w:after="280"/>
      </w:pPr>
      <w:r>
        <w:t>AIF-UC-003 - Retrieve Job Results</w:t>
      </w:r>
    </w:p>
    <w:p w:rsidR="00F17EDF" w:rsidRDefault="00F17EDF" w:rsidP="00F17EDF">
      <w:pPr>
        <w:jc w:val="both"/>
      </w:pPr>
      <w:r>
        <w:rPr>
          <w:b/>
          <w:color w:val="1F4E79"/>
        </w:rPr>
        <w:t xml:space="preserve">Primary actor: </w:t>
      </w:r>
      <w:r>
        <w:t>Authenticated job owner</w:t>
      </w:r>
    </w:p>
    <w:p w:rsidR="00F17EDF" w:rsidRDefault="00F17EDF" w:rsidP="00F17EDF">
      <w:pPr>
        <w:jc w:val="both"/>
      </w:pPr>
      <w:r>
        <w:rPr>
          <w:b/>
          <w:color w:val="1F4E79"/>
        </w:rPr>
        <w:t xml:space="preserve">Supporting actor: </w:t>
      </w:r>
      <w:r>
        <w:t>Result storage</w:t>
      </w:r>
    </w:p>
    <w:p w:rsidR="00F17EDF" w:rsidRDefault="00F17EDF" w:rsidP="00F17EDF">
      <w:pPr>
        <w:pStyle w:val="Heading41"/>
      </w:pPr>
      <w:r>
        <w:t>Goal</w:t>
      </w:r>
    </w:p>
    <w:p w:rsidR="00F17EDF" w:rsidRDefault="00F17EDF" w:rsidP="00F17EDF">
      <w:pPr>
        <w:jc w:val="both"/>
      </w:pPr>
      <w:r>
        <w:t>The user retrieves or registers the outputs of a successfully completed job.</w:t>
      </w:r>
    </w:p>
    <w:p w:rsidR="00F17EDF" w:rsidRDefault="00F17EDF" w:rsidP="00F17EDF">
      <w:pPr>
        <w:pStyle w:val="Heading41"/>
      </w:pPr>
      <w:r>
        <w:t>Preconditions</w:t>
      </w:r>
    </w:p>
    <w:p w:rsidR="00F17EDF" w:rsidRDefault="00F17EDF" w:rsidP="00F17EDF">
      <w:pPr>
        <w:pStyle w:val="ListParagraph1"/>
      </w:pPr>
      <w:r>
        <w:t>• The job completed successfully.</w:t>
      </w:r>
    </w:p>
    <w:p w:rsidR="00F17EDF" w:rsidRDefault="00F17EDF" w:rsidP="00F17EDF">
      <w:pPr>
        <w:pStyle w:val="ListParagraph1"/>
      </w:pPr>
      <w:r>
        <w:t>• Result artefacts exist.</w:t>
      </w:r>
    </w:p>
    <w:p w:rsidR="00F17EDF" w:rsidRDefault="00F17EDF" w:rsidP="00F17EDF">
      <w:pPr>
        <w:pStyle w:val="ListParagraph1"/>
      </w:pPr>
      <w:r>
        <w:t>• The user is authorised to access them.</w:t>
      </w:r>
    </w:p>
    <w:p w:rsidR="00F17EDF" w:rsidRDefault="00F17EDF" w:rsidP="00F17EDF">
      <w:pPr>
        <w:pStyle w:val="Heading41"/>
      </w:pPr>
      <w:r>
        <w:t>Main flow</w:t>
      </w:r>
    </w:p>
    <w:p w:rsidR="00F17EDF" w:rsidRDefault="00F17EDF" w:rsidP="00F17EDF">
      <w:pPr>
        <w:jc w:val="both"/>
      </w:pPr>
      <w:r>
        <w:t>1. The user opens the completed job.</w:t>
      </w:r>
    </w:p>
    <w:p w:rsidR="00F17EDF" w:rsidRDefault="00F17EDF" w:rsidP="00F17EDF">
      <w:pPr>
        <w:jc w:val="both"/>
      </w:pPr>
      <w:r>
        <w:t>2. The system displays the output artefacts, logs and metrics.</w:t>
      </w:r>
    </w:p>
    <w:p w:rsidR="00F17EDF" w:rsidRDefault="00F17EDF" w:rsidP="00F17EDF">
      <w:pPr>
        <w:jc w:val="both"/>
      </w:pPr>
      <w:r>
        <w:t>3. The user selects one artefact or the complete result set.</w:t>
      </w:r>
    </w:p>
    <w:p w:rsidR="00F17EDF" w:rsidRDefault="00F17EDF" w:rsidP="00F17EDF">
      <w:pPr>
        <w:jc w:val="both"/>
      </w:pPr>
      <w:r>
        <w:t>4. The system provides controlled access to the selected results.</w:t>
      </w:r>
    </w:p>
    <w:p w:rsidR="00F17EDF" w:rsidRDefault="00F17EDF" w:rsidP="00F17EDF">
      <w:pPr>
        <w:jc w:val="both"/>
      </w:pPr>
      <w:r>
        <w:t>5. The system records the access in the audit trail.</w:t>
      </w:r>
    </w:p>
    <w:p w:rsidR="00F17EDF" w:rsidRDefault="00F17EDF" w:rsidP="00F17EDF">
      <w:pPr>
        <w:jc w:val="both"/>
      </w:pPr>
      <w:r>
        <w:t>6. Where the result represents a reusable model or dataset, the user may initiate its registration as a new resource.</w:t>
      </w:r>
    </w:p>
    <w:p w:rsidR="00F17EDF" w:rsidRDefault="00F17EDF" w:rsidP="00F17EDF">
      <w:pPr>
        <w:pStyle w:val="Heading41"/>
      </w:pPr>
      <w:r>
        <w:t>Alternative flows</w:t>
      </w:r>
    </w:p>
    <w:p w:rsidR="00F17EDF" w:rsidRDefault="00F17EDF" w:rsidP="00F17EDF">
      <w:pPr>
        <w:pStyle w:val="ListParagraph1"/>
      </w:pPr>
      <w:r>
        <w:t>• The job did not complete successfully.</w:t>
      </w:r>
    </w:p>
    <w:p w:rsidR="00F17EDF" w:rsidRDefault="00F17EDF" w:rsidP="00F17EDF">
      <w:pPr>
        <w:pStyle w:val="ListParagraph1"/>
      </w:pPr>
      <w:r>
        <w:t>• The result has expired according to the retention policy.</w:t>
      </w:r>
    </w:p>
    <w:p w:rsidR="00F17EDF" w:rsidRDefault="00F17EDF" w:rsidP="00F17EDF">
      <w:pPr>
        <w:pStyle w:val="ListParagraph1"/>
      </w:pPr>
      <w:r>
        <w:t>• The transfer is interrupted and resumed.</w:t>
      </w:r>
    </w:p>
    <w:p w:rsidR="00F17EDF" w:rsidRDefault="00F17EDF" w:rsidP="00F17EDF">
      <w:pPr>
        <w:pStyle w:val="ListParagraph1"/>
      </w:pPr>
      <w:r>
        <w:t>• The user no longer has access to the project or source resource.</w:t>
      </w:r>
    </w:p>
    <w:p w:rsidR="00F17EDF" w:rsidRDefault="00F17EDF" w:rsidP="00F17EDF">
      <w:pPr>
        <w:pStyle w:val="Heading41"/>
      </w:pPr>
      <w:r>
        <w:t>Postcondition</w:t>
      </w:r>
    </w:p>
    <w:p w:rsidR="00F17EDF" w:rsidRDefault="00F17EDF" w:rsidP="00F17EDF">
      <w:pPr>
        <w:jc w:val="both"/>
      </w:pPr>
      <w:r>
        <w:t>The result is downloaded or registered as a draft resource. The original result remains stored according to the applicable retention policy.</w:t>
      </w:r>
    </w:p>
    <w:p w:rsidR="00F17EDF" w:rsidRDefault="00F17EDF" w:rsidP="00F17EDF">
      <w:pPr>
        <w:pStyle w:val="Heading3"/>
        <w:spacing w:before="280" w:after="280"/>
      </w:pPr>
      <w:r>
        <w:t>INF-UC-001 - Invoke a Published Model</w:t>
      </w:r>
    </w:p>
    <w:p w:rsidR="00F17EDF" w:rsidRDefault="00F17EDF" w:rsidP="00F17EDF">
      <w:pPr>
        <w:jc w:val="both"/>
      </w:pPr>
      <w:r>
        <w:rPr>
          <w:b/>
          <w:color w:val="1F4E79"/>
        </w:rPr>
        <w:t xml:space="preserve">Primary actor: </w:t>
      </w:r>
      <w:r>
        <w:t>Authenticated user</w:t>
      </w:r>
    </w:p>
    <w:p w:rsidR="00F17EDF" w:rsidRDefault="00F17EDF" w:rsidP="00F17EDF">
      <w:pPr>
        <w:jc w:val="both"/>
      </w:pPr>
      <w:r>
        <w:rPr>
          <w:b/>
          <w:color w:val="1F4E79"/>
        </w:rPr>
        <w:t xml:space="preserve">Supporting actors: </w:t>
      </w:r>
      <w:r>
        <w:t>API access service, model-serving environment</w:t>
      </w:r>
    </w:p>
    <w:p w:rsidR="00F17EDF" w:rsidRDefault="00F17EDF" w:rsidP="00F17EDF">
      <w:pPr>
        <w:pStyle w:val="Heading41"/>
      </w:pPr>
      <w:r>
        <w:t>Goal</w:t>
      </w:r>
    </w:p>
    <w:p w:rsidR="00F17EDF" w:rsidRDefault="00F17EDF" w:rsidP="00F17EDF">
      <w:pPr>
        <w:jc w:val="both"/>
      </w:pPr>
      <w:r>
        <w:t>The user submits input to an authorised model and receives an inference result.</w:t>
      </w:r>
    </w:p>
    <w:p w:rsidR="00F17EDF" w:rsidRDefault="00F17EDF" w:rsidP="00F17EDF">
      <w:pPr>
        <w:pStyle w:val="Heading41"/>
      </w:pPr>
      <w:r>
        <w:lastRenderedPageBreak/>
        <w:t>Preconditions</w:t>
      </w:r>
    </w:p>
    <w:p w:rsidR="00F17EDF" w:rsidRDefault="00F17EDF" w:rsidP="00F17EDF">
      <w:pPr>
        <w:pStyle w:val="ListParagraph1"/>
      </w:pPr>
      <w:r>
        <w:t>• The user is authenticated through a session or scoped programmatic credential.</w:t>
      </w:r>
    </w:p>
    <w:p w:rsidR="00F17EDF" w:rsidRDefault="00F17EDF" w:rsidP="00F17EDF">
      <w:pPr>
        <w:pStyle w:val="ListParagraph1"/>
      </w:pPr>
      <w:r>
        <w:t>• The model is available to the user.</w:t>
      </w:r>
    </w:p>
    <w:p w:rsidR="00F17EDF" w:rsidRDefault="00F17EDF" w:rsidP="00F17EDF">
      <w:pPr>
        <w:pStyle w:val="ListParagraph1"/>
      </w:pPr>
      <w:r>
        <w:t>• The model is currently served.</w:t>
      </w:r>
    </w:p>
    <w:p w:rsidR="00F17EDF" w:rsidRDefault="00F17EDF" w:rsidP="00F17EDF">
      <w:pPr>
        <w:pStyle w:val="ListParagraph1"/>
      </w:pPr>
      <w:r>
        <w:t>• The user has remaining inference allocation.</w:t>
      </w:r>
    </w:p>
    <w:p w:rsidR="00F17EDF" w:rsidRDefault="00F17EDF" w:rsidP="00F17EDF">
      <w:pPr>
        <w:pStyle w:val="Heading41"/>
      </w:pPr>
      <w:r>
        <w:t>Main flow</w:t>
      </w:r>
    </w:p>
    <w:p w:rsidR="00F17EDF" w:rsidRDefault="00F17EDF" w:rsidP="00F17EDF">
      <w:pPr>
        <w:jc w:val="both"/>
      </w:pPr>
      <w:r>
        <w:t>1. The user selects the model and obtains its documented invocation information.</w:t>
      </w:r>
    </w:p>
    <w:p w:rsidR="00F17EDF" w:rsidRDefault="00F17EDF" w:rsidP="00F17EDF">
      <w:pPr>
        <w:jc w:val="both"/>
      </w:pPr>
      <w:r>
        <w:t>2. The user sends an inference request through the supported interface.</w:t>
      </w:r>
    </w:p>
    <w:p w:rsidR="00F17EDF" w:rsidRDefault="00F17EDF" w:rsidP="00F17EDF">
      <w:pPr>
        <w:jc w:val="both"/>
      </w:pPr>
      <w:r>
        <w:t>3. The Gateway authenticates the request.</w:t>
      </w:r>
    </w:p>
    <w:p w:rsidR="00F17EDF" w:rsidRDefault="00F17EDF" w:rsidP="00F17EDF">
      <w:pPr>
        <w:jc w:val="both"/>
      </w:pPr>
      <w:r>
        <w:t>4. The Gateway checks role- and attribute-based access.</w:t>
      </w:r>
    </w:p>
    <w:p w:rsidR="00F17EDF" w:rsidRDefault="00F17EDF" w:rsidP="00F17EDF">
      <w:pPr>
        <w:jc w:val="both"/>
      </w:pPr>
      <w:r>
        <w:t>5. The Gateway checks applicable usage limits.</w:t>
      </w:r>
    </w:p>
    <w:p w:rsidR="00F17EDF" w:rsidRDefault="00F17EDF" w:rsidP="00F17EDF">
      <w:pPr>
        <w:jc w:val="both"/>
      </w:pPr>
      <w:r>
        <w:t>6. The Gateway forwards the authorised request to the internal serving environment.</w:t>
      </w:r>
    </w:p>
    <w:p w:rsidR="00F17EDF" w:rsidRDefault="00F17EDF" w:rsidP="00F17EDF">
      <w:pPr>
        <w:jc w:val="both"/>
      </w:pPr>
      <w:r>
        <w:t>7. The serving environment returns the model output.</w:t>
      </w:r>
    </w:p>
    <w:p w:rsidR="00F17EDF" w:rsidRDefault="00F17EDF" w:rsidP="00F17EDF">
      <w:pPr>
        <w:jc w:val="both"/>
      </w:pPr>
      <w:r>
        <w:t>8. The Gateway returns the response to the user and records resource consumption.</w:t>
      </w:r>
    </w:p>
    <w:p w:rsidR="00F17EDF" w:rsidRDefault="00F17EDF" w:rsidP="00F17EDF">
      <w:pPr>
        <w:pStyle w:val="Heading41"/>
      </w:pPr>
      <w:r>
        <w:t>Alternative flows</w:t>
      </w:r>
    </w:p>
    <w:p w:rsidR="00F17EDF" w:rsidRDefault="00F17EDF" w:rsidP="00F17EDF">
      <w:pPr>
        <w:pStyle w:val="ListParagraph1"/>
      </w:pPr>
      <w:r>
        <w:t>• The credential or session is invalid.</w:t>
      </w:r>
    </w:p>
    <w:p w:rsidR="00F17EDF" w:rsidRDefault="00F17EDF" w:rsidP="00F17EDF">
      <w:pPr>
        <w:pStyle w:val="ListParagraph1"/>
      </w:pPr>
      <w:r>
        <w:t>• The user is not authorised for the model.</w:t>
      </w:r>
    </w:p>
    <w:p w:rsidR="00F17EDF" w:rsidRDefault="00F17EDF" w:rsidP="00F17EDF">
      <w:pPr>
        <w:pStyle w:val="ListParagraph1"/>
      </w:pPr>
      <w:r>
        <w:t>• The inference allocation is exhausted.</w:t>
      </w:r>
    </w:p>
    <w:p w:rsidR="00F17EDF" w:rsidRDefault="00F17EDF" w:rsidP="00F17EDF">
      <w:pPr>
        <w:pStyle w:val="ListParagraph1"/>
      </w:pPr>
      <w:r>
        <w:t>• The model-serving environment is unavailable.</w:t>
      </w:r>
    </w:p>
    <w:p w:rsidR="00F17EDF" w:rsidRDefault="00F17EDF" w:rsidP="00F17EDF">
      <w:pPr>
        <w:pStyle w:val="ListParagraph1"/>
      </w:pPr>
      <w:r>
        <w:t>• The request input is incompatible with the model.</w:t>
      </w:r>
    </w:p>
    <w:p w:rsidR="00F17EDF" w:rsidRDefault="00F17EDF" w:rsidP="00F17EDF">
      <w:pPr>
        <w:pStyle w:val="Heading41"/>
      </w:pPr>
      <w:r>
        <w:t>Postcondition</w:t>
      </w:r>
    </w:p>
    <w:p w:rsidR="00F17EDF" w:rsidRDefault="00F17EDF" w:rsidP="00F17EDF">
      <w:pPr>
        <w:jc w:val="both"/>
      </w:pPr>
      <w:r>
        <w:t>The user receives an inference response, or a controlled error is returned without unauthorised execution.</w:t>
      </w:r>
    </w:p>
    <w:p w:rsidR="00F17EDF" w:rsidRDefault="00F17EDF" w:rsidP="00F17EDF">
      <w:pPr>
        <w:pStyle w:val="Heading3"/>
        <w:spacing w:before="280" w:after="280"/>
      </w:pPr>
      <w:r>
        <w:t>WF-UC-001 - Define and Execute a Machine-Learning Pipeline</w:t>
      </w:r>
    </w:p>
    <w:p w:rsidR="00F17EDF" w:rsidRDefault="00F17EDF" w:rsidP="00F17EDF">
      <w:pPr>
        <w:jc w:val="both"/>
      </w:pPr>
      <w:r>
        <w:rPr>
          <w:b/>
          <w:color w:val="1F4E79"/>
        </w:rPr>
        <w:t xml:space="preserve">Primary actor: </w:t>
      </w:r>
      <w:r>
        <w:t>Authenticated researcher or AI practitioner</w:t>
      </w:r>
    </w:p>
    <w:p w:rsidR="00F17EDF" w:rsidRDefault="00F17EDF" w:rsidP="00F17EDF">
      <w:pPr>
        <w:jc w:val="both"/>
      </w:pPr>
      <w:r>
        <w:rPr>
          <w:b/>
          <w:color w:val="1F4E79"/>
        </w:rPr>
        <w:t xml:space="preserve">Supporting actors: </w:t>
      </w:r>
      <w:r>
        <w:t>Workflow service, compute backend</w:t>
      </w:r>
    </w:p>
    <w:p w:rsidR="00F17EDF" w:rsidRDefault="00F17EDF" w:rsidP="00F17EDF">
      <w:pPr>
        <w:pStyle w:val="Heading41"/>
      </w:pPr>
      <w:r>
        <w:t>Goal</w:t>
      </w:r>
    </w:p>
    <w:p w:rsidR="00F17EDF" w:rsidRDefault="00F17EDF" w:rsidP="00F17EDF">
      <w:pPr>
        <w:jc w:val="both"/>
      </w:pPr>
      <w:r>
        <w:t>The user combines several processing, training, evaluation or registration activities into a reproducible workflow.</w:t>
      </w:r>
    </w:p>
    <w:p w:rsidR="00F17EDF" w:rsidRDefault="00F17EDF" w:rsidP="00F17EDF">
      <w:pPr>
        <w:pStyle w:val="Heading41"/>
      </w:pPr>
      <w:r>
        <w:t>Preconditions</w:t>
      </w:r>
    </w:p>
    <w:p w:rsidR="00F17EDF" w:rsidRDefault="00F17EDF" w:rsidP="00F17EDF">
      <w:pPr>
        <w:pStyle w:val="ListParagraph1"/>
      </w:pPr>
      <w:r>
        <w:t>• The user is authorised to execute jobs.</w:t>
      </w:r>
    </w:p>
    <w:p w:rsidR="00F17EDF" w:rsidRDefault="00F17EDF" w:rsidP="00F17EDF">
      <w:pPr>
        <w:pStyle w:val="ListParagraph1"/>
      </w:pPr>
      <w:r>
        <w:t>• The required input datasets and models are available.</w:t>
      </w:r>
    </w:p>
    <w:p w:rsidR="00F17EDF" w:rsidRDefault="00F17EDF" w:rsidP="00F17EDF">
      <w:pPr>
        <w:pStyle w:val="ListParagraph1"/>
      </w:pPr>
      <w:r>
        <w:t>• The user has sufficient resource allocation.</w:t>
      </w:r>
    </w:p>
    <w:p w:rsidR="00F17EDF" w:rsidRDefault="00F17EDF" w:rsidP="00F17EDF">
      <w:pPr>
        <w:pStyle w:val="Heading41"/>
      </w:pPr>
      <w:r>
        <w:t>Main flow</w:t>
      </w:r>
    </w:p>
    <w:p w:rsidR="00F17EDF" w:rsidRDefault="00F17EDF" w:rsidP="00F17EDF">
      <w:pPr>
        <w:jc w:val="both"/>
      </w:pPr>
      <w:r>
        <w:t>1. The user creates a pipeline definition.</w:t>
      </w:r>
    </w:p>
    <w:p w:rsidR="00F17EDF" w:rsidRDefault="00F17EDF" w:rsidP="00F17EDF">
      <w:pPr>
        <w:jc w:val="both"/>
      </w:pPr>
      <w:r>
        <w:t>2. The system presents the available processing steps.</w:t>
      </w:r>
    </w:p>
    <w:p w:rsidR="00F17EDF" w:rsidRDefault="00F17EDF" w:rsidP="00F17EDF">
      <w:pPr>
        <w:jc w:val="both"/>
      </w:pPr>
      <w:r>
        <w:t>3. The user arranges and connects the steps.</w:t>
      </w:r>
    </w:p>
    <w:p w:rsidR="00F17EDF" w:rsidRDefault="00F17EDF" w:rsidP="00F17EDF">
      <w:pPr>
        <w:jc w:val="both"/>
      </w:pPr>
      <w:r>
        <w:t>4. The user assigns inputs, parameters and eligible execution environments.</w:t>
      </w:r>
    </w:p>
    <w:p w:rsidR="00F17EDF" w:rsidRDefault="00F17EDF" w:rsidP="00F17EDF">
      <w:pPr>
        <w:jc w:val="both"/>
      </w:pPr>
      <w:r>
        <w:t>5. The user submits the pipeline.</w:t>
      </w:r>
    </w:p>
    <w:p w:rsidR="00F17EDF" w:rsidRDefault="00F17EDF" w:rsidP="00F17EDF">
      <w:pPr>
        <w:jc w:val="both"/>
      </w:pPr>
      <w:r>
        <w:t>6. The system validates the workflow structure, resource access and estimated resource requirements.</w:t>
      </w:r>
    </w:p>
    <w:p w:rsidR="00F17EDF" w:rsidRDefault="00F17EDF" w:rsidP="00F17EDF">
      <w:pPr>
        <w:jc w:val="both"/>
      </w:pPr>
      <w:r>
        <w:t>7. The system executes the steps in the defined dependency order.</w:t>
      </w:r>
    </w:p>
    <w:p w:rsidR="00F17EDF" w:rsidRDefault="00F17EDF" w:rsidP="00F17EDF">
      <w:pPr>
        <w:jc w:val="both"/>
      </w:pPr>
      <w:r>
        <w:lastRenderedPageBreak/>
        <w:t>8. Each output is passed to the dependent step.</w:t>
      </w:r>
    </w:p>
    <w:p w:rsidR="00F17EDF" w:rsidRDefault="00F17EDF" w:rsidP="00F17EDF">
      <w:pPr>
        <w:jc w:val="both"/>
      </w:pPr>
      <w:r>
        <w:t>9. The system presents the final result and records lineage across the full workflow.</w:t>
      </w:r>
    </w:p>
    <w:p w:rsidR="00F17EDF" w:rsidRDefault="00F17EDF" w:rsidP="00F17EDF">
      <w:pPr>
        <w:pStyle w:val="Heading41"/>
      </w:pPr>
      <w:r>
        <w:t>Alternative flows</w:t>
      </w:r>
    </w:p>
    <w:p w:rsidR="00F17EDF" w:rsidRDefault="00F17EDF" w:rsidP="00F17EDF">
      <w:pPr>
        <w:pStyle w:val="ListParagraph1"/>
      </w:pPr>
      <w:r>
        <w:t>• The workflow graph is invalid or has missing inputs.</w:t>
      </w:r>
    </w:p>
    <w:p w:rsidR="00F17EDF" w:rsidRDefault="00F17EDF" w:rsidP="00F17EDF">
      <w:pPr>
        <w:pStyle w:val="ListParagraph1"/>
      </w:pPr>
      <w:r>
        <w:t>• Resource allocation is insufficient.</w:t>
      </w:r>
    </w:p>
    <w:p w:rsidR="00F17EDF" w:rsidRDefault="00F17EDF" w:rsidP="00F17EDF">
      <w:pPr>
        <w:pStyle w:val="ListParagraph1"/>
      </w:pPr>
      <w:r>
        <w:t>• One step fails.</w:t>
      </w:r>
    </w:p>
    <w:p w:rsidR="00F17EDF" w:rsidRDefault="00F17EDF" w:rsidP="00F17EDF">
      <w:pPr>
        <w:pStyle w:val="ListParagraph1"/>
      </w:pPr>
      <w:r>
        <w:t>• The user requests advanced branching or retry behaviour not supported in the current phase.</w:t>
      </w:r>
    </w:p>
    <w:p w:rsidR="00F17EDF" w:rsidRDefault="00F17EDF" w:rsidP="00F17EDF">
      <w:pPr>
        <w:pStyle w:val="Heading41"/>
      </w:pPr>
      <w:r>
        <w:t>Postcondition</w:t>
      </w:r>
    </w:p>
    <w:p w:rsidR="00F17EDF" w:rsidRDefault="00F17EDF" w:rsidP="00F17EDF">
      <w:pPr>
        <w:jc w:val="both"/>
      </w:pPr>
      <w:r>
        <w:t>The completed workflow and its outputs are linked to the input resources, configurations and executed jobs.</w:t>
      </w:r>
    </w:p>
    <w:p w:rsidR="00F17EDF" w:rsidRDefault="00F17EDF" w:rsidP="00F17EDF">
      <w:pPr>
        <w:pStyle w:val="Heading3"/>
        <w:spacing w:before="280" w:after="280"/>
      </w:pPr>
      <w:r>
        <w:t>MOD-UC-001 - Train a Model Using a Catalogue Dataset</w:t>
      </w:r>
    </w:p>
    <w:p w:rsidR="00F17EDF" w:rsidRDefault="00F17EDF" w:rsidP="00F17EDF">
      <w:pPr>
        <w:jc w:val="both"/>
      </w:pPr>
      <w:r>
        <w:rPr>
          <w:b/>
          <w:color w:val="1F4E79"/>
        </w:rPr>
        <w:t xml:space="preserve">Primary actor: </w:t>
      </w:r>
      <w:r>
        <w:t>Authenticated model developer</w:t>
      </w:r>
    </w:p>
    <w:p w:rsidR="00F17EDF" w:rsidRDefault="00F17EDF" w:rsidP="00F17EDF">
      <w:pPr>
        <w:jc w:val="both"/>
      </w:pPr>
      <w:r>
        <w:rPr>
          <w:b/>
          <w:color w:val="1F4E79"/>
        </w:rPr>
        <w:t xml:space="preserve">Supporting actors: </w:t>
      </w:r>
      <w:r>
        <w:t>Dataset catalogue, compute backend, experiment-tracking service</w:t>
      </w:r>
    </w:p>
    <w:p w:rsidR="00F17EDF" w:rsidRDefault="00F17EDF" w:rsidP="00F17EDF">
      <w:pPr>
        <w:pStyle w:val="Heading41"/>
      </w:pPr>
      <w:r>
        <w:t>Goal</w:t>
      </w:r>
    </w:p>
    <w:p w:rsidR="00F17EDF" w:rsidRDefault="00F17EDF" w:rsidP="00F17EDF">
      <w:pPr>
        <w:jc w:val="both"/>
      </w:pPr>
      <w:r>
        <w:t>The user trains a model using an authorised dataset and captures the resulting artefacts and provenance.</w:t>
      </w:r>
    </w:p>
    <w:p w:rsidR="00F17EDF" w:rsidRDefault="00F17EDF" w:rsidP="00F17EDF">
      <w:pPr>
        <w:pStyle w:val="Heading41"/>
      </w:pPr>
      <w:r>
        <w:t>Preconditions</w:t>
      </w:r>
    </w:p>
    <w:p w:rsidR="00F17EDF" w:rsidRDefault="00F17EDF" w:rsidP="00F17EDF">
      <w:pPr>
        <w:pStyle w:val="ListParagraph1"/>
      </w:pPr>
      <w:r>
        <w:t>• The user can access the selected dataset.</w:t>
      </w:r>
    </w:p>
    <w:p w:rsidR="00F17EDF" w:rsidRDefault="00F17EDF" w:rsidP="00F17EDF">
      <w:pPr>
        <w:pStyle w:val="ListParagraph1"/>
      </w:pPr>
      <w:r>
        <w:t>• Sufficient compute allocation is available.</w:t>
      </w:r>
    </w:p>
    <w:p w:rsidR="00F17EDF" w:rsidRDefault="00F17EDF" w:rsidP="00F17EDF">
      <w:pPr>
        <w:pStyle w:val="ListParagraph1"/>
      </w:pPr>
      <w:r>
        <w:t>• The selected training configuration is supported.</w:t>
      </w:r>
    </w:p>
    <w:p w:rsidR="00F17EDF" w:rsidRDefault="00F17EDF" w:rsidP="00F17EDF">
      <w:pPr>
        <w:pStyle w:val="Heading41"/>
      </w:pPr>
      <w:r>
        <w:t>Main flow</w:t>
      </w:r>
    </w:p>
    <w:p w:rsidR="00F17EDF" w:rsidRDefault="00F17EDF" w:rsidP="00F17EDF">
      <w:pPr>
        <w:jc w:val="both"/>
      </w:pPr>
      <w:r>
        <w:t>1. The user selects a dataset.</w:t>
      </w:r>
    </w:p>
    <w:p w:rsidR="00F17EDF" w:rsidRDefault="00F17EDF" w:rsidP="00F17EDF">
      <w:pPr>
        <w:jc w:val="both"/>
      </w:pPr>
      <w:r>
        <w:t>2. The user initiates model training.</w:t>
      </w:r>
    </w:p>
    <w:p w:rsidR="00F17EDF" w:rsidRDefault="00F17EDF" w:rsidP="00F17EDF">
      <w:pPr>
        <w:jc w:val="both"/>
      </w:pPr>
      <w:r>
        <w:t>3. The system presents the training configuration.</w:t>
      </w:r>
    </w:p>
    <w:p w:rsidR="00F17EDF" w:rsidRDefault="00F17EDF" w:rsidP="00F17EDF">
      <w:pPr>
        <w:jc w:val="both"/>
      </w:pPr>
      <w:r>
        <w:t>4. The user selects the model architecture or base model and sets parameters.</w:t>
      </w:r>
    </w:p>
    <w:p w:rsidR="00F17EDF" w:rsidRDefault="00F17EDF" w:rsidP="00F17EDF">
      <w:pPr>
        <w:jc w:val="both"/>
      </w:pPr>
      <w:r>
        <w:t>5. The user submits the training job.</w:t>
      </w:r>
    </w:p>
    <w:p w:rsidR="00F17EDF" w:rsidRDefault="00F17EDF" w:rsidP="00F17EDF">
      <w:pPr>
        <w:jc w:val="both"/>
      </w:pPr>
      <w:r>
        <w:t>6. The job follows the standard compute-job lifecycle.</w:t>
      </w:r>
    </w:p>
    <w:p w:rsidR="00F17EDF" w:rsidRDefault="00F17EDF" w:rsidP="00F17EDF">
      <w:pPr>
        <w:jc w:val="both"/>
      </w:pPr>
      <w:r>
        <w:t>7. After successful completion, the system stores the training artefacts.</w:t>
      </w:r>
    </w:p>
    <w:p w:rsidR="00F17EDF" w:rsidRDefault="00F17EDF" w:rsidP="00F17EDF">
      <w:pPr>
        <w:jc w:val="both"/>
      </w:pPr>
      <w:r>
        <w:t>8. The system links the artefacts to the dataset, configuration and job.</w:t>
      </w:r>
    </w:p>
    <w:p w:rsidR="00F17EDF" w:rsidRDefault="00F17EDF" w:rsidP="00F17EDF">
      <w:pPr>
        <w:jc w:val="both"/>
      </w:pPr>
      <w:r>
        <w:t>9. The user is notified of completion.</w:t>
      </w:r>
    </w:p>
    <w:p w:rsidR="00F17EDF" w:rsidRDefault="00F17EDF" w:rsidP="00F17EDF">
      <w:pPr>
        <w:pStyle w:val="Heading41"/>
      </w:pPr>
      <w:r>
        <w:t>Alternative flows</w:t>
      </w:r>
    </w:p>
    <w:p w:rsidR="00F17EDF" w:rsidRDefault="00F17EDF" w:rsidP="00F17EDF">
      <w:pPr>
        <w:pStyle w:val="ListParagraph1"/>
      </w:pPr>
      <w:r>
        <w:t>• The user cannot access the dataset.</w:t>
      </w:r>
    </w:p>
    <w:p w:rsidR="00F17EDF" w:rsidRDefault="00F17EDF" w:rsidP="00F17EDF">
      <w:pPr>
        <w:pStyle w:val="ListParagraph1"/>
      </w:pPr>
      <w:r>
        <w:t>• The training configuration is invalid.</w:t>
      </w:r>
    </w:p>
    <w:p w:rsidR="00F17EDF" w:rsidRDefault="00F17EDF" w:rsidP="00F17EDF">
      <w:pPr>
        <w:pStyle w:val="ListParagraph1"/>
      </w:pPr>
      <w:r>
        <w:t>• Resource allocation is insufficient.</w:t>
      </w:r>
    </w:p>
    <w:p w:rsidR="00F17EDF" w:rsidRDefault="00F17EDF" w:rsidP="00F17EDF">
      <w:pPr>
        <w:pStyle w:val="ListParagraph1"/>
      </w:pPr>
      <w:r>
        <w:t>• The job fails or is terminated.</w:t>
      </w:r>
    </w:p>
    <w:p w:rsidR="00F17EDF" w:rsidRDefault="00F17EDF" w:rsidP="00F17EDF">
      <w:pPr>
        <w:pStyle w:val="ListParagraph1"/>
      </w:pPr>
      <w:r>
        <w:t>• A partial checkpoint exists but cannot yet be treated as a registered model.</w:t>
      </w:r>
    </w:p>
    <w:p w:rsidR="00F17EDF" w:rsidRDefault="00F17EDF" w:rsidP="00F17EDF">
      <w:pPr>
        <w:pStyle w:val="Heading41"/>
      </w:pPr>
      <w:r>
        <w:t>Postcondition</w:t>
      </w:r>
    </w:p>
    <w:p w:rsidR="00F17EDF" w:rsidRDefault="00F17EDF" w:rsidP="00F17EDF">
      <w:pPr>
        <w:jc w:val="both"/>
      </w:pPr>
      <w:r>
        <w:t>Training artefacts and their automatically captured lineage exist, but the model remains unregistered until the user initiates model registration.</w:t>
      </w:r>
    </w:p>
    <w:p w:rsidR="00F17EDF" w:rsidRDefault="00F17EDF" w:rsidP="00F17EDF">
      <w:pPr>
        <w:pStyle w:val="Heading3"/>
        <w:spacing w:before="280" w:after="280"/>
      </w:pPr>
      <w:r>
        <w:lastRenderedPageBreak/>
        <w:t>MOD-UC-004 - Compare Experiment Runs</w:t>
      </w:r>
    </w:p>
    <w:p w:rsidR="00F17EDF" w:rsidRDefault="00F17EDF" w:rsidP="00F17EDF">
      <w:pPr>
        <w:jc w:val="both"/>
      </w:pPr>
      <w:r>
        <w:rPr>
          <w:b/>
          <w:color w:val="1F4E79"/>
        </w:rPr>
        <w:t xml:space="preserve">Primary actor: </w:t>
      </w:r>
      <w:r>
        <w:t>Authenticated model developer</w:t>
      </w:r>
    </w:p>
    <w:p w:rsidR="00F17EDF" w:rsidRDefault="00F17EDF" w:rsidP="00F17EDF">
      <w:pPr>
        <w:jc w:val="both"/>
      </w:pPr>
      <w:r>
        <w:rPr>
          <w:b/>
          <w:color w:val="1F4E79"/>
        </w:rPr>
        <w:t xml:space="preserve">Supporting actor: </w:t>
      </w:r>
      <w:r>
        <w:t>Experiment-tracking service</w:t>
      </w:r>
    </w:p>
    <w:p w:rsidR="00F17EDF" w:rsidRDefault="00F17EDF" w:rsidP="00F17EDF">
      <w:pPr>
        <w:pStyle w:val="Heading41"/>
      </w:pPr>
      <w:r>
        <w:t>Goal</w:t>
      </w:r>
    </w:p>
    <w:p w:rsidR="00F17EDF" w:rsidRDefault="00F17EDF" w:rsidP="00F17EDF">
      <w:pPr>
        <w:jc w:val="both"/>
      </w:pPr>
      <w:r>
        <w:t>The user compares model-development runs and determines which result should be considered for further evaluation.</w:t>
      </w:r>
    </w:p>
    <w:p w:rsidR="00F17EDF" w:rsidRDefault="00F17EDF" w:rsidP="00F17EDF">
      <w:pPr>
        <w:pStyle w:val="Heading41"/>
      </w:pPr>
      <w:r>
        <w:t>Preconditions</w:t>
      </w:r>
    </w:p>
    <w:p w:rsidR="00F17EDF" w:rsidRDefault="00F17EDF" w:rsidP="00F17EDF">
      <w:pPr>
        <w:jc w:val="both"/>
      </w:pPr>
      <w:r>
        <w:t>At least two runs are available to the user.</w:t>
      </w:r>
    </w:p>
    <w:p w:rsidR="00F17EDF" w:rsidRDefault="00F17EDF" w:rsidP="00F17EDF">
      <w:pPr>
        <w:pStyle w:val="Heading41"/>
      </w:pPr>
      <w:r>
        <w:t>Main flow</w:t>
      </w:r>
    </w:p>
    <w:p w:rsidR="00F17EDF" w:rsidRDefault="00F17EDF" w:rsidP="00F17EDF">
      <w:pPr>
        <w:jc w:val="both"/>
      </w:pPr>
      <w:r>
        <w:t>1. The user opens the experiment view.</w:t>
      </w:r>
    </w:p>
    <w:p w:rsidR="00F17EDF" w:rsidRDefault="00F17EDF" w:rsidP="00F17EDF">
      <w:pPr>
        <w:jc w:val="both"/>
      </w:pPr>
      <w:r>
        <w:t>2. The system displays runs with parameters and metrics.</w:t>
      </w:r>
    </w:p>
    <w:p w:rsidR="00F17EDF" w:rsidRDefault="00F17EDF" w:rsidP="00F17EDF">
      <w:pPr>
        <w:jc w:val="both"/>
      </w:pPr>
      <w:r>
        <w:t>3. The user selects two or more runs.</w:t>
      </w:r>
    </w:p>
    <w:p w:rsidR="00F17EDF" w:rsidRDefault="00F17EDF" w:rsidP="00F17EDF">
      <w:pPr>
        <w:jc w:val="both"/>
      </w:pPr>
      <w:r>
        <w:t>4. The system displays a comparative view.</w:t>
      </w:r>
    </w:p>
    <w:p w:rsidR="00F17EDF" w:rsidRDefault="00F17EDF" w:rsidP="00F17EDF">
      <w:pPr>
        <w:jc w:val="both"/>
      </w:pPr>
      <w:r>
        <w:t>5. The user chooses the metrics relevant to the decision.</w:t>
      </w:r>
    </w:p>
    <w:p w:rsidR="00F17EDF" w:rsidRDefault="00F17EDF" w:rsidP="00F17EDF">
      <w:pPr>
        <w:jc w:val="both"/>
      </w:pPr>
      <w:r>
        <w:t>6. The user identifies the preferred run.</w:t>
      </w:r>
    </w:p>
    <w:p w:rsidR="00F17EDF" w:rsidRDefault="00F17EDF" w:rsidP="00F17EDF">
      <w:pPr>
        <w:pStyle w:val="Heading41"/>
      </w:pPr>
      <w:r>
        <w:t>Alternative flows</w:t>
      </w:r>
    </w:p>
    <w:p w:rsidR="00F17EDF" w:rsidRDefault="00F17EDF" w:rsidP="00F17EDF">
      <w:pPr>
        <w:pStyle w:val="ListParagraph1"/>
      </w:pPr>
      <w:r>
        <w:t>• Fewer than two runs are selected.</w:t>
      </w:r>
    </w:p>
    <w:p w:rsidR="00F17EDF" w:rsidRDefault="00F17EDF" w:rsidP="00F17EDF">
      <w:pPr>
        <w:pStyle w:val="ListParagraph1"/>
      </w:pPr>
      <w:r>
        <w:t>• Runs do not share all metrics.</w:t>
      </w:r>
    </w:p>
    <w:p w:rsidR="00F17EDF" w:rsidRDefault="00F17EDF" w:rsidP="00F17EDF">
      <w:pPr>
        <w:pStyle w:val="ListParagraph1"/>
      </w:pPr>
      <w:r>
        <w:t>• Some tracking data are incomplete because of temporary infrastructure isolation.</w:t>
      </w:r>
    </w:p>
    <w:p w:rsidR="00F17EDF" w:rsidRDefault="00F17EDF" w:rsidP="00F17EDF">
      <w:pPr>
        <w:pStyle w:val="Heading41"/>
      </w:pPr>
      <w:r>
        <w:t>Postcondition</w:t>
      </w:r>
    </w:p>
    <w:p w:rsidR="00F17EDF" w:rsidRDefault="00F17EDF" w:rsidP="00F17EDF">
      <w:pPr>
        <w:jc w:val="both"/>
      </w:pPr>
      <w:r>
        <w:t>The comparison is displayed. The system does not automatically promote any run; selection remains a human decision.</w:t>
      </w:r>
    </w:p>
    <w:p w:rsidR="00F17EDF" w:rsidRDefault="00F17EDF" w:rsidP="00F17EDF">
      <w:pPr>
        <w:pStyle w:val="Heading3"/>
        <w:spacing w:before="280" w:after="280"/>
      </w:pPr>
      <w:r>
        <w:t>MOD-UC-008 - Evaluate a Model Version</w:t>
      </w:r>
    </w:p>
    <w:p w:rsidR="00F17EDF" w:rsidRDefault="00F17EDF" w:rsidP="00F17EDF">
      <w:pPr>
        <w:jc w:val="both"/>
      </w:pPr>
      <w:r>
        <w:rPr>
          <w:b/>
          <w:color w:val="1F4E79"/>
        </w:rPr>
        <w:t xml:space="preserve">Primary actor: </w:t>
      </w:r>
      <w:r>
        <w:t>Authenticated model developer</w:t>
      </w:r>
    </w:p>
    <w:p w:rsidR="00F17EDF" w:rsidRDefault="00F17EDF" w:rsidP="00F17EDF">
      <w:pPr>
        <w:jc w:val="both"/>
      </w:pPr>
      <w:r>
        <w:rPr>
          <w:b/>
          <w:color w:val="1F4E79"/>
        </w:rPr>
        <w:t xml:space="preserve">Supporting actors: </w:t>
      </w:r>
      <w:r>
        <w:t>Benchmark repository, compute backend</w:t>
      </w:r>
    </w:p>
    <w:p w:rsidR="00F17EDF" w:rsidRDefault="00F17EDF" w:rsidP="00F17EDF">
      <w:pPr>
        <w:pStyle w:val="Heading41"/>
      </w:pPr>
      <w:r>
        <w:t>Goal</w:t>
      </w:r>
    </w:p>
    <w:p w:rsidR="00F17EDF" w:rsidRDefault="00F17EDF" w:rsidP="00F17EDF">
      <w:pPr>
        <w:jc w:val="both"/>
      </w:pPr>
      <w:r>
        <w:t>The user evaluates a specific model version using an identified benchmark and benchmark version.</w:t>
      </w:r>
    </w:p>
    <w:p w:rsidR="00F17EDF" w:rsidRDefault="00F17EDF" w:rsidP="00F17EDF">
      <w:pPr>
        <w:pStyle w:val="Heading41"/>
      </w:pPr>
      <w:r>
        <w:t>Preconditions</w:t>
      </w:r>
    </w:p>
    <w:p w:rsidR="00F17EDF" w:rsidRDefault="00F17EDF" w:rsidP="00F17EDF">
      <w:pPr>
        <w:pStyle w:val="ListParagraph1"/>
      </w:pPr>
      <w:r>
        <w:t>• The model version exists.</w:t>
      </w:r>
    </w:p>
    <w:p w:rsidR="00F17EDF" w:rsidRDefault="00F17EDF" w:rsidP="00F17EDF">
      <w:pPr>
        <w:pStyle w:val="ListParagraph1"/>
      </w:pPr>
      <w:r>
        <w:t>• The user is authorised to evaluate it.</w:t>
      </w:r>
    </w:p>
    <w:p w:rsidR="00F17EDF" w:rsidRDefault="00F17EDF" w:rsidP="00F17EDF">
      <w:pPr>
        <w:pStyle w:val="ListParagraph1"/>
      </w:pPr>
      <w:r>
        <w:t>• An accessible benchmark is available.</w:t>
      </w:r>
    </w:p>
    <w:p w:rsidR="00F17EDF" w:rsidRDefault="00F17EDF" w:rsidP="00F17EDF">
      <w:pPr>
        <w:pStyle w:val="ListParagraph1"/>
      </w:pPr>
      <w:r>
        <w:t>• Sufficient compute allocation exists.</w:t>
      </w:r>
    </w:p>
    <w:p w:rsidR="00F17EDF" w:rsidRDefault="00F17EDF" w:rsidP="00F17EDF">
      <w:pPr>
        <w:pStyle w:val="Heading41"/>
      </w:pPr>
      <w:r>
        <w:t>Main flow</w:t>
      </w:r>
    </w:p>
    <w:p w:rsidR="00F17EDF" w:rsidRDefault="00F17EDF" w:rsidP="00F17EDF">
      <w:pPr>
        <w:jc w:val="both"/>
      </w:pPr>
      <w:r>
        <w:t>1. The user selects the model version.</w:t>
      </w:r>
    </w:p>
    <w:p w:rsidR="00F17EDF" w:rsidRDefault="00F17EDF" w:rsidP="00F17EDF">
      <w:pPr>
        <w:jc w:val="both"/>
      </w:pPr>
      <w:r>
        <w:t>2. The user starts evaluation.</w:t>
      </w:r>
    </w:p>
    <w:p w:rsidR="00F17EDF" w:rsidRDefault="00F17EDF" w:rsidP="00F17EDF">
      <w:pPr>
        <w:jc w:val="both"/>
      </w:pPr>
      <w:r>
        <w:t>3. The system presents available benchmark sets and versions.</w:t>
      </w:r>
    </w:p>
    <w:p w:rsidR="00F17EDF" w:rsidRDefault="00F17EDF" w:rsidP="00F17EDF">
      <w:pPr>
        <w:jc w:val="both"/>
      </w:pPr>
      <w:r>
        <w:t>4. The user selects the benchmark and confirms submission.</w:t>
      </w:r>
    </w:p>
    <w:p w:rsidR="00F17EDF" w:rsidRDefault="00F17EDF" w:rsidP="00F17EDF">
      <w:pPr>
        <w:jc w:val="both"/>
      </w:pPr>
      <w:r>
        <w:t>5. The system creates an evaluation job.</w:t>
      </w:r>
    </w:p>
    <w:p w:rsidR="00F17EDF" w:rsidRDefault="00F17EDF" w:rsidP="00F17EDF">
      <w:pPr>
        <w:jc w:val="both"/>
      </w:pPr>
      <w:r>
        <w:t>6. The job follows the standard compute-job lifecycle.</w:t>
      </w:r>
    </w:p>
    <w:p w:rsidR="00F17EDF" w:rsidRDefault="00F17EDF" w:rsidP="00F17EDF">
      <w:pPr>
        <w:jc w:val="both"/>
      </w:pPr>
      <w:r>
        <w:t>7. After successful completion, the system stores the metrics.</w:t>
      </w:r>
    </w:p>
    <w:p w:rsidR="00F17EDF" w:rsidRDefault="00F17EDF" w:rsidP="00F17EDF">
      <w:pPr>
        <w:jc w:val="both"/>
      </w:pPr>
      <w:r>
        <w:lastRenderedPageBreak/>
        <w:t>8. The system links the results to both the model version and benchmark version.</w:t>
      </w:r>
    </w:p>
    <w:p w:rsidR="00F17EDF" w:rsidRDefault="00F17EDF" w:rsidP="00F17EDF">
      <w:pPr>
        <w:jc w:val="both"/>
      </w:pPr>
      <w:r>
        <w:t>9. The system notifies the user.</w:t>
      </w:r>
    </w:p>
    <w:p w:rsidR="00F17EDF" w:rsidRDefault="00F17EDF" w:rsidP="00F17EDF">
      <w:pPr>
        <w:pStyle w:val="Heading41"/>
      </w:pPr>
      <w:r>
        <w:t>Alternative flows</w:t>
      </w:r>
    </w:p>
    <w:p w:rsidR="00F17EDF" w:rsidRDefault="00F17EDF" w:rsidP="00F17EDF">
      <w:pPr>
        <w:pStyle w:val="ListParagraph1"/>
      </w:pPr>
      <w:r>
        <w:t>• The benchmark is unavailable or inaccessible.</w:t>
      </w:r>
    </w:p>
    <w:p w:rsidR="00F17EDF" w:rsidRDefault="00F17EDF" w:rsidP="00F17EDF">
      <w:pPr>
        <w:pStyle w:val="ListParagraph1"/>
      </w:pPr>
      <w:r>
        <w:t>• The evaluation job fails or is terminated.</w:t>
      </w:r>
    </w:p>
    <w:p w:rsidR="00F17EDF" w:rsidRDefault="00F17EDF" w:rsidP="00F17EDF">
      <w:pPr>
        <w:pStyle w:val="ListParagraph1"/>
      </w:pPr>
      <w:r>
        <w:t>• The benchmark version changes after the job has started.</w:t>
      </w:r>
    </w:p>
    <w:p w:rsidR="00F17EDF" w:rsidRDefault="00F17EDF" w:rsidP="00F17EDF">
      <w:pPr>
        <w:pStyle w:val="Heading41"/>
      </w:pPr>
      <w:r>
        <w:t>Postcondition</w:t>
      </w:r>
    </w:p>
    <w:p w:rsidR="00F17EDF" w:rsidRDefault="00F17EDF" w:rsidP="00F17EDF">
      <w:pPr>
        <w:jc w:val="both"/>
      </w:pPr>
      <w:r>
        <w:t>Versioned evaluation results exist and can support review, comparison and publication.</w:t>
      </w:r>
    </w:p>
    <w:p w:rsidR="00F17EDF" w:rsidRDefault="00F17EDF" w:rsidP="00F17EDF">
      <w:pPr>
        <w:pStyle w:val="Heading3"/>
        <w:spacing w:before="280" w:after="280"/>
      </w:pPr>
      <w:r>
        <w:t>MOD-UC-009 - Submit a Model Version for Review</w:t>
      </w:r>
    </w:p>
    <w:p w:rsidR="00F17EDF" w:rsidRDefault="00F17EDF" w:rsidP="00F17EDF">
      <w:pPr>
        <w:jc w:val="both"/>
      </w:pPr>
      <w:r>
        <w:rPr>
          <w:b/>
          <w:color w:val="1F4E79"/>
        </w:rPr>
        <w:t xml:space="preserve">Primary actor: </w:t>
      </w:r>
      <w:r>
        <w:t>Model owner or authorised project member</w:t>
      </w:r>
    </w:p>
    <w:p w:rsidR="00F17EDF" w:rsidRDefault="00F17EDF" w:rsidP="00F17EDF">
      <w:pPr>
        <w:jc w:val="both"/>
      </w:pPr>
      <w:r>
        <w:rPr>
          <w:b/>
          <w:color w:val="1F4E79"/>
        </w:rPr>
        <w:t xml:space="preserve">Supporting actor: </w:t>
      </w:r>
      <w:r>
        <w:t>Model reviewer</w:t>
      </w:r>
    </w:p>
    <w:p w:rsidR="00F17EDF" w:rsidRDefault="00F17EDF" w:rsidP="00F17EDF">
      <w:pPr>
        <w:pStyle w:val="Heading41"/>
      </w:pPr>
      <w:r>
        <w:t>Goal</w:t>
      </w:r>
    </w:p>
    <w:p w:rsidR="00F17EDF" w:rsidRDefault="00F17EDF" w:rsidP="00F17EDF">
      <w:pPr>
        <w:jc w:val="both"/>
      </w:pPr>
      <w:r>
        <w:t>The user submits an evaluated model version for formal review.</w:t>
      </w:r>
    </w:p>
    <w:p w:rsidR="00F17EDF" w:rsidRDefault="00F17EDF" w:rsidP="00F17EDF">
      <w:pPr>
        <w:pStyle w:val="Heading41"/>
      </w:pPr>
      <w:r>
        <w:t>Preconditions</w:t>
      </w:r>
    </w:p>
    <w:p w:rsidR="00F17EDF" w:rsidRDefault="00F17EDF" w:rsidP="00F17EDF">
      <w:pPr>
        <w:pStyle w:val="ListParagraph1"/>
      </w:pPr>
      <w:r>
        <w:t>• The model version is in draft state.</w:t>
      </w:r>
    </w:p>
    <w:p w:rsidR="00F17EDF" w:rsidRDefault="00F17EDF" w:rsidP="00F17EDF">
      <w:pPr>
        <w:pStyle w:val="ListParagraph1"/>
      </w:pPr>
      <w:r>
        <w:t>• Mandatory metadata are complete.</w:t>
      </w:r>
    </w:p>
    <w:p w:rsidR="00F17EDF" w:rsidRDefault="00F17EDF" w:rsidP="00F17EDF">
      <w:pPr>
        <w:pStyle w:val="ListParagraph1"/>
      </w:pPr>
      <w:r>
        <w:t>• Evaluation results exist.</w:t>
      </w:r>
    </w:p>
    <w:p w:rsidR="00F17EDF" w:rsidRDefault="00F17EDF" w:rsidP="00F17EDF">
      <w:pPr>
        <w:pStyle w:val="Heading41"/>
      </w:pPr>
      <w:r>
        <w:t>Main flow</w:t>
      </w:r>
    </w:p>
    <w:p w:rsidR="00F17EDF" w:rsidRDefault="00F17EDF" w:rsidP="00F17EDF">
      <w:pPr>
        <w:jc w:val="both"/>
      </w:pPr>
      <w:r>
        <w:t>1. The user selects the draft model version.</w:t>
      </w:r>
    </w:p>
    <w:p w:rsidR="00F17EDF" w:rsidRDefault="00F17EDF" w:rsidP="00F17EDF">
      <w:pPr>
        <w:jc w:val="both"/>
      </w:pPr>
      <w:r>
        <w:t>2. The user initiates submission for review.</w:t>
      </w:r>
    </w:p>
    <w:p w:rsidR="00F17EDF" w:rsidRDefault="00F17EDF" w:rsidP="00F17EDF">
      <w:pPr>
        <w:jc w:val="both"/>
      </w:pPr>
      <w:r>
        <w:t>3. The system verifies mandatory metadata.</w:t>
      </w:r>
    </w:p>
    <w:p w:rsidR="00F17EDF" w:rsidRDefault="00F17EDF" w:rsidP="00F17EDF">
      <w:pPr>
        <w:jc w:val="both"/>
      </w:pPr>
      <w:r>
        <w:t>4. The system verifies that evaluation results are attached.</w:t>
      </w:r>
    </w:p>
    <w:p w:rsidR="00F17EDF" w:rsidRDefault="00F17EDF" w:rsidP="00F17EDF">
      <w:pPr>
        <w:jc w:val="both"/>
      </w:pPr>
      <w:r>
        <w:t>5. The user optionally enters a submission comment.</w:t>
      </w:r>
    </w:p>
    <w:p w:rsidR="00F17EDF" w:rsidRDefault="00F17EDF" w:rsidP="00F17EDF">
      <w:pPr>
        <w:jc w:val="both"/>
      </w:pPr>
      <w:r>
        <w:t>6. The system moves the version to the review state.</w:t>
      </w:r>
    </w:p>
    <w:p w:rsidR="00F17EDF" w:rsidRDefault="00F17EDF" w:rsidP="00F17EDF">
      <w:pPr>
        <w:jc w:val="both"/>
      </w:pPr>
      <w:r>
        <w:t>7. The system places it in the reviewer queue.</w:t>
      </w:r>
    </w:p>
    <w:p w:rsidR="00F17EDF" w:rsidRDefault="00F17EDF" w:rsidP="00F17EDF">
      <w:pPr>
        <w:jc w:val="both"/>
      </w:pPr>
      <w:r>
        <w:t>8. The system records the submitter and time.</w:t>
      </w:r>
    </w:p>
    <w:p w:rsidR="00F17EDF" w:rsidRDefault="00F17EDF" w:rsidP="00F17EDF">
      <w:pPr>
        <w:jc w:val="both"/>
      </w:pPr>
      <w:r>
        <w:t>9. Reviewers are notified.</w:t>
      </w:r>
    </w:p>
    <w:p w:rsidR="00F17EDF" w:rsidRDefault="00F17EDF" w:rsidP="00F17EDF">
      <w:pPr>
        <w:pStyle w:val="Heading41"/>
      </w:pPr>
      <w:r>
        <w:t>Alternative flows</w:t>
      </w:r>
    </w:p>
    <w:p w:rsidR="00F17EDF" w:rsidRDefault="00F17EDF" w:rsidP="00F17EDF">
      <w:pPr>
        <w:pStyle w:val="ListParagraph1"/>
      </w:pPr>
      <w:r>
        <w:t>• Evaluation results are missing.</w:t>
      </w:r>
    </w:p>
    <w:p w:rsidR="00F17EDF" w:rsidRDefault="00F17EDF" w:rsidP="00F17EDF">
      <w:pPr>
        <w:pStyle w:val="ListParagraph1"/>
      </w:pPr>
      <w:r>
        <w:t>• Mandatory metadata are incomplete.</w:t>
      </w:r>
    </w:p>
    <w:p w:rsidR="00F17EDF" w:rsidRDefault="00F17EDF" w:rsidP="00F17EDF">
      <w:pPr>
        <w:pStyle w:val="ListParagraph1"/>
      </w:pPr>
      <w:r>
        <w:t>• The user cancels submission.</w:t>
      </w:r>
    </w:p>
    <w:p w:rsidR="00F17EDF" w:rsidRDefault="00F17EDF" w:rsidP="00F17EDF">
      <w:pPr>
        <w:pStyle w:val="Heading41"/>
      </w:pPr>
      <w:r>
        <w:t>Postcondition</w:t>
      </w:r>
    </w:p>
    <w:p w:rsidR="00F17EDF" w:rsidRDefault="00F17EDF" w:rsidP="00F17EDF">
      <w:pPr>
        <w:jc w:val="both"/>
      </w:pPr>
      <w:r>
        <w:t>The model version is awaiting an independent review decision.</w:t>
      </w:r>
    </w:p>
    <w:p w:rsidR="00F17EDF" w:rsidRDefault="00F17EDF" w:rsidP="00F17EDF">
      <w:pPr>
        <w:pStyle w:val="Heading3"/>
        <w:spacing w:before="280" w:after="280"/>
      </w:pPr>
      <w:r>
        <w:t>EDU-UC-004 - Open a Preconfigured Practical-Lab Environment</w:t>
      </w:r>
    </w:p>
    <w:p w:rsidR="00F17EDF" w:rsidRDefault="00F17EDF" w:rsidP="00F17EDF">
      <w:pPr>
        <w:jc w:val="both"/>
      </w:pPr>
      <w:r>
        <w:rPr>
          <w:b/>
          <w:color w:val="1F4E79"/>
        </w:rPr>
        <w:t xml:space="preserve">Primary actor: </w:t>
      </w:r>
      <w:r>
        <w:t>Student</w:t>
      </w:r>
    </w:p>
    <w:p w:rsidR="00F17EDF" w:rsidRDefault="00F17EDF" w:rsidP="00F17EDF">
      <w:pPr>
        <w:jc w:val="both"/>
      </w:pPr>
      <w:r>
        <w:rPr>
          <w:b/>
          <w:color w:val="1F4E79"/>
        </w:rPr>
        <w:t xml:space="preserve">Supporting actors: </w:t>
      </w:r>
      <w:r>
        <w:t>Learning service, notebook environment</w:t>
      </w:r>
    </w:p>
    <w:p w:rsidR="00F17EDF" w:rsidRDefault="00F17EDF" w:rsidP="00F17EDF">
      <w:pPr>
        <w:pStyle w:val="Heading41"/>
      </w:pPr>
      <w:r>
        <w:t>Goal</w:t>
      </w:r>
    </w:p>
    <w:p w:rsidR="00F17EDF" w:rsidRDefault="00F17EDF" w:rsidP="00F17EDF">
      <w:pPr>
        <w:jc w:val="both"/>
      </w:pPr>
      <w:r>
        <w:t>The student opens an interactive practical environment associated with an enrolled course.</w:t>
      </w:r>
    </w:p>
    <w:p w:rsidR="00F17EDF" w:rsidRDefault="00F17EDF" w:rsidP="00F17EDF">
      <w:pPr>
        <w:pStyle w:val="Heading41"/>
      </w:pPr>
      <w:r>
        <w:lastRenderedPageBreak/>
        <w:t>Preconditions</w:t>
      </w:r>
    </w:p>
    <w:p w:rsidR="00F17EDF" w:rsidRDefault="00F17EDF" w:rsidP="00F17EDF">
      <w:pPr>
        <w:pStyle w:val="ListParagraph1"/>
      </w:pPr>
      <w:r>
        <w:t>• The student is authenticated and enrolled.</w:t>
      </w:r>
    </w:p>
    <w:p w:rsidR="00F17EDF" w:rsidRDefault="00F17EDF" w:rsidP="00F17EDF">
      <w:pPr>
        <w:pStyle w:val="ListParagraph1"/>
      </w:pPr>
      <w:r>
        <w:t>• The selected course contains a practical lab.</w:t>
      </w:r>
    </w:p>
    <w:p w:rsidR="00F17EDF" w:rsidRDefault="00F17EDF" w:rsidP="00F17EDF">
      <w:pPr>
        <w:pStyle w:val="ListParagraph1"/>
      </w:pPr>
      <w:r>
        <w:t>• The required resources are currently available.</w:t>
      </w:r>
    </w:p>
    <w:p w:rsidR="00F17EDF" w:rsidRDefault="00F17EDF" w:rsidP="00F17EDF">
      <w:pPr>
        <w:pStyle w:val="Heading41"/>
      </w:pPr>
      <w:r>
        <w:t>Main flow</w:t>
      </w:r>
    </w:p>
    <w:p w:rsidR="00F17EDF" w:rsidRDefault="00F17EDF" w:rsidP="00F17EDF">
      <w:pPr>
        <w:jc w:val="both"/>
      </w:pPr>
      <w:r>
        <w:t>1. The student opens the relevant practical exercise.</w:t>
      </w:r>
    </w:p>
    <w:p w:rsidR="00F17EDF" w:rsidRDefault="00F17EDF" w:rsidP="00F17EDF">
      <w:pPr>
        <w:jc w:val="both"/>
      </w:pPr>
      <w:r>
        <w:t>2. The system displays its description.</w:t>
      </w:r>
    </w:p>
    <w:p w:rsidR="00F17EDF" w:rsidRDefault="00F17EDF" w:rsidP="00F17EDF">
      <w:pPr>
        <w:jc w:val="both"/>
      </w:pPr>
      <w:r>
        <w:t>3. The student starts the lab environment.</w:t>
      </w:r>
    </w:p>
    <w:p w:rsidR="00F17EDF" w:rsidRDefault="00F17EDF" w:rsidP="00F17EDF">
      <w:pPr>
        <w:jc w:val="both"/>
      </w:pPr>
      <w:r>
        <w:t>4. The system starts a preconfigured notebook session within the applicable resource limits.</w:t>
      </w:r>
    </w:p>
    <w:p w:rsidR="00F17EDF" w:rsidRDefault="00F17EDF" w:rsidP="00F17EDF">
      <w:pPr>
        <w:jc w:val="both"/>
      </w:pPr>
      <w:r>
        <w:t>5. The exercise dataset is mounted with the intended access mode.</w:t>
      </w:r>
    </w:p>
    <w:p w:rsidR="00F17EDF" w:rsidRDefault="00F17EDF" w:rsidP="00F17EDF">
      <w:pPr>
        <w:jc w:val="both"/>
      </w:pPr>
      <w:r>
        <w:t>6. The system loads the exercise notebook.</w:t>
      </w:r>
    </w:p>
    <w:p w:rsidR="00F17EDF" w:rsidRDefault="00F17EDF" w:rsidP="00F17EDF">
      <w:pPr>
        <w:jc w:val="both"/>
      </w:pPr>
      <w:r>
        <w:t>7. The student is informed that the environment is ready.</w:t>
      </w:r>
    </w:p>
    <w:p w:rsidR="00F17EDF" w:rsidRDefault="00F17EDF" w:rsidP="00F17EDF">
      <w:pPr>
        <w:pStyle w:val="Heading41"/>
      </w:pPr>
      <w:r>
        <w:t>Alternative flows</w:t>
      </w:r>
    </w:p>
    <w:p w:rsidR="00F17EDF" w:rsidRDefault="00F17EDF" w:rsidP="00F17EDF">
      <w:pPr>
        <w:pStyle w:val="ListParagraph1"/>
      </w:pPr>
      <w:r>
        <w:t>• Resources are temporarily unavailable.</w:t>
      </w:r>
    </w:p>
    <w:p w:rsidR="00F17EDF" w:rsidRDefault="00F17EDF" w:rsidP="00F17EDF">
      <w:pPr>
        <w:pStyle w:val="ListParagraph1"/>
      </w:pPr>
      <w:r>
        <w:t>• An existing student session is resumed.</w:t>
      </w:r>
    </w:p>
    <w:p w:rsidR="00F17EDF" w:rsidRDefault="00F17EDF" w:rsidP="00F17EDF">
      <w:pPr>
        <w:pStyle w:val="ListParagraph1"/>
      </w:pPr>
      <w:r>
        <w:t>• The student remains inactive and the session is closed according to policy.</w:t>
      </w:r>
    </w:p>
    <w:p w:rsidR="00F17EDF" w:rsidRDefault="00F17EDF" w:rsidP="00F17EDF">
      <w:pPr>
        <w:pStyle w:val="Heading41"/>
      </w:pPr>
      <w:r>
        <w:t>Postcondition</w:t>
      </w:r>
    </w:p>
    <w:p w:rsidR="00F17EDF" w:rsidRDefault="00F17EDF" w:rsidP="00F17EDF">
      <w:pPr>
        <w:jc w:val="both"/>
      </w:pPr>
      <w:r>
        <w:t>The student has an active practical environment and can work with the approved exercise materials and resources.</w:t>
      </w:r>
    </w:p>
    <w:p w:rsidR="00F17EDF" w:rsidRDefault="00F17EDF" w:rsidP="00F17EDF">
      <w:pPr>
        <w:pStyle w:val="Heading3"/>
        <w:spacing w:before="280" w:after="280"/>
      </w:pPr>
      <w:r>
        <w:t>EDU-UC-005 - Execute a Controlled Compute Job from a Lab</w:t>
      </w:r>
    </w:p>
    <w:p w:rsidR="00F17EDF" w:rsidRDefault="00F17EDF" w:rsidP="00F17EDF">
      <w:pPr>
        <w:jc w:val="both"/>
      </w:pPr>
      <w:r>
        <w:rPr>
          <w:b/>
          <w:color w:val="1F4E79"/>
        </w:rPr>
        <w:t xml:space="preserve">Primary actor: </w:t>
      </w:r>
      <w:r>
        <w:t>Student</w:t>
      </w:r>
    </w:p>
    <w:p w:rsidR="00F17EDF" w:rsidRDefault="00F17EDF" w:rsidP="00F17EDF">
      <w:pPr>
        <w:jc w:val="both"/>
      </w:pPr>
      <w:r>
        <w:rPr>
          <w:b/>
          <w:color w:val="1F4E79"/>
        </w:rPr>
        <w:t xml:space="preserve">Supporting actors: </w:t>
      </w:r>
      <w:r>
        <w:t>Notebook environment, compute backend</w:t>
      </w:r>
    </w:p>
    <w:p w:rsidR="00F17EDF" w:rsidRDefault="00F17EDF" w:rsidP="00F17EDF">
      <w:pPr>
        <w:pStyle w:val="Heading41"/>
      </w:pPr>
      <w:r>
        <w:t>Goal</w:t>
      </w:r>
    </w:p>
    <w:p w:rsidR="00F17EDF" w:rsidRDefault="00F17EDF" w:rsidP="00F17EDF">
      <w:pPr>
        <w:jc w:val="both"/>
      </w:pPr>
      <w:r>
        <w:t>The student executes a predefined compute exercise without directly configuring the underlying scheduler.</w:t>
      </w:r>
    </w:p>
    <w:p w:rsidR="00F17EDF" w:rsidRDefault="00F17EDF" w:rsidP="00F17EDF">
      <w:pPr>
        <w:pStyle w:val="Heading41"/>
      </w:pPr>
      <w:r>
        <w:t>Preconditions</w:t>
      </w:r>
    </w:p>
    <w:p w:rsidR="00F17EDF" w:rsidRDefault="00F17EDF" w:rsidP="00F17EDF">
      <w:pPr>
        <w:pStyle w:val="ListParagraph1"/>
      </w:pPr>
      <w:r>
        <w:t>• The student has an active lab environment.</w:t>
      </w:r>
    </w:p>
    <w:p w:rsidR="00F17EDF" w:rsidRDefault="00F17EDF" w:rsidP="00F17EDF">
      <w:pPr>
        <w:pStyle w:val="ListParagraph1"/>
      </w:pPr>
      <w:r>
        <w:t>• The practical exercise contains an approved job template.</w:t>
      </w:r>
    </w:p>
    <w:p w:rsidR="00F17EDF" w:rsidRDefault="00F17EDF" w:rsidP="00F17EDF">
      <w:pPr>
        <w:pStyle w:val="ListParagraph1"/>
      </w:pPr>
      <w:r>
        <w:t>• The requested resources are within the student or course limits.</w:t>
      </w:r>
    </w:p>
    <w:p w:rsidR="00F17EDF" w:rsidRDefault="00F17EDF" w:rsidP="00F17EDF">
      <w:pPr>
        <w:pStyle w:val="Heading41"/>
      </w:pPr>
      <w:r>
        <w:t>Main flow</w:t>
      </w:r>
    </w:p>
    <w:p w:rsidR="00F17EDF" w:rsidRDefault="00F17EDF" w:rsidP="00F17EDF">
      <w:pPr>
        <w:jc w:val="both"/>
      </w:pPr>
      <w:r>
        <w:t>1. The student executes the relevant notebook action.</w:t>
      </w:r>
    </w:p>
    <w:p w:rsidR="00F17EDF" w:rsidRDefault="00F17EDF" w:rsidP="00F17EDF">
      <w:pPr>
        <w:jc w:val="both"/>
      </w:pPr>
      <w:r>
        <w:t>2. The Gateway submits the predefined job configuration.</w:t>
      </w:r>
    </w:p>
    <w:p w:rsidR="00F17EDF" w:rsidRDefault="00F17EDF" w:rsidP="00F17EDF">
      <w:pPr>
        <w:jc w:val="both"/>
      </w:pPr>
      <w:r>
        <w:t>3. The system displays the queued state.</w:t>
      </w:r>
    </w:p>
    <w:p w:rsidR="00F17EDF" w:rsidRDefault="00F17EDF" w:rsidP="00F17EDF">
      <w:pPr>
        <w:jc w:val="both"/>
      </w:pPr>
      <w:r>
        <w:t>4. The system displays the running state.</w:t>
      </w:r>
    </w:p>
    <w:p w:rsidR="00F17EDF" w:rsidRDefault="00F17EDF" w:rsidP="00F17EDF">
      <w:pPr>
        <w:jc w:val="both"/>
      </w:pPr>
      <w:r>
        <w:t>5. When execution completes, the system transfers results to the student's working environment.</w:t>
      </w:r>
    </w:p>
    <w:p w:rsidR="00F17EDF" w:rsidRDefault="00F17EDF" w:rsidP="00F17EDF">
      <w:pPr>
        <w:jc w:val="both"/>
      </w:pPr>
      <w:r>
        <w:t>6. The student continues the exercise using the returned results.</w:t>
      </w:r>
    </w:p>
    <w:p w:rsidR="00F17EDF" w:rsidRDefault="00F17EDF" w:rsidP="00F17EDF">
      <w:pPr>
        <w:pStyle w:val="Heading41"/>
      </w:pPr>
      <w:r>
        <w:t>Alternative flows</w:t>
      </w:r>
    </w:p>
    <w:p w:rsidR="00F17EDF" w:rsidRDefault="00F17EDF" w:rsidP="00F17EDF">
      <w:pPr>
        <w:pStyle w:val="ListParagraph1"/>
      </w:pPr>
      <w:r>
        <w:t>• The job fails and the relevant error information is shown.</w:t>
      </w:r>
    </w:p>
    <w:p w:rsidR="00F17EDF" w:rsidRDefault="00F17EDF" w:rsidP="00F17EDF">
      <w:pPr>
        <w:pStyle w:val="ListParagraph1"/>
      </w:pPr>
      <w:r>
        <w:t>• The student closes the notebook while the job continues.</w:t>
      </w:r>
    </w:p>
    <w:p w:rsidR="00F17EDF" w:rsidRDefault="00F17EDF" w:rsidP="00F17EDF">
      <w:pPr>
        <w:pStyle w:val="ListParagraph1"/>
      </w:pPr>
      <w:r>
        <w:t>• The job exceeds the permitted exercise limits.</w:t>
      </w:r>
    </w:p>
    <w:p w:rsidR="00F17EDF" w:rsidRDefault="00F17EDF" w:rsidP="00F17EDF">
      <w:pPr>
        <w:pStyle w:val="Heading41"/>
      </w:pPr>
      <w:r>
        <w:lastRenderedPageBreak/>
        <w:t>Postcondition</w:t>
      </w:r>
    </w:p>
    <w:p w:rsidR="00F17EDF" w:rsidRDefault="00F17EDF" w:rsidP="00F17EDF">
      <w:pPr>
        <w:jc w:val="both"/>
      </w:pPr>
      <w:r>
        <w:t>The approved job is executed and its outputs are available in the practical environment.</w:t>
      </w:r>
    </w:p>
    <w:p w:rsidR="00F17EDF" w:rsidRDefault="00F17EDF" w:rsidP="00F17EDF">
      <w:pPr>
        <w:pStyle w:val="Heading3"/>
        <w:spacing w:before="280" w:after="280"/>
      </w:pPr>
      <w:r>
        <w:t>FED-UC-001 - Access a Resource from a Partner AI Factory</w:t>
      </w:r>
    </w:p>
    <w:p w:rsidR="00F17EDF" w:rsidRDefault="00F17EDF" w:rsidP="00F17EDF">
      <w:pPr>
        <w:jc w:val="both"/>
      </w:pPr>
      <w:r>
        <w:rPr>
          <w:b/>
          <w:color w:val="1F4E79"/>
        </w:rPr>
        <w:t xml:space="preserve">Primary actor: </w:t>
      </w:r>
      <w:r>
        <w:t>Authenticated federated user</w:t>
      </w:r>
    </w:p>
    <w:p w:rsidR="00F17EDF" w:rsidRDefault="00F17EDF" w:rsidP="00F17EDF">
      <w:pPr>
        <w:jc w:val="both"/>
      </w:pPr>
      <w:r>
        <w:rPr>
          <w:b/>
          <w:color w:val="1F4E79"/>
        </w:rPr>
        <w:t xml:space="preserve">Supporting actors: </w:t>
      </w:r>
      <w:r>
        <w:t>Gateway identity broker, partner AI Factory</w:t>
      </w:r>
    </w:p>
    <w:p w:rsidR="00F17EDF" w:rsidRDefault="00F17EDF" w:rsidP="00F17EDF">
      <w:pPr>
        <w:pStyle w:val="Heading41"/>
      </w:pPr>
      <w:r>
        <w:t>Goal</w:t>
      </w:r>
    </w:p>
    <w:p w:rsidR="00F17EDF" w:rsidRDefault="00F17EDF" w:rsidP="00F17EDF">
      <w:pPr>
        <w:jc w:val="both"/>
      </w:pPr>
      <w:r>
        <w:t>The user discovers and accesses a permitted partner resource through the SAIFA Gateway.</w:t>
      </w:r>
    </w:p>
    <w:p w:rsidR="00F17EDF" w:rsidRDefault="00F17EDF" w:rsidP="00F17EDF">
      <w:pPr>
        <w:pStyle w:val="Heading41"/>
      </w:pPr>
      <w:r>
        <w:t>Preconditions</w:t>
      </w:r>
    </w:p>
    <w:p w:rsidR="00F17EDF" w:rsidRDefault="00F17EDF" w:rsidP="00F17EDF">
      <w:pPr>
        <w:pStyle w:val="ListParagraph1"/>
      </w:pPr>
      <w:r>
        <w:t>• The user has the required federated identity.</w:t>
      </w:r>
    </w:p>
    <w:p w:rsidR="00F17EDF" w:rsidRDefault="00F17EDF" w:rsidP="00F17EDF">
      <w:pPr>
        <w:pStyle w:val="ListParagraph1"/>
      </w:pPr>
      <w:r>
        <w:t>• The connection to the partner platform is active.</w:t>
      </w:r>
    </w:p>
    <w:p w:rsidR="00F17EDF" w:rsidRDefault="00F17EDF" w:rsidP="00F17EDF">
      <w:pPr>
        <w:pStyle w:val="ListParagraph1"/>
      </w:pPr>
      <w:r>
        <w:t>• The requested resource remains available.</w:t>
      </w:r>
    </w:p>
    <w:p w:rsidR="00F17EDF" w:rsidRDefault="00F17EDF" w:rsidP="00F17EDF">
      <w:pPr>
        <w:pStyle w:val="Heading41"/>
      </w:pPr>
      <w:r>
        <w:t>Main flow</w:t>
      </w:r>
    </w:p>
    <w:p w:rsidR="00F17EDF" w:rsidRDefault="00F17EDF" w:rsidP="00F17EDF">
      <w:pPr>
        <w:jc w:val="both"/>
      </w:pPr>
      <w:r>
        <w:t>1. The user filters the catalogue by partner origin.</w:t>
      </w:r>
    </w:p>
    <w:p w:rsidR="00F17EDF" w:rsidRDefault="00F17EDF" w:rsidP="00F17EDF">
      <w:pPr>
        <w:jc w:val="both"/>
      </w:pPr>
      <w:r>
        <w:t>2. The system displays partner resources with source attribution.</w:t>
      </w:r>
    </w:p>
    <w:p w:rsidR="00F17EDF" w:rsidRDefault="00F17EDF" w:rsidP="00F17EDF">
      <w:pPr>
        <w:jc w:val="both"/>
      </w:pPr>
      <w:r>
        <w:t>3. The user opens a selected resource.</w:t>
      </w:r>
    </w:p>
    <w:p w:rsidR="00F17EDF" w:rsidRDefault="00F17EDF" w:rsidP="00F17EDF">
      <w:pPr>
        <w:jc w:val="both"/>
      </w:pPr>
      <w:r>
        <w:t>4. The system displays the metadata supplied by the partner.</w:t>
      </w:r>
    </w:p>
    <w:p w:rsidR="00F17EDF" w:rsidRDefault="00F17EDF" w:rsidP="00F17EDF">
      <w:pPr>
        <w:jc w:val="both"/>
      </w:pPr>
      <w:r>
        <w:t>5. The user requests access or use.</w:t>
      </w:r>
    </w:p>
    <w:p w:rsidR="00F17EDF" w:rsidRDefault="00F17EDF" w:rsidP="00F17EDF">
      <w:pPr>
        <w:jc w:val="both"/>
      </w:pPr>
      <w:r>
        <w:t>6. The Gateway brokers the user's identity to the partner.</w:t>
      </w:r>
    </w:p>
    <w:p w:rsidR="00F17EDF" w:rsidRDefault="00F17EDF" w:rsidP="00F17EDF">
      <w:pPr>
        <w:jc w:val="both"/>
      </w:pPr>
      <w:r>
        <w:t>7. The partner authorises the user.</w:t>
      </w:r>
    </w:p>
    <w:p w:rsidR="00F17EDF" w:rsidRDefault="00F17EDF" w:rsidP="00F17EDF">
      <w:pPr>
        <w:jc w:val="both"/>
      </w:pPr>
      <w:r>
        <w:t>8. The user receives access without creating an unrelated local partner account.</w:t>
      </w:r>
    </w:p>
    <w:p w:rsidR="00F17EDF" w:rsidRDefault="00F17EDF" w:rsidP="00F17EDF">
      <w:pPr>
        <w:pStyle w:val="Heading41"/>
      </w:pPr>
      <w:r>
        <w:t>Alternative flows</w:t>
      </w:r>
    </w:p>
    <w:p w:rsidR="00F17EDF" w:rsidRDefault="00F17EDF" w:rsidP="00F17EDF">
      <w:pPr>
        <w:pStyle w:val="ListParagraph1"/>
      </w:pPr>
      <w:r>
        <w:t>• The user did not authenticate through the required identity route.</w:t>
      </w:r>
    </w:p>
    <w:p w:rsidR="00F17EDF" w:rsidRDefault="00F17EDF" w:rsidP="00F17EDF">
      <w:pPr>
        <w:pStyle w:val="ListParagraph1"/>
      </w:pPr>
      <w:r>
        <w:t>• The partner platform is unavailable.</w:t>
      </w:r>
    </w:p>
    <w:p w:rsidR="00F17EDF" w:rsidRDefault="00F17EDF" w:rsidP="00F17EDF">
      <w:pPr>
        <w:pStyle w:val="ListParagraph1"/>
      </w:pPr>
      <w:r>
        <w:t>• The resource has been removed or access has changed.</w:t>
      </w:r>
    </w:p>
    <w:p w:rsidR="00F17EDF" w:rsidRDefault="00F17EDF" w:rsidP="00F17EDF">
      <w:pPr>
        <w:pStyle w:val="Heading41"/>
      </w:pPr>
      <w:r>
        <w:t>Postcondition</w:t>
      </w:r>
    </w:p>
    <w:p w:rsidR="00F17EDF" w:rsidRDefault="00F17EDF" w:rsidP="00F17EDF">
      <w:pPr>
        <w:jc w:val="both"/>
      </w:pPr>
      <w:r>
        <w:t>The user accesses the partner resource through a federated interaction while its source remains visible.</w:t>
      </w:r>
    </w:p>
    <w:p w:rsidR="00F17EDF" w:rsidRDefault="00F17EDF" w:rsidP="00F17EDF">
      <w:pPr>
        <w:pStyle w:val="Heading3"/>
        <w:spacing w:before="280" w:after="280"/>
      </w:pPr>
      <w:r>
        <w:t>FED-UC-002 - Export an Approved Resource to a Partner Platform</w:t>
      </w:r>
    </w:p>
    <w:p w:rsidR="00F17EDF" w:rsidRDefault="00F17EDF" w:rsidP="00F17EDF">
      <w:pPr>
        <w:jc w:val="both"/>
      </w:pPr>
      <w:r>
        <w:rPr>
          <w:b/>
          <w:color w:val="1F4E79"/>
        </w:rPr>
        <w:t xml:space="preserve">Primary actor: </w:t>
      </w:r>
      <w:r>
        <w:t>Authenticated resource owner</w:t>
      </w:r>
    </w:p>
    <w:p w:rsidR="00F17EDF" w:rsidRDefault="00F17EDF" w:rsidP="00F17EDF">
      <w:pPr>
        <w:jc w:val="both"/>
      </w:pPr>
      <w:r>
        <w:rPr>
          <w:b/>
          <w:color w:val="1F4E79"/>
        </w:rPr>
        <w:t xml:space="preserve">Supporting actor: </w:t>
      </w:r>
      <w:r>
        <w:t>Partner AI Factory</w:t>
      </w:r>
    </w:p>
    <w:p w:rsidR="00F17EDF" w:rsidRDefault="00F17EDF" w:rsidP="00F17EDF">
      <w:pPr>
        <w:pStyle w:val="Heading41"/>
      </w:pPr>
      <w:r>
        <w:t>Goal</w:t>
      </w:r>
    </w:p>
    <w:p w:rsidR="00F17EDF" w:rsidRDefault="00F17EDF" w:rsidP="00F17EDF">
      <w:pPr>
        <w:jc w:val="both"/>
      </w:pPr>
      <w:r>
        <w:t>The owner makes an approved public SAIFA resource available through a connected partner platform.</w:t>
      </w:r>
    </w:p>
    <w:p w:rsidR="00F17EDF" w:rsidRDefault="00F17EDF" w:rsidP="00F17EDF">
      <w:pPr>
        <w:pStyle w:val="Heading41"/>
      </w:pPr>
      <w:r>
        <w:t>Preconditions</w:t>
      </w:r>
    </w:p>
    <w:p w:rsidR="00F17EDF" w:rsidRDefault="00F17EDF" w:rsidP="00F17EDF">
      <w:pPr>
        <w:pStyle w:val="ListParagraph1"/>
      </w:pPr>
      <w:r>
        <w:t>• The resource has been approved and published.</w:t>
      </w:r>
    </w:p>
    <w:p w:rsidR="00F17EDF" w:rsidRDefault="00F17EDF" w:rsidP="00F17EDF">
      <w:pPr>
        <w:pStyle w:val="ListParagraph1"/>
      </w:pPr>
      <w:r>
        <w:t>• The resource is eligible for external sharing.</w:t>
      </w:r>
    </w:p>
    <w:p w:rsidR="00F17EDF" w:rsidRDefault="00F17EDF" w:rsidP="00F17EDF">
      <w:pPr>
        <w:pStyle w:val="ListParagraph1"/>
      </w:pPr>
      <w:r>
        <w:t>• The user has the required federated identity and ownership rights.</w:t>
      </w:r>
    </w:p>
    <w:p w:rsidR="00F17EDF" w:rsidRDefault="00F17EDF" w:rsidP="00F17EDF">
      <w:pPr>
        <w:pStyle w:val="ListParagraph1"/>
      </w:pPr>
      <w:r>
        <w:t>• The partner connection is active.</w:t>
      </w:r>
    </w:p>
    <w:p w:rsidR="00F17EDF" w:rsidRDefault="00F17EDF" w:rsidP="00F17EDF">
      <w:pPr>
        <w:pStyle w:val="Heading41"/>
      </w:pPr>
      <w:r>
        <w:t>Main flow</w:t>
      </w:r>
    </w:p>
    <w:p w:rsidR="00F17EDF" w:rsidRDefault="00F17EDF" w:rsidP="00F17EDF">
      <w:pPr>
        <w:jc w:val="both"/>
      </w:pPr>
      <w:r>
        <w:t>1. The owner opens the resource.</w:t>
      </w:r>
    </w:p>
    <w:p w:rsidR="00F17EDF" w:rsidRDefault="00F17EDF" w:rsidP="00F17EDF">
      <w:pPr>
        <w:jc w:val="both"/>
      </w:pPr>
      <w:r>
        <w:t>2. The owner selects export to a partner platform.</w:t>
      </w:r>
    </w:p>
    <w:p w:rsidR="00F17EDF" w:rsidRDefault="00F17EDF" w:rsidP="00F17EDF">
      <w:pPr>
        <w:jc w:val="both"/>
      </w:pPr>
      <w:r>
        <w:t>3. The system presents the eligible partner destinations.</w:t>
      </w:r>
    </w:p>
    <w:p w:rsidR="00F17EDF" w:rsidRDefault="00F17EDF" w:rsidP="00F17EDF">
      <w:pPr>
        <w:jc w:val="both"/>
      </w:pPr>
      <w:r>
        <w:lastRenderedPageBreak/>
        <w:t>4. The owner selects the destination.</w:t>
      </w:r>
    </w:p>
    <w:p w:rsidR="00F17EDF" w:rsidRDefault="00F17EDF" w:rsidP="00F17EDF">
      <w:pPr>
        <w:jc w:val="both"/>
      </w:pPr>
      <w:r>
        <w:t>5. The system validates the resource's publication and sharing status.</w:t>
      </w:r>
    </w:p>
    <w:p w:rsidR="00F17EDF" w:rsidRDefault="00F17EDF" w:rsidP="00F17EDF">
      <w:pPr>
        <w:jc w:val="both"/>
      </w:pPr>
      <w:r>
        <w:t>6. The Gateway transfers the required metadata and resource reference or artefact.</w:t>
      </w:r>
    </w:p>
    <w:p w:rsidR="00F17EDF" w:rsidRDefault="00F17EDF" w:rsidP="00F17EDF">
      <w:pPr>
        <w:jc w:val="both"/>
      </w:pPr>
      <w:r>
        <w:t>7. The partner confirms receipt.</w:t>
      </w:r>
    </w:p>
    <w:p w:rsidR="00F17EDF" w:rsidRDefault="00F17EDF" w:rsidP="00F17EDF">
      <w:pPr>
        <w:jc w:val="both"/>
      </w:pPr>
      <w:r>
        <w:t>8. The Gateway records the partner publication on the local resource.</w:t>
      </w:r>
    </w:p>
    <w:p w:rsidR="00F17EDF" w:rsidRDefault="00F17EDF" w:rsidP="00F17EDF">
      <w:pPr>
        <w:pStyle w:val="Heading41"/>
      </w:pPr>
      <w:r>
        <w:t>Alternative flows</w:t>
      </w:r>
    </w:p>
    <w:p w:rsidR="00F17EDF" w:rsidRDefault="00F17EDF" w:rsidP="00F17EDF">
      <w:pPr>
        <w:pStyle w:val="ListParagraph1"/>
      </w:pPr>
      <w:r>
        <w:t>• The resource is not public or not approved.</w:t>
      </w:r>
    </w:p>
    <w:p w:rsidR="00F17EDF" w:rsidRDefault="00F17EDF" w:rsidP="00F17EDF">
      <w:pPr>
        <w:pStyle w:val="ListParagraph1"/>
      </w:pPr>
      <w:r>
        <w:t>• The partner is unavailable.</w:t>
      </w:r>
    </w:p>
    <w:p w:rsidR="00F17EDF" w:rsidRDefault="00F17EDF" w:rsidP="00F17EDF">
      <w:pPr>
        <w:pStyle w:val="ListParagraph1"/>
      </w:pPr>
      <w:r>
        <w:t>• The resource already exists at the partner.</w:t>
      </w:r>
    </w:p>
    <w:p w:rsidR="00F17EDF" w:rsidRDefault="00F17EDF" w:rsidP="00F17EDF">
      <w:pPr>
        <w:pStyle w:val="ListParagraph1"/>
      </w:pPr>
      <w:r>
        <w:t>• The partner rejects the metadata or licence.</w:t>
      </w:r>
    </w:p>
    <w:p w:rsidR="00F17EDF" w:rsidRDefault="00F17EDF" w:rsidP="00F17EDF">
      <w:pPr>
        <w:pStyle w:val="Heading41"/>
      </w:pPr>
      <w:r>
        <w:t>Postcondition</w:t>
      </w:r>
    </w:p>
    <w:p w:rsidR="00F17EDF" w:rsidRDefault="00F17EDF" w:rsidP="00F17EDF">
      <w:pPr>
        <w:jc w:val="both"/>
      </w:pPr>
      <w:r>
        <w:t>The resource is available through the partner platform with SAIFA identified as its source.</w:t>
      </w:r>
    </w:p>
    <w:p w:rsidR="00F17EDF" w:rsidRDefault="00F17EDF" w:rsidP="00F17EDF">
      <w:pPr>
        <w:pStyle w:val="Heading3"/>
        <w:spacing w:before="280" w:after="280"/>
      </w:pPr>
      <w:r>
        <w:t>SUP-UC-001 - Report a Problem</w:t>
      </w:r>
    </w:p>
    <w:p w:rsidR="00F17EDF" w:rsidRDefault="00F17EDF" w:rsidP="00F17EDF">
      <w:pPr>
        <w:jc w:val="both"/>
      </w:pPr>
      <w:r>
        <w:rPr>
          <w:b/>
          <w:color w:val="1F4E79"/>
        </w:rPr>
        <w:t xml:space="preserve">Primary actor: </w:t>
      </w:r>
      <w:r>
        <w:t>Authenticated user</w:t>
      </w:r>
    </w:p>
    <w:p w:rsidR="00F17EDF" w:rsidRDefault="00F17EDF" w:rsidP="00F17EDF">
      <w:pPr>
        <w:jc w:val="both"/>
      </w:pPr>
      <w:r>
        <w:rPr>
          <w:b/>
          <w:color w:val="1F4E79"/>
        </w:rPr>
        <w:t xml:space="preserve">Supporting actor: </w:t>
      </w:r>
      <w:r>
        <w:t>Helpdesk system</w:t>
      </w:r>
    </w:p>
    <w:p w:rsidR="00F17EDF" w:rsidRDefault="00F17EDF" w:rsidP="00F17EDF">
      <w:pPr>
        <w:pStyle w:val="Heading41"/>
      </w:pPr>
      <w:r>
        <w:t>Goal</w:t>
      </w:r>
    </w:p>
    <w:p w:rsidR="00F17EDF" w:rsidRDefault="00F17EDF" w:rsidP="00F17EDF">
      <w:pPr>
        <w:jc w:val="both"/>
      </w:pPr>
      <w:r>
        <w:t>The user reports a problem with enough contextual information for the support team to investigate it.</w:t>
      </w:r>
    </w:p>
    <w:p w:rsidR="00F17EDF" w:rsidRDefault="00F17EDF" w:rsidP="00F17EDF">
      <w:pPr>
        <w:pStyle w:val="Heading41"/>
      </w:pPr>
      <w:r>
        <w:t>Preconditions</w:t>
      </w:r>
    </w:p>
    <w:p w:rsidR="00F17EDF" w:rsidRDefault="00F17EDF" w:rsidP="00F17EDF">
      <w:pPr>
        <w:jc w:val="both"/>
      </w:pPr>
      <w:r>
        <w:t>The user is authenticated.</w:t>
      </w:r>
    </w:p>
    <w:p w:rsidR="00F17EDF" w:rsidRDefault="00F17EDF" w:rsidP="00F17EDF">
      <w:pPr>
        <w:pStyle w:val="Heading41"/>
      </w:pPr>
      <w:r>
        <w:t>Main flow</w:t>
      </w:r>
    </w:p>
    <w:p w:rsidR="00F17EDF" w:rsidRDefault="00F17EDF" w:rsidP="00F17EDF">
      <w:pPr>
        <w:jc w:val="both"/>
      </w:pPr>
      <w:r>
        <w:t>1. The user selects the report-problem action from navigation, a job, a resource or an error page.</w:t>
      </w:r>
    </w:p>
    <w:p w:rsidR="00F17EDF" w:rsidRDefault="00F17EDF" w:rsidP="00F17EDF">
      <w:pPr>
        <w:jc w:val="both"/>
      </w:pPr>
      <w:r>
        <w:t>2. The system presents a support form.</w:t>
      </w:r>
    </w:p>
    <w:p w:rsidR="00F17EDF" w:rsidRDefault="00F17EDF" w:rsidP="00F17EDF">
      <w:pPr>
        <w:jc w:val="both"/>
      </w:pPr>
      <w:r>
        <w:t>3. The user enters a title, description and problem category.</w:t>
      </w:r>
    </w:p>
    <w:p w:rsidR="00F17EDF" w:rsidRDefault="00F17EDF" w:rsidP="00F17EDF">
      <w:pPr>
        <w:jc w:val="both"/>
      </w:pPr>
      <w:r>
        <w:t>4. The user may attach an image or other permitted evidence.</w:t>
      </w:r>
    </w:p>
    <w:p w:rsidR="00F17EDF" w:rsidRDefault="00F17EDF" w:rsidP="00F17EDF">
      <w:pPr>
        <w:jc w:val="both"/>
      </w:pPr>
      <w:r>
        <w:t>5. The system adds relevant technical context that the user is authorised to share.</w:t>
      </w:r>
    </w:p>
    <w:p w:rsidR="00F17EDF" w:rsidRDefault="00F17EDF" w:rsidP="00F17EDF">
      <w:pPr>
        <w:jc w:val="both"/>
      </w:pPr>
      <w:r>
        <w:t>6. The user submits the request.</w:t>
      </w:r>
    </w:p>
    <w:p w:rsidR="00F17EDF" w:rsidRDefault="00F17EDF" w:rsidP="00F17EDF">
      <w:pPr>
        <w:jc w:val="both"/>
      </w:pPr>
      <w:r>
        <w:t>7. The system creates the support ticket.</w:t>
      </w:r>
    </w:p>
    <w:p w:rsidR="00F17EDF" w:rsidRDefault="00F17EDF" w:rsidP="00F17EDF">
      <w:pPr>
        <w:jc w:val="both"/>
      </w:pPr>
      <w:r>
        <w:t>8. The system returns a ticket identifier.</w:t>
      </w:r>
    </w:p>
    <w:p w:rsidR="00F17EDF" w:rsidRDefault="00F17EDF" w:rsidP="00F17EDF">
      <w:pPr>
        <w:jc w:val="both"/>
      </w:pPr>
      <w:r>
        <w:t>9. The platform-support team is notified.</w:t>
      </w:r>
    </w:p>
    <w:p w:rsidR="00F17EDF" w:rsidRDefault="00F17EDF" w:rsidP="00F17EDF">
      <w:pPr>
        <w:pStyle w:val="Heading41"/>
      </w:pPr>
      <w:r>
        <w:t>Alternative flows</w:t>
      </w:r>
    </w:p>
    <w:p w:rsidR="00F17EDF" w:rsidRDefault="00F17EDF" w:rsidP="00F17EDF">
      <w:pPr>
        <w:pStyle w:val="ListParagraph1"/>
      </w:pPr>
      <w:r>
        <w:t>• The report is initiated from a particular job and the job identifier is attached automatically.</w:t>
      </w:r>
    </w:p>
    <w:p w:rsidR="00F17EDF" w:rsidRDefault="00F17EDF" w:rsidP="00F17EDF">
      <w:pPr>
        <w:pStyle w:val="ListParagraph1"/>
      </w:pPr>
      <w:r>
        <w:t>• The user is anonymous and is directed to the public support contact.</w:t>
      </w:r>
    </w:p>
    <w:p w:rsidR="00F17EDF" w:rsidRDefault="00F17EDF" w:rsidP="00F17EDF">
      <w:pPr>
        <w:pStyle w:val="ListParagraph1"/>
      </w:pPr>
      <w:r>
        <w:t>• The ticketing backend is unavailable and the request cannot yet be registered.</w:t>
      </w:r>
    </w:p>
    <w:p w:rsidR="00F17EDF" w:rsidRDefault="00F17EDF" w:rsidP="00F17EDF">
      <w:pPr>
        <w:pStyle w:val="Heading41"/>
      </w:pPr>
      <w:r>
        <w:t>Postcondition</w:t>
      </w:r>
    </w:p>
    <w:p w:rsidR="00F17EDF" w:rsidRDefault="00F17EDF" w:rsidP="00F17EDF">
      <w:pPr>
        <w:jc w:val="both"/>
      </w:pPr>
      <w:r>
        <w:t>A traceable support request exists and the user has an identifier for further communication.</w:t>
      </w:r>
    </w:p>
    <w:p w:rsidR="00F17EDF" w:rsidRDefault="00F17EDF" w:rsidP="00F17EDF">
      <w:pPr>
        <w:pStyle w:val="Heading2"/>
        <w:spacing w:before="280" w:after="280"/>
      </w:pPr>
      <w:r>
        <w:t>4.5 Validation status and open design assumptions</w:t>
      </w:r>
    </w:p>
    <w:p w:rsidR="00F17EDF" w:rsidRDefault="00F17EDF" w:rsidP="00F17EDF">
      <w:pPr>
        <w:jc w:val="both"/>
      </w:pPr>
      <w:r>
        <w:t>The interaction patterns above form a design baseline, but several details remain assumptions rather than formally accepted requirements.</w:t>
      </w:r>
    </w:p>
    <w:p w:rsidR="00F17EDF" w:rsidRDefault="00F17EDF" w:rsidP="00F17EDF">
      <w:pPr>
        <w:jc w:val="both"/>
      </w:pPr>
      <w:r>
        <w:t>They include:</w:t>
      </w:r>
    </w:p>
    <w:p w:rsidR="00F17EDF" w:rsidRDefault="00F17EDF" w:rsidP="00F17EDF">
      <w:pPr>
        <w:pStyle w:val="ListParagraph1"/>
      </w:pPr>
      <w:r>
        <w:lastRenderedPageBreak/>
        <w:t>• the exact identity-brokering implementation;</w:t>
      </w:r>
    </w:p>
    <w:p w:rsidR="00F17EDF" w:rsidRDefault="00F17EDF" w:rsidP="00F17EDF">
      <w:pPr>
        <w:pStyle w:val="ListParagraph1"/>
      </w:pPr>
      <w:r>
        <w:t>• whether both local and institutional registration are required for the Beta;</w:t>
      </w:r>
    </w:p>
    <w:p w:rsidR="00F17EDF" w:rsidRDefault="00F17EDF" w:rsidP="00F17EDF">
      <w:pPr>
        <w:pStyle w:val="ListParagraph1"/>
      </w:pPr>
      <w:r>
        <w:t>• the detailed organisational and personal quota hierarchy;</w:t>
      </w:r>
    </w:p>
    <w:p w:rsidR="00F17EDF" w:rsidRDefault="00F17EDF" w:rsidP="00F17EDF">
      <w:pPr>
        <w:pStyle w:val="ListParagraph1"/>
      </w:pPr>
      <w:r>
        <w:t>• exact catalogue visibility states;</w:t>
      </w:r>
    </w:p>
    <w:p w:rsidR="00F17EDF" w:rsidRDefault="00F17EDF" w:rsidP="00F17EDF">
      <w:pPr>
        <w:pStyle w:val="ListParagraph1"/>
      </w:pPr>
      <w:r>
        <w:t>• the review lifecycle and names of lifecycle states;</w:t>
      </w:r>
    </w:p>
    <w:p w:rsidR="00F17EDF" w:rsidRDefault="00F17EDF" w:rsidP="00F17EDF">
      <w:pPr>
        <w:pStyle w:val="ListParagraph1"/>
      </w:pPr>
      <w:r>
        <w:t>• support for custom execution environments;</w:t>
      </w:r>
    </w:p>
    <w:p w:rsidR="00F17EDF" w:rsidRDefault="00F17EDF" w:rsidP="00F17EDF">
      <w:pPr>
        <w:pStyle w:val="ListParagraph1"/>
      </w:pPr>
      <w:r>
        <w:t>• whether a visual pipeline editor is required in the Beta;</w:t>
      </w:r>
    </w:p>
    <w:p w:rsidR="00F17EDF" w:rsidRDefault="00F17EDF" w:rsidP="00F17EDF">
      <w:pPr>
        <w:pStyle w:val="ListParagraph1"/>
      </w:pPr>
      <w:r>
        <w:t>• the precise boundary between the Gateway and external learning systems;</w:t>
      </w:r>
    </w:p>
    <w:p w:rsidR="00F17EDF" w:rsidRDefault="00F17EDF" w:rsidP="00F17EDF">
      <w:pPr>
        <w:pStyle w:val="ListParagraph1"/>
      </w:pPr>
      <w:r>
        <w:t>• automatic versus manual federation synchronisation;</w:t>
      </w:r>
    </w:p>
    <w:p w:rsidR="00F17EDF" w:rsidRDefault="00F17EDF" w:rsidP="00F17EDF">
      <w:pPr>
        <w:pStyle w:val="ListParagraph1"/>
      </w:pPr>
      <w:r>
        <w:t>• the conditions under which datasets or models may be exported;</w:t>
      </w:r>
    </w:p>
    <w:p w:rsidR="00F17EDF" w:rsidRDefault="00F17EDF" w:rsidP="00F17EDF">
      <w:pPr>
        <w:pStyle w:val="ListParagraph1"/>
      </w:pPr>
      <w:r>
        <w:t>• retention periods for jobs, logs and outputs;</w:t>
      </w:r>
    </w:p>
    <w:p w:rsidR="00F17EDF" w:rsidRDefault="00F17EDF" w:rsidP="00F17EDF">
      <w:pPr>
        <w:pStyle w:val="ListParagraph1"/>
      </w:pPr>
      <w:r>
        <w:t>• the degree of model-serving lifecycle management included in the beta baseline;</w:t>
      </w:r>
    </w:p>
    <w:p w:rsidR="00F17EDF" w:rsidRDefault="00F17EDF" w:rsidP="00F17EDF">
      <w:pPr>
        <w:pStyle w:val="ListParagraph1"/>
      </w:pPr>
      <w:r>
        <w:t>• whether teams inside organisations are introduced in the Beta or a later phase.</w:t>
      </w:r>
    </w:p>
    <w:p w:rsidR="00F17EDF" w:rsidRDefault="00F17EDF" w:rsidP="00F17EDF">
      <w:pPr>
        <w:jc w:val="both"/>
      </w:pPr>
      <w:r>
        <w:t>This section defines the candidate functional behaviour of the SAIFA AI Gateway through 20 representative use-case descriptions. Product names and specific technical mechanisms are implementation candidates rather than final architecture decisions. Each use case must be validated, prioritised and assigned either to the M12 beta baseline or to a later implementation stage before development is committed.</w:t>
      </w:r>
    </w:p>
    <w:p w:rsidR="00CE598E" w:rsidRPr="00670A1B" w:rsidRDefault="00CE598E" w:rsidP="00670A1B"/>
    <w:sectPr w:rsidR="00CE598E" w:rsidRPr="00670A1B" w:rsidSect="00CE598E">
      <w:pgSz w:w="11906" w:h="16838"/>
      <w:pgMar w:top="1134" w:right="1134" w:bottom="1134" w:left="1134" w:header="0" w:footer="0" w:gutter="0"/>
      <w:cols w:space="720"/>
      <w:formProt w:val="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00"/>
    <w:family w:val="roman"/>
    <w:notTrueType/>
    <w:pitch w:val="default"/>
    <w:sig w:usb0="00000000" w:usb1="00000000" w:usb2="00000000" w:usb3="00000000" w:csb0="00000000"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70"/>
  <w:defaultTabStop w:val="720"/>
  <w:autoHyphenation/>
  <w:characterSpacingControl w:val="doNotCompress"/>
  <w:compat/>
  <w:rsids>
    <w:rsidRoot w:val="00CE598E"/>
    <w:rsid w:val="00110ED4"/>
    <w:rsid w:val="00157395"/>
    <w:rsid w:val="001A5092"/>
    <w:rsid w:val="00201EE7"/>
    <w:rsid w:val="0028682C"/>
    <w:rsid w:val="00326A42"/>
    <w:rsid w:val="00372634"/>
    <w:rsid w:val="004474BA"/>
    <w:rsid w:val="0047029C"/>
    <w:rsid w:val="00474B35"/>
    <w:rsid w:val="00594163"/>
    <w:rsid w:val="00627CFC"/>
    <w:rsid w:val="00670A1B"/>
    <w:rsid w:val="007E5F8D"/>
    <w:rsid w:val="00811A35"/>
    <w:rsid w:val="00865DBE"/>
    <w:rsid w:val="00932A3B"/>
    <w:rsid w:val="00951AB2"/>
    <w:rsid w:val="009E7752"/>
    <w:rsid w:val="00A7374F"/>
    <w:rsid w:val="00B4432D"/>
    <w:rsid w:val="00C620D8"/>
    <w:rsid w:val="00CE598E"/>
    <w:rsid w:val="00E01D14"/>
    <w:rsid w:val="00E052AB"/>
    <w:rsid w:val="00F17EDF"/>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uppressAutoHyphens/>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3467C"/>
    <w:pPr>
      <w:spacing w:after="100" w:line="259" w:lineRule="auto"/>
    </w:pPr>
    <w:rPr>
      <w:rFonts w:ascii="Arial" w:hAnsi="Arial"/>
      <w:sz w:val="21"/>
    </w:rPr>
  </w:style>
  <w:style w:type="paragraph" w:styleId="Heading1">
    <w:name w:val="heading 1"/>
    <w:basedOn w:val="Normal"/>
    <w:link w:val="Heading1Char"/>
    <w:uiPriority w:val="9"/>
    <w:qFormat/>
    <w:rsid w:val="0005671A"/>
    <w:pPr>
      <w:keepNext/>
      <w:spacing w:beforeAutospacing="1" w:afterAutospacing="1" w:line="240" w:lineRule="auto"/>
      <w:outlineLvl w:val="0"/>
    </w:pPr>
    <w:rPr>
      <w:rFonts w:eastAsia="Times New Roman" w:cs="Times New Roman"/>
      <w:b/>
      <w:bCs/>
      <w:color w:val="1F4E79"/>
      <w:kern w:val="2"/>
      <w:sz w:val="32"/>
      <w:szCs w:val="48"/>
      <w:lang w:eastAsia="en-GB"/>
    </w:rPr>
  </w:style>
  <w:style w:type="paragraph" w:styleId="Heading2">
    <w:name w:val="heading 2"/>
    <w:basedOn w:val="Normal"/>
    <w:link w:val="Heading2Char"/>
    <w:uiPriority w:val="9"/>
    <w:qFormat/>
    <w:rsid w:val="0005671A"/>
    <w:pPr>
      <w:keepNext/>
      <w:spacing w:beforeAutospacing="1" w:afterAutospacing="1" w:line="240" w:lineRule="auto"/>
      <w:outlineLvl w:val="1"/>
    </w:pPr>
    <w:rPr>
      <w:rFonts w:eastAsia="Times New Roman" w:cs="Times New Roman"/>
      <w:b/>
      <w:bCs/>
      <w:color w:val="1F4E79"/>
      <w:sz w:val="26"/>
      <w:szCs w:val="36"/>
      <w:lang w:eastAsia="en-GB"/>
    </w:rPr>
  </w:style>
  <w:style w:type="paragraph" w:styleId="Heading3">
    <w:name w:val="heading 3"/>
    <w:basedOn w:val="Normal"/>
    <w:link w:val="Heading3Char"/>
    <w:uiPriority w:val="9"/>
    <w:qFormat/>
    <w:rsid w:val="0005671A"/>
    <w:pPr>
      <w:keepNext/>
      <w:spacing w:beforeAutospacing="1" w:afterAutospacing="1" w:line="240" w:lineRule="auto"/>
      <w:outlineLvl w:val="2"/>
    </w:pPr>
    <w:rPr>
      <w:rFonts w:eastAsia="Times New Roman" w:cs="Times New Roman"/>
      <w:b/>
      <w:bCs/>
      <w:color w:val="1F4E79"/>
      <w:sz w:val="23"/>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41">
    <w:name w:val="Heading 41"/>
    <w:qFormat/>
    <w:rsid w:val="00CE598E"/>
    <w:pPr>
      <w:keepNext/>
      <w:spacing w:before="120" w:after="40" w:line="276" w:lineRule="auto"/>
    </w:pPr>
    <w:rPr>
      <w:rFonts w:ascii="Arial" w:eastAsia="Calibri" w:hAnsi="Arial"/>
      <w:b/>
      <w:color w:val="1F4E79"/>
      <w:sz w:val="21"/>
    </w:rPr>
  </w:style>
  <w:style w:type="character" w:customStyle="1" w:styleId="Heading1Char">
    <w:name w:val="Heading 1 Char"/>
    <w:basedOn w:val="DefaultParagraphFont"/>
    <w:link w:val="Heading1"/>
    <w:uiPriority w:val="9"/>
    <w:qFormat/>
    <w:rsid w:val="0005671A"/>
    <w:rPr>
      <w:rFonts w:ascii="Times New Roman" w:eastAsia="Times New Roman" w:hAnsi="Times New Roman" w:cs="Times New Roman"/>
      <w:b/>
      <w:bCs/>
      <w:kern w:val="2"/>
      <w:sz w:val="48"/>
      <w:szCs w:val="48"/>
      <w:lang w:eastAsia="en-GB"/>
    </w:rPr>
  </w:style>
  <w:style w:type="character" w:customStyle="1" w:styleId="Heading2Char">
    <w:name w:val="Heading 2 Char"/>
    <w:basedOn w:val="DefaultParagraphFont"/>
    <w:link w:val="Heading2"/>
    <w:uiPriority w:val="9"/>
    <w:qFormat/>
    <w:rsid w:val="0005671A"/>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qFormat/>
    <w:rsid w:val="0005671A"/>
    <w:rPr>
      <w:rFonts w:ascii="Times New Roman" w:eastAsia="Times New Roman" w:hAnsi="Times New Roman" w:cs="Times New Roman"/>
      <w:b/>
      <w:bCs/>
      <w:sz w:val="27"/>
      <w:szCs w:val="27"/>
      <w:lang w:eastAsia="en-GB"/>
    </w:rPr>
  </w:style>
  <w:style w:type="character" w:customStyle="1" w:styleId="pdq2pgselectionanchor">
    <w:name w:val="pdq2pg_selectionanchor"/>
    <w:basedOn w:val="DefaultParagraphFont"/>
    <w:qFormat/>
    <w:rsid w:val="0005671A"/>
  </w:style>
  <w:style w:type="character" w:styleId="Strong">
    <w:name w:val="Strong"/>
    <w:basedOn w:val="DefaultParagraphFont"/>
    <w:uiPriority w:val="22"/>
    <w:qFormat/>
    <w:rsid w:val="0005671A"/>
    <w:rPr>
      <w:b/>
      <w:bCs/>
    </w:rPr>
  </w:style>
  <w:style w:type="paragraph" w:customStyle="1" w:styleId="Heading">
    <w:name w:val="Heading"/>
    <w:basedOn w:val="Normal"/>
    <w:next w:val="BodyText"/>
    <w:qFormat/>
    <w:rsid w:val="00CE598E"/>
    <w:pPr>
      <w:keepNext/>
      <w:spacing w:before="240" w:after="120"/>
    </w:pPr>
    <w:rPr>
      <w:rFonts w:ascii="Liberation Sans" w:eastAsia="Microsoft YaHei" w:hAnsi="Liberation Sans" w:cs="Arial Unicode MS"/>
      <w:sz w:val="28"/>
      <w:szCs w:val="28"/>
    </w:rPr>
  </w:style>
  <w:style w:type="paragraph" w:styleId="BodyText">
    <w:name w:val="Body Text"/>
    <w:basedOn w:val="Normal"/>
    <w:rsid w:val="00CE598E"/>
    <w:pPr>
      <w:spacing w:after="140" w:line="276" w:lineRule="auto"/>
    </w:pPr>
  </w:style>
  <w:style w:type="paragraph" w:styleId="List">
    <w:name w:val="List"/>
    <w:basedOn w:val="BodyText"/>
    <w:rsid w:val="00CE598E"/>
    <w:rPr>
      <w:rFonts w:cs="Arial Unicode MS"/>
    </w:rPr>
  </w:style>
  <w:style w:type="paragraph" w:customStyle="1" w:styleId="Caption1">
    <w:name w:val="Caption1"/>
    <w:qFormat/>
    <w:rsid w:val="00CE598E"/>
    <w:pPr>
      <w:spacing w:before="60" w:after="160" w:line="276" w:lineRule="auto"/>
    </w:pPr>
    <w:rPr>
      <w:rFonts w:ascii="Arial" w:eastAsia="Calibri" w:hAnsi="Arial"/>
      <w:i/>
      <w:color w:val="464646"/>
      <w:sz w:val="18"/>
    </w:rPr>
  </w:style>
  <w:style w:type="paragraph" w:customStyle="1" w:styleId="Index">
    <w:name w:val="Index"/>
    <w:basedOn w:val="Normal"/>
    <w:qFormat/>
    <w:rsid w:val="00CE598E"/>
    <w:pPr>
      <w:suppressLineNumbers/>
    </w:pPr>
    <w:rPr>
      <w:rFonts w:cs="Arial Unicode MS"/>
    </w:rPr>
  </w:style>
  <w:style w:type="paragraph" w:styleId="NormalWeb">
    <w:name w:val="Normal (Web)"/>
    <w:basedOn w:val="Normal"/>
    <w:uiPriority w:val="99"/>
    <w:semiHidden/>
    <w:unhideWhenUsed/>
    <w:qFormat/>
    <w:rsid w:val="0005671A"/>
    <w:pPr>
      <w:spacing w:beforeAutospacing="1" w:afterAutospacing="1" w:line="240" w:lineRule="auto"/>
    </w:pPr>
    <w:rPr>
      <w:rFonts w:ascii="Times New Roman" w:eastAsia="Times New Roman" w:hAnsi="Times New Roman" w:cs="Times New Roman"/>
      <w:sz w:val="24"/>
      <w:szCs w:val="24"/>
      <w:lang w:eastAsia="en-GB"/>
    </w:rPr>
  </w:style>
  <w:style w:type="paragraph" w:customStyle="1" w:styleId="Title1">
    <w:name w:val="Title1"/>
    <w:qFormat/>
    <w:rsid w:val="00CE598E"/>
    <w:pPr>
      <w:keepNext/>
      <w:spacing w:after="240" w:line="276" w:lineRule="auto"/>
    </w:pPr>
    <w:rPr>
      <w:rFonts w:ascii="Arial" w:eastAsia="Calibri" w:hAnsi="Arial"/>
      <w:b/>
      <w:color w:val="1F4E79"/>
      <w:sz w:val="36"/>
    </w:rPr>
  </w:style>
  <w:style w:type="paragraph" w:customStyle="1" w:styleId="ListParagraph1">
    <w:name w:val="List Paragraph1"/>
    <w:qFormat/>
    <w:rsid w:val="00CE598E"/>
    <w:pPr>
      <w:spacing w:after="40" w:line="276" w:lineRule="auto"/>
      <w:ind w:left="312" w:hanging="142"/>
    </w:pPr>
    <w:rPr>
      <w:rFonts w:ascii="Arial" w:hAnsi="Arial"/>
      <w:sz w:val="21"/>
    </w:rPr>
  </w:style>
  <w:style w:type="paragraph" w:customStyle="1" w:styleId="ListNumber1">
    <w:name w:val="List Number1"/>
    <w:rsid w:val="00CE598E"/>
    <w:pPr>
      <w:spacing w:after="200" w:line="276" w:lineRule="auto"/>
    </w:p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188</TotalTime>
  <Pages>16</Pages>
  <Words>4350</Words>
  <Characters>24800</Characters>
  <Application>Microsoft Office Word</Application>
  <DocSecurity>0</DocSecurity>
  <Lines>206</Lines>
  <Paragraphs>58</Paragraphs>
  <ScaleCrop>false</ScaleCrop>
  <Company/>
  <LinksUpToDate>false</LinksUpToDate>
  <CharactersWithSpaces>29092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description/>
  <cp:lastModifiedBy>Zaharije Radivojević</cp:lastModifiedBy>
  <cp:revision>26</cp:revision>
  <dcterms:created xsi:type="dcterms:W3CDTF">2026-07-21T18:11:00Z</dcterms:created>
  <dcterms:modified xsi:type="dcterms:W3CDTF">2026-07-22T10:07:00Z</dcterms:modified>
</cp:coreProperties>
</file>