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B20AC" w:rsidRDefault="00733BC4">
      <w:pPr>
        <w:pStyle w:val="Heading11"/>
      </w:pPr>
      <w:r>
        <w:t>8. Conclusion</w:t>
      </w:r>
    </w:p>
    <w:p w:rsidR="00BB20AC" w:rsidRDefault="00733BC4">
      <w:pPr>
        <w:jc w:val="both"/>
      </w:pPr>
      <w:r>
        <w:t xml:space="preserve">This deliverable defines the SAIFA AI Gateway as a modular integration and control layer that connects users with national and European computing resources, datasets, pre-trained models, tools, workflows, training and support. It places the </w:t>
      </w:r>
      <w:r>
        <w:t>Gateway within Task 3.4 and the wider SAIFA work plan, presents 21 Domain Use Stories and a representative set of System Use Cases, identifies candidate technologies, and aligns implementation with risk and validation controls.</w:t>
      </w:r>
    </w:p>
    <w:p w:rsidR="00BB20AC" w:rsidRDefault="00733BC4">
      <w:pPr>
        <w:jc w:val="both"/>
      </w:pPr>
      <w:r>
        <w:t>The design follows a reuse-o</w:t>
      </w:r>
      <w:r>
        <w:t>riented approach. Mature systems should provide identity, cataloguing, notebooks, execution, model and data management, storage, monitoring and learning functions, while SAIFA-specific development should focus on the unified portal, common metadata and acc</w:t>
      </w:r>
      <w:r>
        <w:t>ess rules, resource accounting, audit, the HPC bridge and federation adapters. Candidate technologies remain subject to proof-of-concept evaluation and are not final procurement or architecture decisions.</w:t>
      </w:r>
    </w:p>
    <w:p w:rsidR="00BB20AC" w:rsidRDefault="00733BC4">
      <w:pPr>
        <w:jc w:val="both"/>
      </w:pPr>
      <w:r>
        <w:t>The immediate path is to complete D3.1 in M03, conf</w:t>
      </w:r>
      <w:r>
        <w:t xml:space="preserve">irm access to national infrastructure, validate and prioritise the beta baseline, and implement the online beta and access policies by M12. D3.4 in M18 will document the implemented Gateway functionalities and features. Task 3.4 then continues through M36 </w:t>
      </w:r>
      <w:r>
        <w:t>with further integration, hardening, interoperability, user support, training integration, testing and operational improvement.</w:t>
      </w:r>
    </w:p>
    <w:p w:rsidR="00BB20AC" w:rsidRDefault="00733BC4">
      <w:pPr>
        <w:jc w:val="both"/>
      </w:pPr>
      <w:r>
        <w:t>The design remains intentionally adaptable. Architecture decisions, release scope and acceptance evidence should be updated as s</w:t>
      </w:r>
      <w:r>
        <w:t>takeholder needs are validated, proofs of concept are completed, and interfaces with PARADOX, ITE, Pharos, IT4LIA and other European AI services become sufficiently defined.</w:t>
      </w:r>
    </w:p>
    <w:sectPr w:rsidR="00BB20AC" w:rsidSect="00BB20AC">
      <w:pgSz w:w="11906" w:h="16838"/>
      <w:pgMar w:top="1134" w:right="1134" w:bottom="1134" w:left="1134" w:header="0" w:footer="0" w:gutter="0"/>
      <w:cols w:space="720"/>
      <w:formProt w:val="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00"/>
    <w:family w:val="roman"/>
    <w:notTrueType/>
    <w:pitch w:val="default"/>
    <w:sig w:usb0="00000000" w:usb1="00000000" w:usb2="00000000" w:usb3="00000000" w:csb0="00000000"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0"/>
  <w:defaultTabStop w:val="720"/>
  <w:autoHyphenation/>
  <w:characterSpacingControl w:val="doNotCompress"/>
  <w:compat/>
  <w:rsids>
    <w:rsidRoot w:val="00BB20AC"/>
    <w:rsid w:val="00733BC4"/>
    <w:rsid w:val="00BB20AC"/>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3467C"/>
    <w:pPr>
      <w:spacing w:after="100" w:line="259" w:lineRule="auto"/>
    </w:pPr>
    <w:rPr>
      <w:rFonts w:ascii="Arial" w:hAnsi="Arial"/>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1">
    <w:name w:val="Heading 11"/>
    <w:qFormat/>
    <w:rsid w:val="00BB20AC"/>
    <w:pPr>
      <w:keepNext/>
      <w:spacing w:after="200" w:line="276" w:lineRule="auto"/>
    </w:pPr>
    <w:rPr>
      <w:rFonts w:ascii="Arial" w:eastAsia="Calibri" w:hAnsi="Arial"/>
      <w:b/>
      <w:color w:val="1F4E79"/>
      <w:sz w:val="32"/>
    </w:rPr>
  </w:style>
  <w:style w:type="paragraph" w:customStyle="1" w:styleId="Heading21">
    <w:name w:val="Heading 21"/>
    <w:qFormat/>
    <w:rsid w:val="00BB20AC"/>
    <w:pPr>
      <w:keepNext/>
      <w:spacing w:before="240" w:after="100" w:line="276" w:lineRule="auto"/>
    </w:pPr>
    <w:rPr>
      <w:rFonts w:ascii="Arial" w:eastAsia="Calibri" w:hAnsi="Arial"/>
      <w:b/>
      <w:color w:val="1F4E79"/>
      <w:sz w:val="26"/>
    </w:rPr>
  </w:style>
  <w:style w:type="paragraph" w:customStyle="1" w:styleId="Heading31">
    <w:name w:val="Heading 31"/>
    <w:qFormat/>
    <w:rsid w:val="00BB20AC"/>
    <w:pPr>
      <w:keepNext/>
      <w:spacing w:before="200" w:after="80" w:line="276" w:lineRule="auto"/>
    </w:pPr>
    <w:rPr>
      <w:rFonts w:ascii="Arial" w:eastAsia="Calibri" w:hAnsi="Arial"/>
      <w:b/>
      <w:color w:val="1F4E79"/>
      <w:sz w:val="23"/>
    </w:rPr>
  </w:style>
  <w:style w:type="paragraph" w:customStyle="1" w:styleId="Heading41">
    <w:name w:val="Heading 41"/>
    <w:qFormat/>
    <w:rsid w:val="00BB20AC"/>
    <w:pPr>
      <w:keepNext/>
      <w:spacing w:before="120" w:after="40" w:line="276" w:lineRule="auto"/>
    </w:pPr>
    <w:rPr>
      <w:rFonts w:ascii="Arial" w:eastAsia="Calibri" w:hAnsi="Arial"/>
      <w:b/>
      <w:color w:val="1F4E79"/>
      <w:sz w:val="21"/>
    </w:rPr>
  </w:style>
  <w:style w:type="paragraph" w:customStyle="1" w:styleId="Heading">
    <w:name w:val="Heading"/>
    <w:basedOn w:val="Normal"/>
    <w:next w:val="BodyText"/>
    <w:qFormat/>
    <w:rsid w:val="00BB20AC"/>
    <w:pPr>
      <w:keepNext/>
      <w:spacing w:before="240" w:after="120"/>
    </w:pPr>
    <w:rPr>
      <w:rFonts w:ascii="Liberation Sans" w:eastAsia="Microsoft YaHei" w:hAnsi="Liberation Sans" w:cs="Arial Unicode MS"/>
      <w:sz w:val="28"/>
      <w:szCs w:val="28"/>
    </w:rPr>
  </w:style>
  <w:style w:type="paragraph" w:styleId="BodyText">
    <w:name w:val="Body Text"/>
    <w:basedOn w:val="Normal"/>
    <w:rsid w:val="00BB20AC"/>
    <w:pPr>
      <w:spacing w:after="140" w:line="276" w:lineRule="auto"/>
    </w:pPr>
  </w:style>
  <w:style w:type="paragraph" w:styleId="List">
    <w:name w:val="List"/>
    <w:basedOn w:val="BodyText"/>
    <w:rsid w:val="00BB20AC"/>
    <w:rPr>
      <w:rFonts w:cs="Arial Unicode MS"/>
    </w:rPr>
  </w:style>
  <w:style w:type="paragraph" w:customStyle="1" w:styleId="Caption1">
    <w:name w:val="Caption1"/>
    <w:qFormat/>
    <w:rsid w:val="00BB20AC"/>
    <w:pPr>
      <w:spacing w:before="60" w:after="160" w:line="276" w:lineRule="auto"/>
    </w:pPr>
    <w:rPr>
      <w:rFonts w:ascii="Arial" w:eastAsia="Calibri" w:hAnsi="Arial"/>
      <w:i/>
      <w:color w:val="464646"/>
      <w:sz w:val="18"/>
    </w:rPr>
  </w:style>
  <w:style w:type="paragraph" w:customStyle="1" w:styleId="Index">
    <w:name w:val="Index"/>
    <w:basedOn w:val="Normal"/>
    <w:qFormat/>
    <w:rsid w:val="00BB20AC"/>
    <w:pPr>
      <w:suppressLineNumbers/>
    </w:pPr>
    <w:rPr>
      <w:rFonts w:cs="Arial Unicode MS"/>
    </w:rPr>
  </w:style>
  <w:style w:type="paragraph" w:customStyle="1" w:styleId="Title1">
    <w:name w:val="Title1"/>
    <w:qFormat/>
    <w:rsid w:val="00BB20AC"/>
    <w:pPr>
      <w:keepNext/>
      <w:spacing w:after="240" w:line="276" w:lineRule="auto"/>
    </w:pPr>
    <w:rPr>
      <w:rFonts w:ascii="Arial" w:eastAsia="Calibri" w:hAnsi="Arial"/>
      <w:b/>
      <w:color w:val="1F4E79"/>
      <w:sz w:val="36"/>
    </w:rPr>
  </w:style>
  <w:style w:type="paragraph" w:customStyle="1" w:styleId="ListParagraph1">
    <w:name w:val="List Paragraph1"/>
    <w:qFormat/>
    <w:rsid w:val="00BB20AC"/>
    <w:pPr>
      <w:spacing w:after="40" w:line="276" w:lineRule="auto"/>
      <w:ind w:left="312" w:hanging="142"/>
    </w:pPr>
    <w:rPr>
      <w:rFonts w:ascii="Arial" w:hAnsi="Arial"/>
      <w:sz w:val="21"/>
    </w:rPr>
  </w:style>
  <w:style w:type="paragraph" w:customStyle="1" w:styleId="ListNumber1">
    <w:name w:val="List Number1"/>
    <w:rsid w:val="00BB20AC"/>
    <w:pPr>
      <w:spacing w:after="200" w:line="276" w:lineRule="auto"/>
    </w:p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TotalTime>
  <Pages>1</Pages>
  <Words>255</Words>
  <Characters>1454</Characters>
  <Application>Microsoft Office Word</Application>
  <DocSecurity>0</DocSecurity>
  <Lines>12</Lines>
  <Paragraphs>3</Paragraphs>
  <ScaleCrop>false</ScaleCrop>
  <Company/>
  <LinksUpToDate>false</LinksUpToDate>
  <CharactersWithSpaces>1706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description/>
  <cp:lastModifiedBy>Zaharije Radivojević</cp:lastModifiedBy>
  <cp:revision>2</cp:revision>
  <dcterms:created xsi:type="dcterms:W3CDTF">2026-07-21T19:15:00Z</dcterms:created>
  <dcterms:modified xsi:type="dcterms:W3CDTF">2026-07-22T07:06:00Z</dcterms:modified>
</cp:coreProperties>
</file>