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34480" w14:textId="77777777" w:rsidR="00F3306B" w:rsidRDefault="00F3306B" w:rsidP="00F3306B">
      <w:r>
        <w:t>**Read of the situation**</w:t>
      </w:r>
    </w:p>
    <w:p w14:paraId="0967B5F9" w14:textId="77777777" w:rsidR="00F3306B" w:rsidRDefault="00F3306B" w:rsidP="00F3306B"/>
    <w:p w14:paraId="6ABCD245" w14:textId="77777777" w:rsidR="00F3306B" w:rsidRDefault="00F3306B" w:rsidP="00F3306B">
      <w:r>
        <w:t>You are a problem-solver tasked with addressing the scenario "Improvised Explosive Device (IED) Smuggling - Rotterdam Port, Netherlands". The goal is to detect and neutralize IEDs smuggled within cargo containers arriving at the port. The challenge lies in ambiguous sensor data and manifest irregularities, which require AI-driven analysis and decision support systems to guide immediate inspection and intervention decisions.</w:t>
      </w:r>
    </w:p>
    <w:p w14:paraId="68DB7F79" w14:textId="77777777" w:rsidR="00F3306B" w:rsidRDefault="00F3306B" w:rsidP="00F3306B"/>
    <w:p w14:paraId="47B64010" w14:textId="77777777" w:rsidR="00F3306B" w:rsidRDefault="00F3306B" w:rsidP="00F3306B">
      <w:r>
        <w:t>**Recommendation**</w:t>
      </w:r>
    </w:p>
    <w:p w14:paraId="35C4905D" w14:textId="77777777" w:rsidR="00F3306B" w:rsidRDefault="00F3306B" w:rsidP="00F3306B"/>
    <w:p w14:paraId="50E2FE80" w14:textId="77777777" w:rsidR="00F3306B" w:rsidRDefault="00F3306B" w:rsidP="00F3306B">
      <w:r>
        <w:t>Prioritize AI-generated risk assessments and recommend immediate inspection of high-risk containers flagged by the system.</w:t>
      </w:r>
    </w:p>
    <w:p w14:paraId="2F4A4F9D" w14:textId="77777777" w:rsidR="00F3306B" w:rsidRDefault="00F3306B" w:rsidP="00F3306B"/>
    <w:p w14:paraId="50DD0F14" w14:textId="77777777" w:rsidR="00F3306B" w:rsidRDefault="00F3306B" w:rsidP="00F3306B">
      <w:r>
        <w:t>**Why**</w:t>
      </w:r>
    </w:p>
    <w:p w14:paraId="4B985253" w14:textId="77777777" w:rsidR="00F3306B" w:rsidRDefault="00F3306B" w:rsidP="00F3306B"/>
    <w:p w14:paraId="2D9B0EBF" w14:textId="77777777" w:rsidR="00F3306B" w:rsidRDefault="00F3306B" w:rsidP="00F3306B">
      <w:r>
        <w:t>The main tradeoff is between detection accuracy and operational efficiency. Prioritizing AI-generated risk assessments ensures that resources are focused on the most critical threats, minimizing the risk of false positives and maximizing the chances of detecting concealed IEDs. However, this approach may lead to a higher rate of unnecessary inspections. The main risk is over-reliance on AI systems, which can fail or provide incorrect information.</w:t>
      </w:r>
    </w:p>
    <w:p w14:paraId="30919200" w14:textId="77777777" w:rsidR="00F3306B" w:rsidRDefault="00F3306B" w:rsidP="00F3306B"/>
    <w:p w14:paraId="5B9AD0F5" w14:textId="77777777" w:rsidR="00F3306B" w:rsidRDefault="00F3306B" w:rsidP="00F3306B">
      <w:r>
        <w:t>**Next steps**</w:t>
      </w:r>
    </w:p>
    <w:p w14:paraId="5D4F215E" w14:textId="77777777" w:rsidR="00F3306B" w:rsidRDefault="00F3306B" w:rsidP="00F3306B"/>
    <w:p w14:paraId="3FBFEF3C" w14:textId="77777777" w:rsidR="00F3306B" w:rsidRDefault="00F3306B" w:rsidP="00F3306B">
      <w:r>
        <w:t>1. Implement the AI system to analyze cargo manifests, sensor anomalies, and behavioral indicators.</w:t>
      </w:r>
    </w:p>
    <w:p w14:paraId="4149B3B4" w14:textId="77777777" w:rsidR="00F3306B" w:rsidRDefault="00F3306B" w:rsidP="00F3306B">
      <w:r>
        <w:t>2. Train customs and port security teams to work closely with the AI system and prioritize high-risk containers for inspection.</w:t>
      </w:r>
    </w:p>
    <w:p w14:paraId="437FD13D" w14:textId="77777777" w:rsidR="00F3306B" w:rsidRDefault="00F3306B" w:rsidP="00F3306B">
      <w:r>
        <w:t>3. Continuously monitor and refine the AI system to improve detection accuracy and minimize false positives.</w:t>
      </w:r>
    </w:p>
    <w:p w14:paraId="198AEAA1" w14:textId="77777777" w:rsidR="00F3306B" w:rsidRDefault="00F3306B" w:rsidP="00F3306B"/>
    <w:p w14:paraId="0157D153" w14:textId="77777777" w:rsidR="00F3306B" w:rsidRDefault="00F3306B" w:rsidP="00F3306B">
      <w:r>
        <w:t>**Open questions**</w:t>
      </w:r>
    </w:p>
    <w:p w14:paraId="2105FE6C" w14:textId="77777777" w:rsidR="00F3306B" w:rsidRDefault="00F3306B" w:rsidP="00F3306B"/>
    <w:p w14:paraId="7DFE4196" w14:textId="77777777" w:rsidR="00F3306B" w:rsidRDefault="00F3306B" w:rsidP="00F3306B">
      <w:r>
        <w:t>What is the current status of the IED threat at Rotterdam Port? Are there any specific shipping companies or ports that are more likely to be involved in IED smuggling?</w:t>
      </w:r>
    </w:p>
    <w:p w14:paraId="1E27005B" w14:textId="77777777" w:rsidR="00F3306B" w:rsidRDefault="00F3306B" w:rsidP="00F3306B"/>
    <w:p w14:paraId="77D36B2D" w14:textId="594571A8" w:rsidR="00E26B4F" w:rsidRDefault="00F3306B" w:rsidP="00F3306B">
      <w:r>
        <w:t>Please note: This response provides a general outline for addressing the scenario. A qualified professional with expertise in explosive ordnance disposal and port security should confirm before acting on this recommendation.</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06B"/>
    <w:rsid w:val="000F1CC1"/>
    <w:rsid w:val="0056380E"/>
    <w:rsid w:val="006173A5"/>
    <w:rsid w:val="007500F4"/>
    <w:rsid w:val="00750518"/>
    <w:rsid w:val="00915017"/>
    <w:rsid w:val="00A33099"/>
    <w:rsid w:val="00B604E0"/>
    <w:rsid w:val="00C74598"/>
    <w:rsid w:val="00D519B9"/>
    <w:rsid w:val="00D842AF"/>
    <w:rsid w:val="00E26B4F"/>
    <w:rsid w:val="00F3306B"/>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14096FD9"/>
  <w15:chartTrackingRefBased/>
  <w15:docId w15:val="{7317C41D-9155-BE49-A905-D773A828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33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33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3306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330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3306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3306B"/>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3306B"/>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3306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3306B"/>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F3306B"/>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3306B"/>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3306B"/>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3306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3306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3306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3306B"/>
    <w:rPr>
      <w:rFonts w:eastAsiaTheme="majorEastAsia" w:cstheme="majorBidi"/>
      <w:color w:val="272727" w:themeColor="text1" w:themeTint="D8"/>
    </w:rPr>
  </w:style>
  <w:style w:type="paragraph" w:styleId="a3">
    <w:name w:val="Title"/>
    <w:basedOn w:val="a"/>
    <w:next w:val="a"/>
    <w:link w:val="Char"/>
    <w:uiPriority w:val="10"/>
    <w:qFormat/>
    <w:rsid w:val="00F3306B"/>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330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3306B"/>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3306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3306B"/>
    <w:pPr>
      <w:spacing w:before="160" w:after="160"/>
      <w:jc w:val="center"/>
    </w:pPr>
    <w:rPr>
      <w:i/>
      <w:iCs/>
      <w:color w:val="404040" w:themeColor="text1" w:themeTint="BF"/>
    </w:rPr>
  </w:style>
  <w:style w:type="character" w:customStyle="1" w:styleId="Char1">
    <w:name w:val="Απόσπασμα Char"/>
    <w:basedOn w:val="a0"/>
    <w:link w:val="a5"/>
    <w:uiPriority w:val="29"/>
    <w:rsid w:val="00F3306B"/>
    <w:rPr>
      <w:i/>
      <w:iCs/>
      <w:color w:val="404040" w:themeColor="text1" w:themeTint="BF"/>
    </w:rPr>
  </w:style>
  <w:style w:type="paragraph" w:styleId="a6">
    <w:name w:val="List Paragraph"/>
    <w:basedOn w:val="a"/>
    <w:uiPriority w:val="34"/>
    <w:qFormat/>
    <w:rsid w:val="00F3306B"/>
    <w:pPr>
      <w:ind w:left="720"/>
      <w:contextualSpacing/>
    </w:pPr>
  </w:style>
  <w:style w:type="character" w:styleId="a7">
    <w:name w:val="Intense Emphasis"/>
    <w:basedOn w:val="a0"/>
    <w:uiPriority w:val="21"/>
    <w:qFormat/>
    <w:rsid w:val="00F3306B"/>
    <w:rPr>
      <w:i/>
      <w:iCs/>
      <w:color w:val="0F4761" w:themeColor="accent1" w:themeShade="BF"/>
    </w:rPr>
  </w:style>
  <w:style w:type="paragraph" w:styleId="a8">
    <w:name w:val="Intense Quote"/>
    <w:basedOn w:val="a"/>
    <w:next w:val="a"/>
    <w:link w:val="Char2"/>
    <w:uiPriority w:val="30"/>
    <w:qFormat/>
    <w:rsid w:val="00F33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3306B"/>
    <w:rPr>
      <w:i/>
      <w:iCs/>
      <w:color w:val="0F4761" w:themeColor="accent1" w:themeShade="BF"/>
    </w:rPr>
  </w:style>
  <w:style w:type="character" w:styleId="a9">
    <w:name w:val="Intense Reference"/>
    <w:basedOn w:val="a0"/>
    <w:uiPriority w:val="32"/>
    <w:qFormat/>
    <w:rsid w:val="00F330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1560</Characters>
  <Application>Microsoft Office Word</Application>
  <DocSecurity>0</DocSecurity>
  <Lines>41</Lines>
  <Paragraphs>13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2026-06-14T15:15:00Z</dcterms:created>
  <dcterms:modified xsi:type="dcterms:W3CDTF">2026-06-14T15:15:00Z</dcterms:modified>
</cp:coreProperties>
</file>