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1953" w14:textId="77777777" w:rsidR="00B754AA" w:rsidRPr="00B754AA" w:rsidRDefault="00B754AA" w:rsidP="00B754AA">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54AA">
        <w:rPr>
          <w:rFonts w:ascii="Times New Roman" w:eastAsia="Times New Roman" w:hAnsi="Times New Roman" w:cs="Times New Roman"/>
          <w:b/>
          <w:bCs/>
          <w:kern w:val="0"/>
          <w:sz w:val="36"/>
          <w:szCs w:val="36"/>
          <w:lang w:val="en-US" w:eastAsia="el-GR"/>
          <w14:ligatures w14:val="none"/>
        </w:rPr>
        <w:t>Read of the situation</w:t>
      </w:r>
    </w:p>
    <w:p w14:paraId="72524C55"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kern w:val="0"/>
          <w:lang w:val="en-US" w:eastAsia="el-GR"/>
          <w14:ligatures w14:val="none"/>
        </w:rPr>
        <w:t xml:space="preserve">This one is what the Lesvos scenario only looked like: a genuine interdiction problem with no persons in distress and no non-refoulement dimension — organized criminals flying low-signature drone </w:t>
      </w:r>
      <w:r w:rsidRPr="00B754AA">
        <w:rPr>
          <w:rFonts w:ascii="Times New Roman" w:eastAsia="Times New Roman" w:hAnsi="Times New Roman" w:cs="Times New Roman"/>
          <w:i/>
          <w:iCs/>
          <w:kern w:val="0"/>
          <w:lang w:val="en-US" w:eastAsia="el-GR"/>
          <w14:ligatures w14:val="none"/>
        </w:rPr>
        <w:t>swarms</w:t>
      </w:r>
      <w:r w:rsidRPr="00B754AA">
        <w:rPr>
          <w:rFonts w:ascii="Times New Roman" w:eastAsia="Times New Roman" w:hAnsi="Times New Roman" w:cs="Times New Roman"/>
          <w:kern w:val="0"/>
          <w:lang w:val="en-US" w:eastAsia="el-GR"/>
          <w14:ligatures w14:val="none"/>
        </w:rPr>
        <w:t xml:space="preserve"> of narcotics across a 14 km strait that's also packed with civilian shipping. The two hard problems are pulling real drone tracks out of heavy clutter and RF noise, and then prioritizing scarce interceptors against simultaneous, possibly decoy-laden crossings. The decisive twist is that the cost asymmetry here is the </w:t>
      </w:r>
      <w:r w:rsidRPr="00B754AA">
        <w:rPr>
          <w:rFonts w:ascii="Times New Roman" w:eastAsia="Times New Roman" w:hAnsi="Times New Roman" w:cs="Times New Roman"/>
          <w:i/>
          <w:iCs/>
          <w:kern w:val="0"/>
          <w:lang w:val="en-US" w:eastAsia="el-GR"/>
          <w14:ligatures w14:val="none"/>
        </w:rPr>
        <w:t>inverse</w:t>
      </w:r>
      <w:r w:rsidRPr="00B754AA">
        <w:rPr>
          <w:rFonts w:ascii="Times New Roman" w:eastAsia="Times New Roman" w:hAnsi="Times New Roman" w:cs="Times New Roman"/>
          <w:kern w:val="0"/>
          <w:lang w:val="en-US" w:eastAsia="el-GR"/>
          <w14:ligatures w14:val="none"/>
        </w:rPr>
        <w:t xml:space="preserve"> of a migrant-boat case: a missed drone is a law-enforcement loss, not a death, while an aggressive false-positive engagement over a crowded sea lane can endanger civilians — so the whole threshold calculus flips toward discrimination and collateral safety.</w:t>
      </w:r>
    </w:p>
    <w:p w14:paraId="5A474825"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kern w:val="0"/>
          <w:lang w:val="en-US" w:eastAsia="el-GR"/>
          <w14:ligatures w14:val="none"/>
        </w:rPr>
        <w:t>This is a high-stakes operational/legal domain; the following is decision-support reasoning, not engagement doctrine. Counter-UAS rules of engagement, airspace authority, and Guardia Civil/customs legal frameworks govern the real call, and I'm deliberately staying at the detection-and-prioritization level rather than engagement mechanics.</w:t>
      </w:r>
    </w:p>
    <w:p w14:paraId="7BA7A99A" w14:textId="77777777" w:rsidR="00B754AA" w:rsidRPr="00B754AA" w:rsidRDefault="00B754AA" w:rsidP="00B754AA">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54AA">
        <w:rPr>
          <w:rFonts w:ascii="Times New Roman" w:eastAsia="Times New Roman" w:hAnsi="Times New Roman" w:cs="Times New Roman"/>
          <w:b/>
          <w:bCs/>
          <w:kern w:val="0"/>
          <w:sz w:val="36"/>
          <w:szCs w:val="36"/>
          <w:lang w:val="en-US" w:eastAsia="el-GR"/>
          <w14:ligatures w14:val="none"/>
        </w:rPr>
        <w:t>Recommendation</w:t>
      </w:r>
    </w:p>
    <w:p w14:paraId="6A2263F1"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b/>
          <w:bCs/>
          <w:kern w:val="0"/>
          <w:lang w:val="en-US" w:eastAsia="el-GR"/>
          <w14:ligatures w14:val="none"/>
        </w:rPr>
        <w:t>Use AI-assisted dynamic triage: fuse multi-sensor data (with RF triangulation as the primary discriminator) into a calibrated probabilistic track picture, classify likely-payload vs. likely-decoy, and allocate limited interceptors by expected value while holding a reserve against swarm saturation — with a human authorizing engagement under hard collateral-safety constraints.</w:t>
      </w:r>
      <w:r w:rsidRPr="00B754AA">
        <w:rPr>
          <w:rFonts w:ascii="Times New Roman" w:eastAsia="Times New Roman" w:hAnsi="Times New Roman" w:cs="Times New Roman"/>
          <w:kern w:val="0"/>
          <w:lang w:val="en-US" w:eastAsia="el-GR"/>
          <w14:ligatures w14:val="none"/>
        </w:rPr>
        <w:t xml:space="preserve"> Don't engage greedily target-by-target, and don't wait for a perfect picture either; do continuous, prioritized, safety-bounded allocation.</w:t>
      </w:r>
    </w:p>
    <w:p w14:paraId="4460FD13"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kern w:val="0"/>
          <w:lang w:val="en-US" w:eastAsia="el-GR"/>
          <w14:ligatures w14:val="none"/>
        </w:rPr>
        <w:t xml:space="preserve">The one-line reason: </w:t>
      </w:r>
      <w:r w:rsidRPr="00B754AA">
        <w:rPr>
          <w:rFonts w:ascii="Times New Roman" w:eastAsia="Times New Roman" w:hAnsi="Times New Roman" w:cs="Times New Roman"/>
          <w:b/>
          <w:bCs/>
          <w:kern w:val="0"/>
          <w:lang w:val="en-US" w:eastAsia="el-GR"/>
          <w14:ligatures w14:val="none"/>
        </w:rPr>
        <w:t>a coordinated swarm is a resource-allocation problem under deception and time pressure, so the win comes from prioritizing the real payload drones and not burning interceptors on decoys — and because the corridor is full of civilians, the false-positive cost, not the missed drone, is what bounds how aggressively you act.</w:t>
      </w:r>
    </w:p>
    <w:p w14:paraId="57D9AAA7" w14:textId="77777777" w:rsidR="00B754AA" w:rsidRPr="00B754AA" w:rsidRDefault="00B754AA" w:rsidP="00B754AA">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54AA">
        <w:rPr>
          <w:rFonts w:ascii="Times New Roman" w:eastAsia="Times New Roman" w:hAnsi="Times New Roman" w:cs="Times New Roman"/>
          <w:b/>
          <w:bCs/>
          <w:kern w:val="0"/>
          <w:sz w:val="36"/>
          <w:szCs w:val="36"/>
          <w:lang w:val="en-US" w:eastAsia="el-GR"/>
          <w14:ligatures w14:val="none"/>
        </w:rPr>
        <w:t>Why</w:t>
      </w:r>
    </w:p>
    <w:p w14:paraId="54749FF5"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val="en-US" w:eastAsia="el-GR"/>
          <w14:ligatures w14:val="none"/>
        </w:rPr>
        <w:t xml:space="preserve">The core decision is how to commit scarce interceptors against many near-simultaneous contacts. </w:t>
      </w:r>
      <w:r w:rsidRPr="00B754AA">
        <w:rPr>
          <w:rFonts w:ascii="Times New Roman" w:eastAsia="Times New Roman" w:hAnsi="Times New Roman" w:cs="Times New Roman"/>
          <w:kern w:val="0"/>
          <w:lang w:eastAsia="el-GR"/>
          <w14:ligatures w14:val="none"/>
        </w:rPr>
        <w:t>Three honest options:</w:t>
      </w:r>
    </w:p>
    <w:p w14:paraId="19296B4C" w14:textId="77777777" w:rsidR="00B754AA" w:rsidRPr="00B754AA" w:rsidRDefault="00B754AA" w:rsidP="00B754AA">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b/>
          <w:bCs/>
          <w:kern w:val="0"/>
          <w:lang w:val="en-US" w:eastAsia="el-GR"/>
          <w14:ligatures w14:val="none"/>
        </w:rPr>
        <w:t>Greedy, engage-as-detected.</w:t>
      </w:r>
      <w:r w:rsidRPr="00B754AA">
        <w:rPr>
          <w:rFonts w:ascii="Times New Roman" w:eastAsia="Times New Roman" w:hAnsi="Times New Roman" w:cs="Times New Roman"/>
          <w:kern w:val="0"/>
          <w:lang w:val="en-US" w:eastAsia="el-GR"/>
          <w14:ligatures w14:val="none"/>
        </w:rPr>
        <w:t xml:space="preserve"> Fast and simple, but it's exactly what a swarm is designed to beat: early or decoy contacts soak up your interceptors, and the real payload drones slip through behind them. It also maximizes collateral risk by firing on the least-vetted tracks.</w:t>
      </w:r>
    </w:p>
    <w:p w14:paraId="65060EA9" w14:textId="77777777" w:rsidR="00B754AA" w:rsidRPr="00B754AA" w:rsidRDefault="00B754AA" w:rsidP="00B754AA">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b/>
          <w:bCs/>
          <w:kern w:val="0"/>
          <w:lang w:val="en-US" w:eastAsia="el-GR"/>
          <w14:ligatures w14:val="none"/>
        </w:rPr>
        <w:t>Build a high-confidence full-swarm picture first, then engage.</w:t>
      </w:r>
      <w:r w:rsidRPr="00B754AA">
        <w:rPr>
          <w:rFonts w:ascii="Times New Roman" w:eastAsia="Times New Roman" w:hAnsi="Times New Roman" w:cs="Times New Roman"/>
          <w:kern w:val="0"/>
          <w:lang w:val="en-US" w:eastAsia="el-GR"/>
          <w14:ligatures w14:val="none"/>
        </w:rPr>
        <w:t xml:space="preserve"> Accurate and decoy-resistant, but the crossing is short and fast; the delay can mean the payload drones make landfall before you commit. </w:t>
      </w:r>
      <w:r w:rsidRPr="00B754AA">
        <w:rPr>
          <w:rFonts w:ascii="Times New Roman" w:eastAsia="Times New Roman" w:hAnsi="Times New Roman" w:cs="Times New Roman"/>
          <w:kern w:val="0"/>
          <w:lang w:eastAsia="el-GR"/>
          <w14:ligatures w14:val="none"/>
        </w:rPr>
        <w:t>Saturation still threatens.</w:t>
      </w:r>
    </w:p>
    <w:p w14:paraId="346D513F" w14:textId="77777777" w:rsidR="00B754AA" w:rsidRPr="00B754AA" w:rsidRDefault="00B754AA" w:rsidP="00B754AA">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b/>
          <w:bCs/>
          <w:kern w:val="0"/>
          <w:lang w:val="en-US" w:eastAsia="el-GR"/>
          <w14:ligatures w14:val="none"/>
        </w:rPr>
        <w:lastRenderedPageBreak/>
        <w:t>Dynamic AI-assisted triage (recommended).</w:t>
      </w:r>
      <w:r w:rsidRPr="00B754AA">
        <w:rPr>
          <w:rFonts w:ascii="Times New Roman" w:eastAsia="Times New Roman" w:hAnsi="Times New Roman" w:cs="Times New Roman"/>
          <w:kern w:val="0"/>
          <w:lang w:val="en-US" w:eastAsia="el-GR"/>
          <w14:ligatures w14:val="none"/>
        </w:rPr>
        <w:t xml:space="preserve"> Continuously fuse radar, thermal, acoustic, and RF into probabilistic tracks; classify each by kinematics and RF signature; rank by expected value — roughly probability-real × payload-likelihood × interceptability × collateral-safety — and re-optimize as tracks evolve, holding capacity in reserve against decoy saturation. This directly manages the swarm-and-deception structure instead of pretending the picture is cleaner or that you have time you don't.</w:t>
      </w:r>
    </w:p>
    <w:p w14:paraId="60D2AE48"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kern w:val="0"/>
          <w:lang w:val="en-US" w:eastAsia="el-GR"/>
          <w14:ligatures w14:val="none"/>
        </w:rPr>
        <w:t xml:space="preserve">RF triangulation does the heaviest lifting on the detection side: drones emit control and telemetry links with signatures distinct from vessels and from sea clutter, it works when radar and optics are weather-degraded, and it can help geolocate the </w:t>
      </w:r>
      <w:r w:rsidRPr="00B754AA">
        <w:rPr>
          <w:rFonts w:ascii="Times New Roman" w:eastAsia="Times New Roman" w:hAnsi="Times New Roman" w:cs="Times New Roman"/>
          <w:i/>
          <w:iCs/>
          <w:kern w:val="0"/>
          <w:lang w:val="en-US" w:eastAsia="el-GR"/>
          <w14:ligatures w14:val="none"/>
        </w:rPr>
        <w:t>operators</w:t>
      </w:r>
      <w:r w:rsidRPr="00B754AA">
        <w:rPr>
          <w:rFonts w:ascii="Times New Roman" w:eastAsia="Times New Roman" w:hAnsi="Times New Roman" w:cs="Times New Roman"/>
          <w:kern w:val="0"/>
          <w:lang w:val="en-US" w:eastAsia="el-GR"/>
          <w14:ligatures w14:val="none"/>
        </w:rPr>
        <w:t xml:space="preserve"> — which matters for the metric point below. Thermal and acoustic fill in at low altitude and short range. The fused, calibrated confidence (with explicit "degraded mode" flagging when wind/fog/humidity erode the sensors) is what keeps operators from over-trusting a number.</w:t>
      </w:r>
    </w:p>
    <w:p w14:paraId="0D74FC8A"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kern w:val="0"/>
          <w:lang w:val="en-US" w:eastAsia="el-GR"/>
          <w14:ligatures w14:val="none"/>
        </w:rPr>
        <w:t xml:space="preserve">The binding constraint is the </w:t>
      </w:r>
      <w:r w:rsidRPr="00B754AA">
        <w:rPr>
          <w:rFonts w:ascii="Times New Roman" w:eastAsia="Times New Roman" w:hAnsi="Times New Roman" w:cs="Times New Roman"/>
          <w:b/>
          <w:bCs/>
          <w:kern w:val="0"/>
          <w:lang w:val="en-US" w:eastAsia="el-GR"/>
          <w14:ligatures w14:val="none"/>
        </w:rPr>
        <w:t>civilian-dense environment</w:t>
      </w:r>
      <w:r w:rsidRPr="00B754AA">
        <w:rPr>
          <w:rFonts w:ascii="Times New Roman" w:eastAsia="Times New Roman" w:hAnsi="Times New Roman" w:cs="Times New Roman"/>
          <w:kern w:val="0"/>
          <w:lang w:val="en-US" w:eastAsia="el-GR"/>
          <w14:ligatures w14:val="none"/>
        </w:rPr>
        <w:t>. Every counter-UAS effect carries collateral risk in this corridor — RF/GNSS jamming can disrupt legitimate maritime navigation and comms, kinetic options over shipping lanes can hazard vessels — so engagement must respect proportionality, airspace authority, and a least-hazardous-effective-method rule, and some interceptions are safer executed once a drone is over a clear zone or approaching land. This is also why misclassifying a legitimate civilian or recreational drone as a threat is a serious failure here, not a rounding error.</w:t>
      </w:r>
    </w:p>
    <w:p w14:paraId="5C0901B0"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b/>
          <w:bCs/>
          <w:kern w:val="0"/>
          <w:lang w:val="en-US" w:eastAsia="el-GR"/>
          <w14:ligatures w14:val="none"/>
        </w:rPr>
        <w:t>Main risk / what would change the call:</w:t>
      </w:r>
      <w:r w:rsidRPr="00B754AA">
        <w:rPr>
          <w:rFonts w:ascii="Times New Roman" w:eastAsia="Times New Roman" w:hAnsi="Times New Roman" w:cs="Times New Roman"/>
          <w:kern w:val="0"/>
          <w:lang w:val="en-US" w:eastAsia="el-GR"/>
          <w14:ligatures w14:val="none"/>
        </w:rPr>
        <w:t xml:space="preserve"> the central failure mode is </w:t>
      </w:r>
      <w:r w:rsidRPr="00B754AA">
        <w:rPr>
          <w:rFonts w:ascii="Times New Roman" w:eastAsia="Times New Roman" w:hAnsi="Times New Roman" w:cs="Times New Roman"/>
          <w:b/>
          <w:bCs/>
          <w:kern w:val="0"/>
          <w:lang w:val="en-US" w:eastAsia="el-GR"/>
          <w14:ligatures w14:val="none"/>
        </w:rPr>
        <w:t>decoy saturation defeating the allocator</w:t>
      </w:r>
      <w:r w:rsidRPr="00B754AA">
        <w:rPr>
          <w:rFonts w:ascii="Times New Roman" w:eastAsia="Times New Roman" w:hAnsi="Times New Roman" w:cs="Times New Roman"/>
          <w:kern w:val="0"/>
          <w:lang w:val="en-US" w:eastAsia="el-GR"/>
          <w14:ligatures w14:val="none"/>
        </w:rPr>
        <w:t xml:space="preserve"> — guard it with reserve capacity and an explicit decoy-classifier (flag suspiciously uniform, "too-clean" tracks). The second is </w:t>
      </w:r>
      <w:r w:rsidRPr="00B754AA">
        <w:rPr>
          <w:rFonts w:ascii="Times New Roman" w:eastAsia="Times New Roman" w:hAnsi="Times New Roman" w:cs="Times New Roman"/>
          <w:b/>
          <w:bCs/>
          <w:kern w:val="0"/>
          <w:lang w:val="en-US" w:eastAsia="el-GR"/>
          <w14:ligatures w14:val="none"/>
        </w:rPr>
        <w:t>collateral harm and legal liability</w:t>
      </w:r>
      <w:r w:rsidRPr="00B754AA">
        <w:rPr>
          <w:rFonts w:ascii="Times New Roman" w:eastAsia="Times New Roman" w:hAnsi="Times New Roman" w:cs="Times New Roman"/>
          <w:kern w:val="0"/>
          <w:lang w:val="en-US" w:eastAsia="el-GR"/>
          <w14:ligatures w14:val="none"/>
        </w:rPr>
        <w:t xml:space="preserve"> from engaging in crowded space, which is the constraint that keeps this from being a pure interception-rate optimization. The third is </w:t>
      </w:r>
      <w:r w:rsidRPr="00B754AA">
        <w:rPr>
          <w:rFonts w:ascii="Times New Roman" w:eastAsia="Times New Roman" w:hAnsi="Times New Roman" w:cs="Times New Roman"/>
          <w:b/>
          <w:bCs/>
          <w:kern w:val="0"/>
          <w:lang w:val="en-US" w:eastAsia="el-GR"/>
          <w14:ligatures w14:val="none"/>
        </w:rPr>
        <w:t>automation bias</w:t>
      </w:r>
      <w:r w:rsidRPr="00B754AA">
        <w:rPr>
          <w:rFonts w:ascii="Times New Roman" w:eastAsia="Times New Roman" w:hAnsi="Times New Roman" w:cs="Times New Roman"/>
          <w:kern w:val="0"/>
          <w:lang w:val="en-US" w:eastAsia="el-GR"/>
          <w14:ligatures w14:val="none"/>
        </w:rPr>
        <w:t xml:space="preserve"> in degraded sensing. What changes the calculus materially: if any drone is assessed to carry something more dangerous than narcotics (a weapon or explosive), the threat tier and ROE escalate; and if airspace can be deconflicted or engagement deferred to landfall over safe ground, lower-risk options open up.</w:t>
      </w:r>
    </w:p>
    <w:p w14:paraId="6092A8AF" w14:textId="77777777" w:rsidR="00B754AA" w:rsidRPr="00B754AA" w:rsidRDefault="00B754AA" w:rsidP="00B754AA">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54AA">
        <w:rPr>
          <w:rFonts w:ascii="Times New Roman" w:eastAsia="Times New Roman" w:hAnsi="Times New Roman" w:cs="Times New Roman"/>
          <w:b/>
          <w:bCs/>
          <w:kern w:val="0"/>
          <w:sz w:val="36"/>
          <w:szCs w:val="36"/>
          <w:lang w:val="en-US" w:eastAsia="el-GR"/>
          <w14:ligatures w14:val="none"/>
        </w:rPr>
        <w:t>Next steps</w:t>
      </w:r>
    </w:p>
    <w:p w14:paraId="755E230E"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b/>
          <w:bCs/>
          <w:kern w:val="0"/>
          <w:lang w:val="en-US" w:eastAsia="el-GR"/>
          <w14:ligatures w14:val="none"/>
        </w:rPr>
        <w:t>Detection / classification layer:</w:t>
      </w:r>
    </w:p>
    <w:p w14:paraId="3773B5FD" w14:textId="77777777" w:rsidR="00B754AA" w:rsidRPr="00B754AA" w:rsidRDefault="00B754AA" w:rsidP="00B754AA">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754AA">
        <w:rPr>
          <w:rFonts w:ascii="Times New Roman" w:eastAsia="Times New Roman" w:hAnsi="Times New Roman" w:cs="Times New Roman"/>
          <w:kern w:val="0"/>
          <w:lang w:val="en-US" w:eastAsia="el-GR"/>
          <w14:ligatures w14:val="none"/>
        </w:rPr>
        <w:t>Fuse radar + thermal + acoustic + RF with track-before-detect; lean on RF triangulation as the primary clutter discriminator. Train classifiers on drone kinematic and RF signatures to separate drones from vessels and, critically, payload drones from likely decoys. Emit calibrated probabilities with uncertainty and an honest degraded-mode flag.</w:t>
      </w:r>
    </w:p>
    <w:p w14:paraId="6D1985F2"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b/>
          <w:bCs/>
          <w:kern w:val="0"/>
          <w:lang w:eastAsia="el-GR"/>
          <w14:ligatures w14:val="none"/>
        </w:rPr>
        <w:t>Swarm prioritization / allocation layer:</w:t>
      </w:r>
    </w:p>
    <w:p w14:paraId="0734895B" w14:textId="77777777" w:rsidR="00B754AA" w:rsidRPr="00B754AA" w:rsidRDefault="00B754AA" w:rsidP="00B754AA">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val="en-US" w:eastAsia="el-GR"/>
          <w14:ligatures w14:val="none"/>
        </w:rPr>
        <w:t xml:space="preserve">Treat it as real-time resource allocation under uncertainty: rank targets by expected value, re-optimize continuously, and </w:t>
      </w:r>
      <w:r w:rsidRPr="00B754AA">
        <w:rPr>
          <w:rFonts w:ascii="Times New Roman" w:eastAsia="Times New Roman" w:hAnsi="Times New Roman" w:cs="Times New Roman"/>
          <w:i/>
          <w:iCs/>
          <w:kern w:val="0"/>
          <w:lang w:val="en-US" w:eastAsia="el-GR"/>
          <w14:ligatures w14:val="none"/>
        </w:rPr>
        <w:t>hold a reserve</w:t>
      </w:r>
      <w:r w:rsidRPr="00B754AA">
        <w:rPr>
          <w:rFonts w:ascii="Times New Roman" w:eastAsia="Times New Roman" w:hAnsi="Times New Roman" w:cs="Times New Roman"/>
          <w:kern w:val="0"/>
          <w:lang w:val="en-US" w:eastAsia="el-GR"/>
          <w14:ligatures w14:val="none"/>
        </w:rPr>
        <w:t xml:space="preserve"> rather than </w:t>
      </w:r>
      <w:r w:rsidRPr="00B754AA">
        <w:rPr>
          <w:rFonts w:ascii="Times New Roman" w:eastAsia="Times New Roman" w:hAnsi="Times New Roman" w:cs="Times New Roman"/>
          <w:kern w:val="0"/>
          <w:lang w:val="en-US" w:eastAsia="el-GR"/>
          <w14:ligatures w14:val="none"/>
        </w:rPr>
        <w:lastRenderedPageBreak/>
        <w:t xml:space="preserve">committing all assets to the first wave. </w:t>
      </w:r>
      <w:r w:rsidRPr="00B754AA">
        <w:rPr>
          <w:rFonts w:ascii="Times New Roman" w:eastAsia="Times New Roman" w:hAnsi="Times New Roman" w:cs="Times New Roman"/>
          <w:kern w:val="0"/>
          <w:lang w:eastAsia="el-GR"/>
          <w14:ligatures w14:val="none"/>
        </w:rPr>
        <w:t>Build in counter-deception (don't let homogeneous decoy tracks pull the whole interceptor pool).</w:t>
      </w:r>
    </w:p>
    <w:p w14:paraId="058625E1" w14:textId="77777777" w:rsidR="00B754AA" w:rsidRPr="00B754AA" w:rsidRDefault="00B754AA" w:rsidP="00B754AA">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Keep a human in the loop authorizing any engagement, with the AI advising on priority and timing.</w:t>
      </w:r>
    </w:p>
    <w:p w14:paraId="0667D699"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b/>
          <w:bCs/>
          <w:kern w:val="0"/>
          <w:lang w:eastAsia="el-GR"/>
          <w14:ligatures w14:val="none"/>
        </w:rPr>
        <w:t>Safety / legal layer:</w:t>
      </w:r>
    </w:p>
    <w:p w14:paraId="58A0655A" w14:textId="77777777" w:rsidR="00B754AA" w:rsidRPr="00B754AA" w:rsidRDefault="00B754AA" w:rsidP="00B754AA">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Encode collateral-safety and ROE as hard constraints: proportionality, airspace/maritime deconfliction, least-hazardous-effective-method, and a preference for engaging over clear zones. Maintain evidence and chain-of-custody for prosecution, and log every recommendation/decision for auditability.</w:t>
      </w:r>
    </w:p>
    <w:p w14:paraId="1C5D0943"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b/>
          <w:bCs/>
          <w:kern w:val="0"/>
          <w:lang w:eastAsia="el-GR"/>
          <w14:ligatures w14:val="none"/>
        </w:rPr>
        <w:t>Metrics — and a flag:</w:t>
      </w:r>
      <w:r w:rsidRPr="00B754AA">
        <w:rPr>
          <w:rFonts w:ascii="Times New Roman" w:eastAsia="Times New Roman" w:hAnsi="Times New Roman" w:cs="Times New Roman"/>
          <w:kern w:val="0"/>
          <w:lang w:eastAsia="el-GR"/>
          <w14:ligatures w14:val="none"/>
        </w:rPr>
        <w:t xml:space="preserve"> the scenario's KPIs (detection accuracy, interception rate, response speed) are incomplete and incentive-skewed. "Interception rate" alone rewards engaging easy or decoy targets and is silent on harm. Add and weight: </w:t>
      </w:r>
      <w:r w:rsidRPr="00B754AA">
        <w:rPr>
          <w:rFonts w:ascii="Times New Roman" w:eastAsia="Times New Roman" w:hAnsi="Times New Roman" w:cs="Times New Roman"/>
          <w:b/>
          <w:bCs/>
          <w:kern w:val="0"/>
          <w:lang w:eastAsia="el-GR"/>
          <w14:ligatures w14:val="none"/>
        </w:rPr>
        <w:t>false-positive / civilian-misidentification rate</w:t>
      </w:r>
      <w:r w:rsidRPr="00B754AA">
        <w:rPr>
          <w:rFonts w:ascii="Times New Roman" w:eastAsia="Times New Roman" w:hAnsi="Times New Roman" w:cs="Times New Roman"/>
          <w:kern w:val="0"/>
          <w:lang w:eastAsia="el-GR"/>
          <w14:ligatures w14:val="none"/>
        </w:rPr>
        <w:t xml:space="preserve">, </w:t>
      </w:r>
      <w:r w:rsidRPr="00B754AA">
        <w:rPr>
          <w:rFonts w:ascii="Times New Roman" w:eastAsia="Times New Roman" w:hAnsi="Times New Roman" w:cs="Times New Roman"/>
          <w:b/>
          <w:bCs/>
          <w:kern w:val="0"/>
          <w:lang w:eastAsia="el-GR"/>
          <w14:ligatures w14:val="none"/>
        </w:rPr>
        <w:t>collateral-safety incidents</w:t>
      </w:r>
      <w:r w:rsidRPr="00B754AA">
        <w:rPr>
          <w:rFonts w:ascii="Times New Roman" w:eastAsia="Times New Roman" w:hAnsi="Times New Roman" w:cs="Times New Roman"/>
          <w:kern w:val="0"/>
          <w:lang w:eastAsia="el-GR"/>
          <w14:ligatures w14:val="none"/>
        </w:rPr>
        <w:t xml:space="preserve">, </w:t>
      </w:r>
      <w:r w:rsidRPr="00B754AA">
        <w:rPr>
          <w:rFonts w:ascii="Times New Roman" w:eastAsia="Times New Roman" w:hAnsi="Times New Roman" w:cs="Times New Roman"/>
          <w:b/>
          <w:bCs/>
          <w:kern w:val="0"/>
          <w:lang w:eastAsia="el-GR"/>
          <w14:ligatures w14:val="none"/>
        </w:rPr>
        <w:t>decoy-discrimination rate</w:t>
      </w:r>
      <w:r w:rsidRPr="00B754AA">
        <w:rPr>
          <w:rFonts w:ascii="Times New Roman" w:eastAsia="Times New Roman" w:hAnsi="Times New Roman" w:cs="Times New Roman"/>
          <w:kern w:val="0"/>
          <w:lang w:eastAsia="el-GR"/>
          <w14:ligatures w14:val="none"/>
        </w:rPr>
        <w:t xml:space="preserve">, </w:t>
      </w:r>
      <w:r w:rsidRPr="00B754AA">
        <w:rPr>
          <w:rFonts w:ascii="Times New Roman" w:eastAsia="Times New Roman" w:hAnsi="Times New Roman" w:cs="Times New Roman"/>
          <w:b/>
          <w:bCs/>
          <w:kern w:val="0"/>
          <w:lang w:eastAsia="el-GR"/>
          <w14:ligatures w14:val="none"/>
        </w:rPr>
        <w:t>resource efficiency under saturation</w:t>
      </w:r>
      <w:r w:rsidRPr="00B754AA">
        <w:rPr>
          <w:rFonts w:ascii="Times New Roman" w:eastAsia="Times New Roman" w:hAnsi="Times New Roman" w:cs="Times New Roman"/>
          <w:kern w:val="0"/>
          <w:lang w:eastAsia="el-GR"/>
          <w14:ligatures w14:val="none"/>
        </w:rPr>
        <w:t xml:space="preserve"> (payload drones stopped per interceptor expended), and </w:t>
      </w:r>
      <w:r w:rsidRPr="00B754AA">
        <w:rPr>
          <w:rFonts w:ascii="Times New Roman" w:eastAsia="Times New Roman" w:hAnsi="Times New Roman" w:cs="Times New Roman"/>
          <w:b/>
          <w:bCs/>
          <w:kern w:val="0"/>
          <w:lang w:eastAsia="el-GR"/>
          <w14:ligatures w14:val="none"/>
        </w:rPr>
        <w:t>forensic/attribution value</w:t>
      </w:r>
      <w:r w:rsidRPr="00B754AA">
        <w:rPr>
          <w:rFonts w:ascii="Times New Roman" w:eastAsia="Times New Roman" w:hAnsi="Times New Roman" w:cs="Times New Roman"/>
          <w:kern w:val="0"/>
          <w:lang w:eastAsia="el-GR"/>
          <w14:ligatures w14:val="none"/>
        </w:rPr>
        <w:t xml:space="preserve"> — because RF geolocation that helps dismantle the </w:t>
      </w:r>
      <w:r w:rsidRPr="00B754AA">
        <w:rPr>
          <w:rFonts w:ascii="Times New Roman" w:eastAsia="Times New Roman" w:hAnsi="Times New Roman" w:cs="Times New Roman"/>
          <w:i/>
          <w:iCs/>
          <w:kern w:val="0"/>
          <w:lang w:eastAsia="el-GR"/>
          <w14:ligatures w14:val="none"/>
        </w:rPr>
        <w:t>network</w:t>
      </w:r>
      <w:r w:rsidRPr="00B754AA">
        <w:rPr>
          <w:rFonts w:ascii="Times New Roman" w:eastAsia="Times New Roman" w:hAnsi="Times New Roman" w:cs="Times New Roman"/>
          <w:kern w:val="0"/>
          <w:lang w:eastAsia="el-GR"/>
          <w14:ligatures w14:val="none"/>
        </w:rPr>
        <w:t xml:space="preserve"> is worth more strategically than downing one airframe. Optimize for stopping payloads and rolling up operators, not for raw interception count.</w:t>
      </w:r>
    </w:p>
    <w:p w14:paraId="38390178"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b/>
          <w:bCs/>
          <w:kern w:val="0"/>
          <w:lang w:eastAsia="el-GR"/>
          <w14:ligatures w14:val="none"/>
        </w:rPr>
        <w:t>What to watch:</w:t>
      </w:r>
      <w:r w:rsidRPr="00B754AA">
        <w:rPr>
          <w:rFonts w:ascii="Times New Roman" w:eastAsia="Times New Roman" w:hAnsi="Times New Roman" w:cs="Times New Roman"/>
          <w:kern w:val="0"/>
          <w:lang w:eastAsia="el-GR"/>
          <w14:ligatures w14:val="none"/>
        </w:rPr>
        <w:t xml:space="preserve"> rising payload-stop rate with low civilian false positives and no collateral incidents = working; interceptors repeatedly drawn down by decoys = strengthen the decoy-classifier and reserve logic; operators rubber-stamping AI priority calls in degraded conditions = automation bias to design against.</w:t>
      </w:r>
    </w:p>
    <w:p w14:paraId="7DFA1FEC" w14:textId="77777777" w:rsidR="00B754AA" w:rsidRPr="00B754AA" w:rsidRDefault="00B754AA" w:rsidP="00B754AA">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54AA">
        <w:rPr>
          <w:rFonts w:ascii="Times New Roman" w:eastAsia="Times New Roman" w:hAnsi="Times New Roman" w:cs="Times New Roman"/>
          <w:b/>
          <w:bCs/>
          <w:kern w:val="0"/>
          <w:sz w:val="36"/>
          <w:szCs w:val="36"/>
          <w:lang w:eastAsia="el-GR"/>
          <w14:ligatures w14:val="none"/>
        </w:rPr>
        <w:t>Open questions</w:t>
      </w:r>
    </w:p>
    <w:p w14:paraId="7FA79DF0"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A few points genuinely shape the design rather than being assumable:</w:t>
      </w:r>
    </w:p>
    <w:p w14:paraId="5C62EE1B" w14:textId="77777777" w:rsidR="00B754AA" w:rsidRPr="00B754AA" w:rsidRDefault="00B754AA" w:rsidP="00B754AA">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Are interception assets meaningfully scarce relative to expected swarm size? That sets how aggressive the reserve and triage logic must be.</w:t>
      </w:r>
    </w:p>
    <w:p w14:paraId="5A556DA1" w14:textId="77777777" w:rsidR="00B754AA" w:rsidRPr="00B754AA" w:rsidRDefault="00B754AA" w:rsidP="00B754AA">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What counter-UAS effects are legally and operationally available in this civilian-dense corridor, and who holds engagement authority? The available toolset and ROE determine what "interception" can safely mean.</w:t>
      </w:r>
    </w:p>
    <w:p w14:paraId="1A5BA1F1" w14:textId="77777777" w:rsidR="00B754AA" w:rsidRPr="00B754AA" w:rsidRDefault="00B754AA" w:rsidP="00B754AA">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Is the operational goal to stop the drugs, to capture and prosecute, or to attribute and dismantle the network? Each weights the metrics differently — particularly how much you invest in RF/operator geolocation versus airframe interception.</w:t>
      </w:r>
    </w:p>
    <w:p w14:paraId="486055F8" w14:textId="77777777" w:rsidR="00B754AA" w:rsidRPr="00B754AA" w:rsidRDefault="00B754AA" w:rsidP="00B754AA">
      <w:pPr>
        <w:spacing w:before="100" w:beforeAutospacing="1" w:after="100" w:afterAutospacing="1"/>
        <w:rPr>
          <w:rFonts w:ascii="Times New Roman" w:eastAsia="Times New Roman" w:hAnsi="Times New Roman" w:cs="Times New Roman"/>
          <w:kern w:val="0"/>
          <w:lang w:eastAsia="el-GR"/>
          <w14:ligatures w14:val="none"/>
        </w:rPr>
      </w:pPr>
      <w:r w:rsidRPr="00B754AA">
        <w:rPr>
          <w:rFonts w:ascii="Times New Roman" w:eastAsia="Times New Roman" w:hAnsi="Times New Roman" w:cs="Times New Roman"/>
          <w:kern w:val="0"/>
          <w:lang w:eastAsia="el-GR"/>
          <w14:ligatures w14:val="none"/>
        </w:rPr>
        <w:t>Given your border-security work, I can map this onto a knowledge-graph + LLM decision-support design — drone/track/operator entities, decoy-vs-payload inference rules, the expected-value allocation logic, and collateral-safety as an explicit hard constraint in the reasoning layer — and show how it contrasts structurally with the SAR-first Lesvos case (same architecture, inverted cost asymmetry) if that comparison is useful for the write-up.</w:t>
      </w:r>
    </w:p>
    <w:p w14:paraId="10D877FC"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2D4"/>
    <w:multiLevelType w:val="multilevel"/>
    <w:tmpl w:val="FD9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11E75"/>
    <w:multiLevelType w:val="multilevel"/>
    <w:tmpl w:val="2AD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E2BDA"/>
    <w:multiLevelType w:val="multilevel"/>
    <w:tmpl w:val="1480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D1990"/>
    <w:multiLevelType w:val="multilevel"/>
    <w:tmpl w:val="D6D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868DA"/>
    <w:multiLevelType w:val="multilevel"/>
    <w:tmpl w:val="6F4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483937">
    <w:abstractNumId w:val="0"/>
  </w:num>
  <w:num w:numId="2" w16cid:durableId="1542863587">
    <w:abstractNumId w:val="4"/>
  </w:num>
  <w:num w:numId="3" w16cid:durableId="335694880">
    <w:abstractNumId w:val="3"/>
  </w:num>
  <w:num w:numId="4" w16cid:durableId="2027553569">
    <w:abstractNumId w:val="1"/>
  </w:num>
  <w:num w:numId="5" w16cid:durableId="1718045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AA"/>
    <w:rsid w:val="000F1CC1"/>
    <w:rsid w:val="0056380E"/>
    <w:rsid w:val="006173A5"/>
    <w:rsid w:val="007500F4"/>
    <w:rsid w:val="00750518"/>
    <w:rsid w:val="00915017"/>
    <w:rsid w:val="00A33099"/>
    <w:rsid w:val="00B604E0"/>
    <w:rsid w:val="00B754AA"/>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DFBFC64"/>
  <w15:chartTrackingRefBased/>
  <w15:docId w15:val="{80C7F4E0-43A1-2A49-894D-9ED80B03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75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75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754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754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754A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754A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754A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754A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754A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754A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754AA"/>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754A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754A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754A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754A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754AA"/>
    <w:rPr>
      <w:rFonts w:eastAsiaTheme="majorEastAsia" w:cstheme="majorBidi"/>
      <w:color w:val="272727" w:themeColor="text1" w:themeTint="D8"/>
    </w:rPr>
  </w:style>
  <w:style w:type="paragraph" w:styleId="a3">
    <w:name w:val="Title"/>
    <w:basedOn w:val="a"/>
    <w:next w:val="a"/>
    <w:link w:val="Char"/>
    <w:uiPriority w:val="10"/>
    <w:qFormat/>
    <w:rsid w:val="00B754A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754A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54A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754A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754AA"/>
    <w:pPr>
      <w:spacing w:before="160" w:after="160"/>
      <w:jc w:val="center"/>
    </w:pPr>
    <w:rPr>
      <w:i/>
      <w:iCs/>
      <w:color w:val="404040" w:themeColor="text1" w:themeTint="BF"/>
    </w:rPr>
  </w:style>
  <w:style w:type="character" w:customStyle="1" w:styleId="Char1">
    <w:name w:val="Απόσπασμα Char"/>
    <w:basedOn w:val="a0"/>
    <w:link w:val="a5"/>
    <w:uiPriority w:val="29"/>
    <w:rsid w:val="00B754AA"/>
    <w:rPr>
      <w:i/>
      <w:iCs/>
      <w:color w:val="404040" w:themeColor="text1" w:themeTint="BF"/>
    </w:rPr>
  </w:style>
  <w:style w:type="paragraph" w:styleId="a6">
    <w:name w:val="List Paragraph"/>
    <w:basedOn w:val="a"/>
    <w:uiPriority w:val="34"/>
    <w:qFormat/>
    <w:rsid w:val="00B754AA"/>
    <w:pPr>
      <w:ind w:left="720"/>
      <w:contextualSpacing/>
    </w:pPr>
  </w:style>
  <w:style w:type="character" w:styleId="a7">
    <w:name w:val="Intense Emphasis"/>
    <w:basedOn w:val="a0"/>
    <w:uiPriority w:val="21"/>
    <w:qFormat/>
    <w:rsid w:val="00B754AA"/>
    <w:rPr>
      <w:i/>
      <w:iCs/>
      <w:color w:val="0F4761" w:themeColor="accent1" w:themeShade="BF"/>
    </w:rPr>
  </w:style>
  <w:style w:type="paragraph" w:styleId="a8">
    <w:name w:val="Intense Quote"/>
    <w:basedOn w:val="a"/>
    <w:next w:val="a"/>
    <w:link w:val="Char2"/>
    <w:uiPriority w:val="30"/>
    <w:qFormat/>
    <w:rsid w:val="00B75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754AA"/>
    <w:rPr>
      <w:i/>
      <w:iCs/>
      <w:color w:val="0F4761" w:themeColor="accent1" w:themeShade="BF"/>
    </w:rPr>
  </w:style>
  <w:style w:type="character" w:styleId="a9">
    <w:name w:val="Intense Reference"/>
    <w:basedOn w:val="a0"/>
    <w:uiPriority w:val="32"/>
    <w:qFormat/>
    <w:rsid w:val="00B754AA"/>
    <w:rPr>
      <w:b/>
      <w:bCs/>
      <w:smallCaps/>
      <w:color w:val="0F4761" w:themeColor="accent1" w:themeShade="BF"/>
      <w:spacing w:val="5"/>
    </w:rPr>
  </w:style>
  <w:style w:type="paragraph" w:styleId="Web">
    <w:name w:val="Normal (Web)"/>
    <w:basedOn w:val="a"/>
    <w:uiPriority w:val="99"/>
    <w:semiHidden/>
    <w:unhideWhenUsed/>
    <w:rsid w:val="00B754AA"/>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Emphasis"/>
    <w:basedOn w:val="a0"/>
    <w:uiPriority w:val="20"/>
    <w:qFormat/>
    <w:rsid w:val="00B754AA"/>
    <w:rPr>
      <w:i/>
      <w:iCs/>
    </w:rPr>
  </w:style>
  <w:style w:type="character" w:styleId="ab">
    <w:name w:val="Strong"/>
    <w:basedOn w:val="a0"/>
    <w:uiPriority w:val="22"/>
    <w:qFormat/>
    <w:rsid w:val="00B754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1152</Words>
  <Characters>7102</Characters>
  <Application>Microsoft Office Word</Application>
  <DocSecurity>0</DocSecurity>
  <Lines>120</Lines>
  <Paragraphs>34</Paragraphs>
  <ScaleCrop>false</ScaleCrop>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2026-06-15T18:25:00Z</dcterms:created>
  <dcterms:modified xsi:type="dcterms:W3CDTF">2026-06-15T18:25:00Z</dcterms:modified>
</cp:coreProperties>
</file>