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387671" w14:textId="77777777" w:rsidR="00907003" w:rsidRPr="00125E00" w:rsidRDefault="00907003" w:rsidP="00125E00">
      <w:pPr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125E00">
        <w:rPr>
          <w:rFonts w:ascii="Book Antiqua" w:eastAsia="Times New Roman" w:hAnsi="Book Antiqua" w:cs="Times New Roman"/>
          <w:b/>
          <w:bCs/>
          <w:kern w:val="0"/>
          <w:sz w:val="36"/>
          <w:szCs w:val="36"/>
          <w:lang w:val="en-US" w:eastAsia="el-GR"/>
          <w14:ligatures w14:val="none"/>
        </w:rPr>
        <w:t>SHACL Validation Results for the Disaster Management Domain</w:t>
      </w:r>
    </w:p>
    <w:p w14:paraId="0C51EFB8" w14:textId="77777777" w:rsidR="00125E00" w:rsidRDefault="00125E00" w:rsidP="00125E00">
      <w:pPr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</w:p>
    <w:p w14:paraId="5B24B187" w14:textId="76DCB67E" w:rsidR="00907003" w:rsidRPr="00125E00" w:rsidRDefault="00907003" w:rsidP="00125E00">
      <w:pPr>
        <w:ind w:firstLine="720"/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  <w:r w:rsidRPr="00125E00"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  <w:t>To evaluate the quality of the knowledge graphs generated in the Disaster Management domain, the model outputs were validated using the same SHACL-based conformance framework applied in the Medical Emergency Room and Border Security domains. The validation focused on three layers: structural completeness, ontology compliance, and decision-logic consistency. The purpose of this evaluation was not to assess the practical usefulness of the disaster-preparedness advice itself, but to determine whether each model produced a valid, auditable, and ontology-compliant CDMO decision graph.</w:t>
      </w:r>
    </w:p>
    <w:p w14:paraId="29BB7823" w14:textId="77777777" w:rsidR="00907003" w:rsidRDefault="00907003" w:rsidP="00125E00">
      <w:pPr>
        <w:ind w:firstLine="720"/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  <w:r w:rsidRPr="00125E00"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  <w:t xml:space="preserve">The Disaster Management scenarios were framed from the perspective of ordinary people facing emergency situations, such as an active shooter incident, tornado warning, wildfire threat, hurricane/flood risk, and pandemic influenza preparedness. 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Outputs that did not contain a machine-readable Cypher graph were marked as non-applicable (</w:t>
      </w:r>
      <w:r w:rsidRPr="00125E00">
        <w:rPr>
          <w:rFonts w:ascii="Book Antiqua" w:eastAsia="Times New Roman" w:hAnsi="Book Antiqua" w:cs="Courier New"/>
          <w:kern w:val="0"/>
          <w:sz w:val="20"/>
          <w:szCs w:val="20"/>
          <w:lang w:eastAsia="el-GR"/>
          <w14:ligatures w14:val="none"/>
        </w:rPr>
        <w:t>N/A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), because SHACL validation requires an explicit graph structure that can be imported into Neo4j.</w:t>
      </w:r>
    </w:p>
    <w:p w14:paraId="700857E3" w14:textId="77777777" w:rsidR="00125E00" w:rsidRPr="00125E00" w:rsidRDefault="00125E00" w:rsidP="00125E00">
      <w:pPr>
        <w:ind w:firstLine="720"/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</w:p>
    <w:p w14:paraId="17FCA65E" w14:textId="77777777" w:rsidR="00907003" w:rsidRPr="00125E00" w:rsidRDefault="00907003" w:rsidP="00125E00">
      <w:pPr>
        <w:jc w:val="center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125E00">
        <w:rPr>
          <w:rFonts w:ascii="Book Antiqua" w:eastAsia="Times New Roman" w:hAnsi="Book Antiqua" w:cs="Times New Roman"/>
          <w:b/>
          <w:bCs/>
          <w:kern w:val="0"/>
          <w:lang w:eastAsia="el-GR"/>
          <w14:ligatures w14:val="none"/>
        </w:rPr>
        <w:t>Table 1. SHACL validation results for the Disaster Management domain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566"/>
        <w:gridCol w:w="1079"/>
        <w:gridCol w:w="1143"/>
        <w:gridCol w:w="1335"/>
        <w:gridCol w:w="1282"/>
        <w:gridCol w:w="842"/>
        <w:gridCol w:w="1043"/>
      </w:tblGrid>
      <w:tr w:rsidR="00907003" w:rsidRPr="00125E00" w14:paraId="5AF18939" w14:textId="77777777" w:rsidTr="00125E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71AD8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241DC13D" w14:textId="77777777" w:rsidR="00907003" w:rsidRPr="00125E00" w:rsidRDefault="00907003" w:rsidP="00125E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248B02CD" w14:textId="77777777" w:rsidR="00907003" w:rsidRPr="00125E00" w:rsidRDefault="00907003" w:rsidP="00125E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Graph Emitted</w:t>
            </w:r>
          </w:p>
        </w:tc>
        <w:tc>
          <w:tcPr>
            <w:tcW w:w="0" w:type="auto"/>
            <w:hideMark/>
          </w:tcPr>
          <w:p w14:paraId="03F72A73" w14:textId="77777777" w:rsidR="00907003" w:rsidRPr="00125E00" w:rsidRDefault="00907003" w:rsidP="00125E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L1 Structural</w:t>
            </w:r>
          </w:p>
        </w:tc>
        <w:tc>
          <w:tcPr>
            <w:tcW w:w="0" w:type="auto"/>
            <w:hideMark/>
          </w:tcPr>
          <w:p w14:paraId="3C242531" w14:textId="77777777" w:rsidR="00907003" w:rsidRPr="00125E00" w:rsidRDefault="00907003" w:rsidP="00125E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L2 Ontology</w:t>
            </w:r>
          </w:p>
        </w:tc>
        <w:tc>
          <w:tcPr>
            <w:tcW w:w="0" w:type="auto"/>
            <w:hideMark/>
          </w:tcPr>
          <w:p w14:paraId="51B3911B" w14:textId="77777777" w:rsidR="00907003" w:rsidRPr="00125E00" w:rsidRDefault="00907003" w:rsidP="00125E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L3 Logic</w:t>
            </w:r>
          </w:p>
        </w:tc>
        <w:tc>
          <w:tcPr>
            <w:tcW w:w="0" w:type="auto"/>
            <w:hideMark/>
          </w:tcPr>
          <w:p w14:paraId="70D29D82" w14:textId="77777777" w:rsidR="00907003" w:rsidRPr="00125E00" w:rsidRDefault="00907003" w:rsidP="00125E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Overall</w:t>
            </w:r>
          </w:p>
        </w:tc>
      </w:tr>
      <w:tr w:rsidR="00907003" w:rsidRPr="00125E00" w14:paraId="2632FD97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A396D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S1 Active Shooter in Shopping Center</w:t>
            </w:r>
          </w:p>
        </w:tc>
        <w:tc>
          <w:tcPr>
            <w:tcW w:w="0" w:type="auto"/>
            <w:hideMark/>
          </w:tcPr>
          <w:p w14:paraId="11EA161E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5C5F389D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C0BD652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D29E838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BBEA3C7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B9DF7A9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768FB06D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7529D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S1 Active Shooter in Shopping Center</w:t>
            </w:r>
          </w:p>
        </w:tc>
        <w:tc>
          <w:tcPr>
            <w:tcW w:w="0" w:type="auto"/>
            <w:hideMark/>
          </w:tcPr>
          <w:p w14:paraId="1E6912D3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4003EE90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1E3CFD8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BA980E3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0C26233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C3E2148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5EE33BAE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04DBF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S1 Active Shooter in Shopping Center</w:t>
            </w:r>
          </w:p>
        </w:tc>
        <w:tc>
          <w:tcPr>
            <w:tcW w:w="0" w:type="auto"/>
            <w:hideMark/>
          </w:tcPr>
          <w:p w14:paraId="4C634D83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18A16C1E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3BD6B75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14D00F98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0CF2F484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5F9B2B91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907003" w:rsidRPr="00125E00" w14:paraId="12D76268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57287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S1 Active Shooter in Shopping Center</w:t>
            </w:r>
          </w:p>
        </w:tc>
        <w:tc>
          <w:tcPr>
            <w:tcW w:w="0" w:type="auto"/>
            <w:hideMark/>
          </w:tcPr>
          <w:p w14:paraId="0AB7899A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3E268348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Pseudo-graph</w:t>
            </w:r>
          </w:p>
        </w:tc>
        <w:tc>
          <w:tcPr>
            <w:tcW w:w="0" w:type="auto"/>
            <w:hideMark/>
          </w:tcPr>
          <w:p w14:paraId="66872CAF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6ACA1302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654820F8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1B25C3DB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907003" w:rsidRPr="00125E00" w14:paraId="2A1C8AE7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6EBF2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S2 Tornado Warning at Home</w:t>
            </w:r>
          </w:p>
        </w:tc>
        <w:tc>
          <w:tcPr>
            <w:tcW w:w="0" w:type="auto"/>
            <w:hideMark/>
          </w:tcPr>
          <w:p w14:paraId="14F69DA6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540AB103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9359369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764FC62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8332241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CB5EB9C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3855CD3C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9817B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S2 Tornado Warning at Home</w:t>
            </w:r>
          </w:p>
        </w:tc>
        <w:tc>
          <w:tcPr>
            <w:tcW w:w="0" w:type="auto"/>
            <w:hideMark/>
          </w:tcPr>
          <w:p w14:paraId="1BB9230D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28827B9F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0CD4AB2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EB75087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99917EB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1377A26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6F39355C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F50EF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lastRenderedPageBreak/>
              <w:t>S2 Tornado Warning at Home</w:t>
            </w:r>
          </w:p>
        </w:tc>
        <w:tc>
          <w:tcPr>
            <w:tcW w:w="0" w:type="auto"/>
            <w:hideMark/>
          </w:tcPr>
          <w:p w14:paraId="36C0CE5F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1DB9DB6B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E236797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2F4A1640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8445B9C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017B38A8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907003" w:rsidRPr="00125E00" w14:paraId="523C2DB3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0EA56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S2 Tornado Warning at Home</w:t>
            </w:r>
          </w:p>
        </w:tc>
        <w:tc>
          <w:tcPr>
            <w:tcW w:w="0" w:type="auto"/>
            <w:hideMark/>
          </w:tcPr>
          <w:p w14:paraId="03EA9114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58CC69B5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50027FF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620B3EB2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6471236E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63691AF6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907003" w:rsidRPr="00125E00" w14:paraId="5CD842A0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2202A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S3 Wildfire Moving Toward the Home</w:t>
            </w:r>
          </w:p>
        </w:tc>
        <w:tc>
          <w:tcPr>
            <w:tcW w:w="0" w:type="auto"/>
            <w:hideMark/>
          </w:tcPr>
          <w:p w14:paraId="7188D9ED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2A1D3DCE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ED8C01C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1C4EB576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129427B1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58C37123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273ABF32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0D814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S3 Wildfire Moving Toward the Home</w:t>
            </w:r>
          </w:p>
        </w:tc>
        <w:tc>
          <w:tcPr>
            <w:tcW w:w="0" w:type="auto"/>
            <w:hideMark/>
          </w:tcPr>
          <w:p w14:paraId="3CEE5CF2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1F707620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87064AB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AD2D30E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14F79F3F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AA50196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2C43138E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5A3A1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S3 Wildfire Moving Toward the Home</w:t>
            </w:r>
          </w:p>
        </w:tc>
        <w:tc>
          <w:tcPr>
            <w:tcW w:w="0" w:type="auto"/>
            <w:hideMark/>
          </w:tcPr>
          <w:p w14:paraId="20230F63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7C120FC5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BF3EB5B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3798E663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7FCB461E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344DEB27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907003" w:rsidRPr="00125E00" w14:paraId="3E9AABCF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20701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S3 Wildfire Moving Toward the Home</w:t>
            </w:r>
          </w:p>
        </w:tc>
        <w:tc>
          <w:tcPr>
            <w:tcW w:w="0" w:type="auto"/>
            <w:hideMark/>
          </w:tcPr>
          <w:p w14:paraId="79E371B9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258EC789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Pseudo-graph</w:t>
            </w:r>
          </w:p>
        </w:tc>
        <w:tc>
          <w:tcPr>
            <w:tcW w:w="0" w:type="auto"/>
            <w:hideMark/>
          </w:tcPr>
          <w:p w14:paraId="718999E0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6E10EAD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2FCD6B1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78C527F4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907003" w:rsidRPr="00125E00" w14:paraId="3F58BB75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DFAE4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S4 Major Hurricane / Flood Risk</w:t>
            </w:r>
          </w:p>
        </w:tc>
        <w:tc>
          <w:tcPr>
            <w:tcW w:w="0" w:type="auto"/>
            <w:hideMark/>
          </w:tcPr>
          <w:p w14:paraId="694EDCBC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11770552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E13D948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A83655C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1DD48232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7C9370BB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5DBADDD7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C4534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S4 Major Hurricane / Flood Risk</w:t>
            </w:r>
          </w:p>
        </w:tc>
        <w:tc>
          <w:tcPr>
            <w:tcW w:w="0" w:type="auto"/>
            <w:hideMark/>
          </w:tcPr>
          <w:p w14:paraId="3997C398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0E3760AF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D84D178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B64D5C3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16698CB5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A47C0C3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00DBD3BC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D7B9C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S4 Major Hurricane / Flood Risk</w:t>
            </w:r>
          </w:p>
        </w:tc>
        <w:tc>
          <w:tcPr>
            <w:tcW w:w="0" w:type="auto"/>
            <w:hideMark/>
          </w:tcPr>
          <w:p w14:paraId="1FDC0F34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583FF736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8FBAABC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59D1B926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5DB8D240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1666CD39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907003" w:rsidRPr="00125E00" w14:paraId="63625468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6867A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S4 Major Hurricane / Flood Risk</w:t>
            </w:r>
          </w:p>
        </w:tc>
        <w:tc>
          <w:tcPr>
            <w:tcW w:w="0" w:type="auto"/>
            <w:hideMark/>
          </w:tcPr>
          <w:p w14:paraId="6E71AC1E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19E4F047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EE288C4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53A5B127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1689F8DE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61D0C01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907003" w:rsidRPr="00125E00" w14:paraId="61094627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D1603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S5 Possible Pandemic Influenza</w:t>
            </w:r>
          </w:p>
        </w:tc>
        <w:tc>
          <w:tcPr>
            <w:tcW w:w="0" w:type="auto"/>
            <w:hideMark/>
          </w:tcPr>
          <w:p w14:paraId="7E525112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36FD1387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5E302C7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10EE52E1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1EE3943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4B1789AB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125719BB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528A0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S5 Possible Pandemic Influenza</w:t>
            </w:r>
          </w:p>
        </w:tc>
        <w:tc>
          <w:tcPr>
            <w:tcW w:w="0" w:type="auto"/>
            <w:hideMark/>
          </w:tcPr>
          <w:p w14:paraId="7B844F86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1DEBB9DF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74672F4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64B4FDC3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0E781D1A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31011A34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N/A</w:t>
            </w:r>
          </w:p>
        </w:tc>
      </w:tr>
      <w:tr w:rsidR="00907003" w:rsidRPr="00125E00" w14:paraId="4C84BFF1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2D06F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S5 Possible Pandemic Influenza</w:t>
            </w:r>
          </w:p>
        </w:tc>
        <w:tc>
          <w:tcPr>
            <w:tcW w:w="0" w:type="auto"/>
            <w:hideMark/>
          </w:tcPr>
          <w:p w14:paraId="5F830053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3FB04D5D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994C120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0AC1C863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73136AF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60BC4AB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  <w:tr w:rsidR="00907003" w:rsidRPr="00125E00" w14:paraId="0D73E5B6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46901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S5 Possible Pandemic Influenza</w:t>
            </w:r>
          </w:p>
        </w:tc>
        <w:tc>
          <w:tcPr>
            <w:tcW w:w="0" w:type="auto"/>
            <w:hideMark/>
          </w:tcPr>
          <w:p w14:paraId="58FD06C8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7DFA0211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Pseudo-graph</w:t>
            </w:r>
          </w:p>
        </w:tc>
        <w:tc>
          <w:tcPr>
            <w:tcW w:w="0" w:type="auto"/>
            <w:hideMark/>
          </w:tcPr>
          <w:p w14:paraId="7B2E3717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3704635E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3E64EA49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  <w:tc>
          <w:tcPr>
            <w:tcW w:w="0" w:type="auto"/>
            <w:hideMark/>
          </w:tcPr>
          <w:p w14:paraId="407CC3E4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FAIL</w:t>
            </w:r>
          </w:p>
        </w:tc>
      </w:tr>
    </w:tbl>
    <w:p w14:paraId="32402F77" w14:textId="77777777" w:rsidR="00907003" w:rsidRDefault="00907003" w:rsidP="00125E00">
      <w:pPr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lastRenderedPageBreak/>
        <w:t>N/A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indicates that no machine-readable graph was produced and therefore SHACL validation could not be executed.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Pseudo-graph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indicates that the output contained graph-like notation or vocabulary, but not an executable Neo4j/Cypher graph.</w:t>
      </w:r>
    </w:p>
    <w:p w14:paraId="7B2D50CD" w14:textId="77777777" w:rsidR="00125E00" w:rsidRPr="00125E00" w:rsidRDefault="00125E00" w:rsidP="00125E00">
      <w:pPr>
        <w:jc w:val="both"/>
        <w:rPr>
          <w:rFonts w:ascii="Book Antiqua" w:eastAsia="Times New Roman" w:hAnsi="Book Antiqua" w:cs="Times New Roman"/>
          <w:kern w:val="0"/>
          <w:lang w:val="en-US" w:eastAsia="el-GR"/>
          <w14:ligatures w14:val="none"/>
        </w:rPr>
      </w:pPr>
    </w:p>
    <w:p w14:paraId="6369B27C" w14:textId="77777777" w:rsidR="00907003" w:rsidRPr="00125E00" w:rsidRDefault="00907003" w:rsidP="00125E00">
      <w:pPr>
        <w:jc w:val="center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125E00">
        <w:rPr>
          <w:rFonts w:ascii="Book Antiqua" w:eastAsia="Times New Roman" w:hAnsi="Book Antiqua" w:cs="Times New Roman"/>
          <w:b/>
          <w:bCs/>
          <w:kern w:val="0"/>
          <w:lang w:eastAsia="el-GR"/>
          <w14:ligatures w14:val="none"/>
        </w:rPr>
        <w:t>Table 2. Aggregated SHACL validation results by model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203"/>
        <w:gridCol w:w="2107"/>
        <w:gridCol w:w="1523"/>
        <w:gridCol w:w="3457"/>
      </w:tblGrid>
      <w:tr w:rsidR="00907003" w:rsidRPr="00125E00" w14:paraId="37EF7B21" w14:textId="77777777" w:rsidTr="00125E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1191C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045D2DC1" w14:textId="77777777" w:rsidR="00907003" w:rsidRPr="00125E00" w:rsidRDefault="00907003" w:rsidP="00125E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Graphs / Pseudo-graphs Emitted</w:t>
            </w:r>
          </w:p>
        </w:tc>
        <w:tc>
          <w:tcPr>
            <w:tcW w:w="0" w:type="auto"/>
            <w:hideMark/>
          </w:tcPr>
          <w:p w14:paraId="05B0EBC8" w14:textId="77777777" w:rsidR="00907003" w:rsidRPr="00125E00" w:rsidRDefault="00907003" w:rsidP="00125E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Fully Valid Graphs</w:t>
            </w:r>
          </w:p>
        </w:tc>
        <w:tc>
          <w:tcPr>
            <w:tcW w:w="0" w:type="auto"/>
            <w:hideMark/>
          </w:tcPr>
          <w:p w14:paraId="6F5200A4" w14:textId="77777777" w:rsidR="00907003" w:rsidRPr="00125E00" w:rsidRDefault="00907003" w:rsidP="00125E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b w:val="0"/>
                <w:bCs w:val="0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Main Finding</w:t>
            </w:r>
          </w:p>
        </w:tc>
      </w:tr>
      <w:tr w:rsidR="00907003" w:rsidRPr="00125E00" w14:paraId="4532A8F1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37BE0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Claude</w:t>
            </w:r>
          </w:p>
        </w:tc>
        <w:tc>
          <w:tcPr>
            <w:tcW w:w="0" w:type="auto"/>
            <w:hideMark/>
          </w:tcPr>
          <w:p w14:paraId="12C426E1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0/5</w:t>
            </w:r>
          </w:p>
        </w:tc>
        <w:tc>
          <w:tcPr>
            <w:tcW w:w="0" w:type="auto"/>
            <w:hideMark/>
          </w:tcPr>
          <w:p w14:paraId="0A144BCD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0/0</w:t>
            </w:r>
          </w:p>
        </w:tc>
        <w:tc>
          <w:tcPr>
            <w:tcW w:w="0" w:type="auto"/>
            <w:hideMark/>
          </w:tcPr>
          <w:p w14:paraId="47ACA494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Produced decision-support prose rather than KG output</w:t>
            </w:r>
          </w:p>
        </w:tc>
      </w:tr>
      <w:tr w:rsidR="00907003" w:rsidRPr="00125E00" w14:paraId="0CF05CDA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803F6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GPT-5.5</w:t>
            </w:r>
          </w:p>
        </w:tc>
        <w:tc>
          <w:tcPr>
            <w:tcW w:w="0" w:type="auto"/>
            <w:hideMark/>
          </w:tcPr>
          <w:p w14:paraId="540CC91C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0/5</w:t>
            </w:r>
          </w:p>
        </w:tc>
        <w:tc>
          <w:tcPr>
            <w:tcW w:w="0" w:type="auto"/>
            <w:hideMark/>
          </w:tcPr>
          <w:p w14:paraId="098C21B9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0/0</w:t>
            </w:r>
          </w:p>
        </w:tc>
        <w:tc>
          <w:tcPr>
            <w:tcW w:w="0" w:type="auto"/>
            <w:hideMark/>
          </w:tcPr>
          <w:p w14:paraId="5FF674EC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Produced decision-support prose rather than KG output</w:t>
            </w:r>
          </w:p>
        </w:tc>
      </w:tr>
      <w:tr w:rsidR="00907003" w:rsidRPr="00125E00" w14:paraId="3AD80173" w14:textId="77777777" w:rsidTr="0012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6C5DF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Llama-3.2</w:t>
            </w:r>
          </w:p>
        </w:tc>
        <w:tc>
          <w:tcPr>
            <w:tcW w:w="0" w:type="auto"/>
            <w:hideMark/>
          </w:tcPr>
          <w:p w14:paraId="7682026E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5/5</w:t>
            </w:r>
          </w:p>
        </w:tc>
        <w:tc>
          <w:tcPr>
            <w:tcW w:w="0" w:type="auto"/>
            <w:hideMark/>
          </w:tcPr>
          <w:p w14:paraId="74A430EA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0/5</w:t>
            </w:r>
          </w:p>
        </w:tc>
        <w:tc>
          <w:tcPr>
            <w:tcW w:w="0" w:type="auto"/>
            <w:hideMark/>
          </w:tcPr>
          <w:p w14:paraId="59F5840E" w14:textId="77777777" w:rsidR="00907003" w:rsidRPr="00125E00" w:rsidRDefault="00907003" w:rsidP="00125E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Produced partial Cypher graphs but failed SHACL validation</w:t>
            </w:r>
          </w:p>
        </w:tc>
      </w:tr>
      <w:tr w:rsidR="00907003" w:rsidRPr="00125E00" w14:paraId="24514F4C" w14:textId="77777777" w:rsidTr="00125E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C75FE" w14:textId="77777777" w:rsidR="00907003" w:rsidRPr="00125E00" w:rsidRDefault="00907003" w:rsidP="00125E00">
            <w:pPr>
              <w:jc w:val="both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Mistral-7B</w:t>
            </w:r>
          </w:p>
        </w:tc>
        <w:tc>
          <w:tcPr>
            <w:tcW w:w="0" w:type="auto"/>
            <w:hideMark/>
          </w:tcPr>
          <w:p w14:paraId="58074340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5/5</w:t>
            </w:r>
          </w:p>
        </w:tc>
        <w:tc>
          <w:tcPr>
            <w:tcW w:w="0" w:type="auto"/>
            <w:hideMark/>
          </w:tcPr>
          <w:p w14:paraId="29ABCE03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0/5</w:t>
            </w:r>
          </w:p>
        </w:tc>
        <w:tc>
          <w:tcPr>
            <w:tcW w:w="0" w:type="auto"/>
            <w:hideMark/>
          </w:tcPr>
          <w:p w14:paraId="3F0B01D0" w14:textId="77777777" w:rsidR="00907003" w:rsidRPr="00125E00" w:rsidRDefault="00907003" w:rsidP="00125E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</w:pPr>
            <w:r w:rsidRPr="00125E00">
              <w:rPr>
                <w:rFonts w:ascii="Book Antiqua" w:eastAsia="Times New Roman" w:hAnsi="Book Antiqua" w:cs="Times New Roman"/>
                <w:kern w:val="0"/>
                <w:lang w:eastAsia="el-GR"/>
                <w14:ligatures w14:val="none"/>
              </w:rPr>
              <w:t>Produced fragmented or pseudo-graph outputs, all invalid</w:t>
            </w:r>
          </w:p>
        </w:tc>
      </w:tr>
    </w:tbl>
    <w:p w14:paraId="5E5BDC11" w14:textId="77777777" w:rsidR="00907003" w:rsidRPr="00125E00" w:rsidRDefault="00907003" w:rsidP="00125E0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Across the 20 model-scenario outputs in the Disaster Management domain, 10 contained some form of graph-like structure. However, none of the outputs were fully SHACL-compliant. This makes Disaster Management the weakest domain in terms of ontology-compliant KG generation.</w:t>
      </w:r>
    </w:p>
    <w:p w14:paraId="699076A3" w14:textId="77777777" w:rsidR="00125E00" w:rsidRDefault="00125E00" w:rsidP="00125E00">
      <w:pPr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lang w:val="en-US" w:eastAsia="el-GR"/>
          <w14:ligatures w14:val="none"/>
        </w:rPr>
      </w:pPr>
    </w:p>
    <w:p w14:paraId="051660A1" w14:textId="43428260" w:rsidR="00907003" w:rsidRPr="00125E00" w:rsidRDefault="00907003" w:rsidP="00125E00">
      <w:pPr>
        <w:jc w:val="both"/>
        <w:outlineLvl w:val="1"/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el-GR"/>
          <w14:ligatures w14:val="none"/>
        </w:rPr>
      </w:pPr>
      <w:r w:rsidRPr="00125E00">
        <w:rPr>
          <w:rFonts w:ascii="Book Antiqua" w:eastAsia="Times New Roman" w:hAnsi="Book Antiqua" w:cs="Times New Roman"/>
          <w:b/>
          <w:bCs/>
          <w:kern w:val="0"/>
          <w:sz w:val="40"/>
          <w:szCs w:val="40"/>
          <w:lang w:eastAsia="el-GR"/>
          <w14:ligatures w14:val="none"/>
        </w:rPr>
        <w:t>Interpretation of Results</w:t>
      </w:r>
    </w:p>
    <w:p w14:paraId="4685BBE8" w14:textId="77777777" w:rsidR="00907003" w:rsidRPr="00125E00" w:rsidRDefault="00907003" w:rsidP="00125E0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The Disaster Management results differ substantially from the Medical ER and Border Security domains. In this domain, Claude and GPT-5.5 produced clear and useful decision-support reports, but did not instantiate the responses as Cypher-based knowledge graphs. Therefore, SHACL validation could not be executed for their outputs. This finding is important because it shows that strong natural-language reasoning and practical advice do not necessarily result in a machine-validatable KG.</w:t>
      </w:r>
    </w:p>
    <w:p w14:paraId="13868EB2" w14:textId="77777777" w:rsidR="00907003" w:rsidRPr="00125E00" w:rsidRDefault="00907003" w:rsidP="00125E0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Llama-3.2 attempted to generate Cypher-like graphs in all five disaster scenarios, but none satisfied the SHACL constraints. The most common structural failures involved missing or incorrectly connected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DecisionProblem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and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CourseOfAction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nodes. In several cases, alternatives were attached to the wrong node, such as the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Situation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rather than the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DecisionProblem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. In other cases, the selected course of action was represented using non-standard relationships, such as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SELECTED_COURSE_OF_ACTION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or the relationship direction was reversed so that a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CourseOfAction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selected a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rather than the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 selecting a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CourseOfAction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.</w:t>
      </w:r>
    </w:p>
    <w:p w14:paraId="2C1D0D38" w14:textId="77777777" w:rsidR="00907003" w:rsidRPr="00125E00" w:rsidRDefault="00907003" w:rsidP="00125E0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Mistral-7B also failed across all scenarios. Its outputs often used graph-like notation, but not valid Cypher. Some responses resembled pseudo-RDF, object notation, or informal semantic diagrams rather than executable Neo4j scripts. Where Cypher-like syntax was present, it contained serious errors such as invalid commands, undefined labels, missing decision nodes, incorrect 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lastRenderedPageBreak/>
        <w:t>relationship directions, and incomplete risk/evaluation structures. These outputs could not support reliable query-based reasoning or auditability.</w:t>
      </w:r>
    </w:p>
    <w:p w14:paraId="7190ECEA" w14:textId="77777777" w:rsidR="00907003" w:rsidRPr="00125E00" w:rsidRDefault="00907003" w:rsidP="00125E0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Overall, the Disaster Management validation demonstrates the importance of SHACL as a quality-control mechanism. Without SHACL, several outputs might appear structured because they contain ontology-like terms such as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Situation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DecisionProblem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CourseOfAction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Risk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 xml:space="preserve">, and </w:t>
      </w:r>
      <w:r w:rsidRPr="00125E00">
        <w:rPr>
          <w:rFonts w:ascii="Book Antiqua" w:eastAsia="Times New Roman" w:hAnsi="Book Antiqua" w:cs="Courier New"/>
          <w:kern w:val="0"/>
          <w:lang w:eastAsia="el-GR"/>
          <w14:ligatures w14:val="none"/>
        </w:rPr>
        <w:t>Outcome</w:t>
      </w: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. However, SHACL validation reveals that these elements were not connected according to the required CDMO decision pattern. Therefore, the outputs were not valid KG-enhanced decision-support artifacts.</w:t>
      </w:r>
    </w:p>
    <w:p w14:paraId="5FDDC976" w14:textId="77777777" w:rsidR="00907003" w:rsidRPr="00125E00" w:rsidRDefault="00907003" w:rsidP="00125E00">
      <w:pPr>
        <w:ind w:firstLine="720"/>
        <w:jc w:val="both"/>
        <w:rPr>
          <w:rFonts w:ascii="Book Antiqua" w:eastAsia="Times New Roman" w:hAnsi="Book Antiqua" w:cs="Times New Roman"/>
          <w:kern w:val="0"/>
          <w:lang w:eastAsia="el-GR"/>
          <w14:ligatures w14:val="none"/>
        </w:rPr>
      </w:pPr>
      <w:r w:rsidRPr="00125E00">
        <w:rPr>
          <w:rFonts w:ascii="Book Antiqua" w:eastAsia="Times New Roman" w:hAnsi="Book Antiqua" w:cs="Times New Roman"/>
          <w:kern w:val="0"/>
          <w:lang w:eastAsia="el-GR"/>
          <w14:ligatures w14:val="none"/>
        </w:rPr>
        <w:t>In comparison with the other domains, the Disaster Management results suggest that the models had more difficulty maintaining the KG-generation instruction when the scenarios were everyday preparedness situations rather than institutional or professional decision-support cases. The models often reverted to practical prose advice, which may be useful for human readers but does not satisfy the requirements of ontology-based validation. This reinforces the need for explicit graph-generation constraints, automated SHACL validation, and possibly a repair loop in which invalid model-generated graphs are corrected before being used for reasoning, auditing, or downstream decision support.</w:t>
      </w:r>
    </w:p>
    <w:p w14:paraId="19947336" w14:textId="77777777" w:rsidR="00E26B4F" w:rsidRPr="00125E00" w:rsidRDefault="00E26B4F" w:rsidP="00125E00">
      <w:pPr>
        <w:jc w:val="both"/>
        <w:rPr>
          <w:rFonts w:ascii="Book Antiqua" w:hAnsi="Book Antiqua"/>
        </w:rPr>
      </w:pPr>
    </w:p>
    <w:sectPr w:rsidR="00E26B4F" w:rsidRPr="00125E00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30"/>
    <w:rsid w:val="000F1CC1"/>
    <w:rsid w:val="00125E00"/>
    <w:rsid w:val="0020113E"/>
    <w:rsid w:val="00434626"/>
    <w:rsid w:val="0056380E"/>
    <w:rsid w:val="007500F4"/>
    <w:rsid w:val="00750518"/>
    <w:rsid w:val="00907003"/>
    <w:rsid w:val="00915017"/>
    <w:rsid w:val="00A33099"/>
    <w:rsid w:val="00B604E0"/>
    <w:rsid w:val="00C74598"/>
    <w:rsid w:val="00D519B9"/>
    <w:rsid w:val="00D842AF"/>
    <w:rsid w:val="00E26B4F"/>
    <w:rsid w:val="00EE0530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0A091"/>
  <w15:chartTrackingRefBased/>
  <w15:docId w15:val="{7AABC59D-7DE5-1A4B-BBC7-70047516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E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0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0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05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05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05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05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EE0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EE0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E0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EE053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E053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E053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E053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E05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E05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E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05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E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05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E05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05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05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0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E05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053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E05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EE0530"/>
    <w:rPr>
      <w:b/>
      <w:bCs/>
    </w:rPr>
  </w:style>
  <w:style w:type="character" w:styleId="HTML">
    <w:name w:val="HTML Code"/>
    <w:basedOn w:val="a0"/>
    <w:uiPriority w:val="99"/>
    <w:semiHidden/>
    <w:unhideWhenUsed/>
    <w:rsid w:val="00EE0530"/>
    <w:rPr>
      <w:rFonts w:ascii="Courier New" w:eastAsia="Times New Roman" w:hAnsi="Courier New" w:cs="Courier New"/>
      <w:sz w:val="20"/>
      <w:szCs w:val="20"/>
    </w:rPr>
  </w:style>
  <w:style w:type="table" w:styleId="5-1">
    <w:name w:val="Grid Table 5 Dark Accent 1"/>
    <w:basedOn w:val="a1"/>
    <w:uiPriority w:val="50"/>
    <w:rsid w:val="00125E0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904</Words>
  <Characters>5419</Characters>
  <Application>Microsoft Office Word</Application>
  <DocSecurity>0</DocSecurity>
  <Lines>285</Lines>
  <Paragraphs>210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3</cp:revision>
  <dcterms:created xsi:type="dcterms:W3CDTF">2026-06-20T10:53:00Z</dcterms:created>
  <dcterms:modified xsi:type="dcterms:W3CDTF">2026-06-27T05:17:00Z</dcterms:modified>
</cp:coreProperties>
</file>