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6DCDD6" w14:textId="77777777" w:rsidR="00187F2E" w:rsidRPr="00187F2E" w:rsidRDefault="00187F2E" w:rsidP="00187F2E">
      <w:pPr>
        <w:jc w:val="both"/>
        <w:outlineLvl w:val="0"/>
        <w:rPr>
          <w:rFonts w:ascii="Book Antiqua" w:eastAsia="Times New Roman" w:hAnsi="Book Antiqua" w:cs="Times New Roman"/>
          <w:b/>
          <w:bCs/>
          <w:kern w:val="36"/>
          <w:lang w:val="en-US" w:eastAsia="el-GR"/>
          <w14:ligatures w14:val="none"/>
        </w:rPr>
      </w:pPr>
      <w:r w:rsidRPr="00187F2E">
        <w:rPr>
          <w:rFonts w:ascii="Book Antiqua" w:eastAsia="Times New Roman" w:hAnsi="Book Antiqua" w:cs="Times New Roman"/>
          <w:b/>
          <w:bCs/>
          <w:kern w:val="36"/>
          <w:lang w:val="en-US" w:eastAsia="el-GR"/>
          <w14:ligatures w14:val="none"/>
        </w:rPr>
        <w:t>Supplementary Material — Per-Scenario Results and Commentary</w:t>
      </w:r>
    </w:p>
    <w:p w14:paraId="7D7E548B" w14:textId="53ED741F" w:rsidR="00187F2E" w:rsidRPr="00187F2E" w:rsidRDefault="00187F2E" w:rsidP="00187F2E">
      <w:p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b/>
          <w:bCs/>
          <w:kern w:val="0"/>
          <w:lang w:val="en-US" w:eastAsia="el-GR"/>
          <w14:ligatures w14:val="none"/>
        </w:rPr>
        <w:t>Paper:</w:t>
      </w:r>
      <w:r w:rsidRPr="00187F2E">
        <w:rPr>
          <w:rFonts w:ascii="Book Antiqua" w:eastAsia="Times New Roman" w:hAnsi="Book Antiqua" w:cs="Times New Roman"/>
          <w:kern w:val="0"/>
          <w:lang w:val="en-US" w:eastAsia="el-GR"/>
          <w14:ligatures w14:val="none"/>
        </w:rPr>
        <w:t xml:space="preserve"> </w:t>
      </w:r>
      <w:r w:rsidRPr="00187F2E">
        <w:rPr>
          <w:rFonts w:ascii="Book Antiqua" w:eastAsia="Times New Roman" w:hAnsi="Book Antiqua" w:cs="Times New Roman"/>
          <w:i/>
          <w:iCs/>
          <w:kern w:val="0"/>
          <w:lang w:val="en-US" w:eastAsia="el-GR"/>
          <w14:ligatures w14:val="none"/>
        </w:rPr>
        <w:t>Knowledge graph-grounded GenAI for trustworthy decision support across LLM scales and safety-critical domains</w:t>
      </w:r>
      <w:r w:rsidRPr="00187F2E">
        <w:rPr>
          <w:rFonts w:ascii="Book Antiqua" w:eastAsia="Times New Roman" w:hAnsi="Book Antiqua" w:cs="Times New Roman"/>
          <w:kern w:val="0"/>
          <w:lang w:val="en-US" w:eastAsia="el-GR"/>
          <w14:ligatures w14:val="none"/>
        </w:rPr>
        <w:t xml:space="preserve"> </w:t>
      </w:r>
    </w:p>
    <w:p w14:paraId="07CA9BB7" w14:textId="77777777" w:rsidR="00187F2E" w:rsidRDefault="00187F2E" w:rsidP="00187F2E">
      <w:pPr>
        <w:ind w:firstLine="720"/>
        <w:jc w:val="both"/>
        <w:rPr>
          <w:rFonts w:ascii="Book Antiqua" w:eastAsia="Times New Roman" w:hAnsi="Book Antiqua" w:cs="Times New Roman"/>
          <w:kern w:val="0"/>
          <w:lang w:val="en-US" w:eastAsia="el-GR"/>
          <w14:ligatures w14:val="none"/>
        </w:rPr>
      </w:pPr>
    </w:p>
    <w:p w14:paraId="727E5579" w14:textId="31E3B605" w:rsidR="00187F2E" w:rsidRPr="00187F2E" w:rsidRDefault="00187F2E" w:rsidP="00187F2E">
      <w:pPr>
        <w:ind w:firstLine="720"/>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This document collects the per-scenario scores and the scenario-level commentary that are summarised in the body of the paper. The body reports aggregate statistics (means ± SD) and one illustrative scenario per domain; the complete record below is provided for transparency. The full per-item scoring sheets, all raw model outputs, the generated Cypher decision graphs, and the scripts that recompute every table are available in the repository.</w:t>
      </w:r>
    </w:p>
    <w:p w14:paraId="73A20242" w14:textId="77777777" w:rsidR="00187F2E" w:rsidRPr="00187F2E" w:rsidRDefault="00187F2E" w:rsidP="00187F2E">
      <w:pPr>
        <w:ind w:firstLine="720"/>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b/>
          <w:bCs/>
          <w:kern w:val="0"/>
          <w:lang w:val="en-US" w:eastAsia="el-GR"/>
          <w14:ligatures w14:val="none"/>
        </w:rPr>
        <w:t>Notation.</w:t>
      </w:r>
      <w:r w:rsidRPr="00187F2E">
        <w:rPr>
          <w:rFonts w:ascii="Book Antiqua" w:eastAsia="Times New Roman" w:hAnsi="Book Antiqua" w:cs="Times New Roman"/>
          <w:kern w:val="0"/>
          <w:lang w:val="en-US" w:eastAsia="el-GR"/>
          <w14:ligatures w14:val="none"/>
        </w:rPr>
        <w:t xml:space="preserve"> Throughout, </w:t>
      </w:r>
      <w:r w:rsidRPr="00187F2E">
        <w:rPr>
          <w:rFonts w:ascii="Book Antiqua" w:eastAsia="Times New Roman" w:hAnsi="Book Antiqua" w:cs="Times New Roman"/>
          <w:i/>
          <w:iCs/>
          <w:kern w:val="0"/>
          <w:lang w:val="en-US" w:eastAsia="el-GR"/>
          <w14:ligatures w14:val="none"/>
        </w:rPr>
        <w:t>x→y</w:t>
      </w:r>
      <w:r w:rsidRPr="00187F2E">
        <w:rPr>
          <w:rFonts w:ascii="Book Antiqua" w:eastAsia="Times New Roman" w:hAnsi="Book Antiqua" w:cs="Times New Roman"/>
          <w:kern w:val="0"/>
          <w:lang w:val="en-US" w:eastAsia="el-GR"/>
          <w14:ligatures w14:val="none"/>
        </w:rPr>
        <w:t xml:space="preserve"> denotes the paired change in F1 for the same scenario, from the Simple-GenAI condition (</w:t>
      </w:r>
      <w:r w:rsidRPr="00187F2E">
        <w:rPr>
          <w:rFonts w:ascii="Book Antiqua" w:eastAsia="Times New Roman" w:hAnsi="Book Antiqua" w:cs="Times New Roman"/>
          <w:i/>
          <w:iCs/>
          <w:kern w:val="0"/>
          <w:lang w:val="en-US" w:eastAsia="el-GR"/>
          <w14:ligatures w14:val="none"/>
        </w:rPr>
        <w:t>x</w:t>
      </w:r>
      <w:r w:rsidRPr="00187F2E">
        <w:rPr>
          <w:rFonts w:ascii="Book Antiqua" w:eastAsia="Times New Roman" w:hAnsi="Book Antiqua" w:cs="Times New Roman"/>
          <w:kern w:val="0"/>
          <w:lang w:val="en-US" w:eastAsia="el-GR"/>
          <w14:ligatures w14:val="none"/>
        </w:rPr>
        <w:t>, no knowledge graph) to the KG-GenAI condition (</w:t>
      </w:r>
      <w:r w:rsidRPr="00187F2E">
        <w:rPr>
          <w:rFonts w:ascii="Book Antiqua" w:eastAsia="Times New Roman" w:hAnsi="Book Antiqua" w:cs="Times New Roman"/>
          <w:i/>
          <w:iCs/>
          <w:kern w:val="0"/>
          <w:lang w:val="en-US" w:eastAsia="el-GR"/>
          <w14:ligatures w14:val="none"/>
        </w:rPr>
        <w:t>y</w:t>
      </w:r>
      <w:r w:rsidRPr="00187F2E">
        <w:rPr>
          <w:rFonts w:ascii="Book Antiqua" w:eastAsia="Times New Roman" w:hAnsi="Book Antiqua" w:cs="Times New Roman"/>
          <w:kern w:val="0"/>
          <w:lang w:val="en-US" w:eastAsia="el-GR"/>
          <w14:ligatures w14:val="none"/>
        </w:rPr>
        <w:t xml:space="preserve">, with the CDMO graph). A positive </w:t>
      </w:r>
      <w:r w:rsidRPr="00187F2E">
        <w:rPr>
          <w:rFonts w:ascii="Book Antiqua" w:eastAsia="Times New Roman" w:hAnsi="Book Antiqua" w:cs="Times New Roman"/>
          <w:kern w:val="0"/>
          <w:lang w:eastAsia="el-GR"/>
          <w14:ligatures w14:val="none"/>
        </w:rPr>
        <w:t>Δ</w:t>
      </w:r>
      <w:r w:rsidRPr="00187F2E">
        <w:rPr>
          <w:rFonts w:ascii="Book Antiqua" w:eastAsia="Times New Roman" w:hAnsi="Book Antiqua" w:cs="Times New Roman"/>
          <w:kern w:val="0"/>
          <w:lang w:val="en-US" w:eastAsia="el-GR"/>
          <w14:ligatures w14:val="none"/>
        </w:rPr>
        <w:t xml:space="preserve"> means grounding helped; a negative </w:t>
      </w:r>
      <w:r w:rsidRPr="00187F2E">
        <w:rPr>
          <w:rFonts w:ascii="Book Antiqua" w:eastAsia="Times New Roman" w:hAnsi="Book Antiqua" w:cs="Times New Roman"/>
          <w:kern w:val="0"/>
          <w:lang w:eastAsia="el-GR"/>
          <w14:ligatures w14:val="none"/>
        </w:rPr>
        <w:t>Δ</w:t>
      </w:r>
      <w:r w:rsidRPr="00187F2E">
        <w:rPr>
          <w:rFonts w:ascii="Book Antiqua" w:eastAsia="Times New Roman" w:hAnsi="Book Antiqua" w:cs="Times New Roman"/>
          <w:kern w:val="0"/>
          <w:lang w:val="en-US" w:eastAsia="el-GR"/>
          <w14:ligatures w14:val="none"/>
        </w:rPr>
        <w:t xml:space="preserve"> means it hurt.</w:t>
      </w:r>
    </w:p>
    <w:p w14:paraId="293D8F32" w14:textId="77777777" w:rsidR="00187F2E" w:rsidRPr="00187F2E" w:rsidRDefault="00187F2E" w:rsidP="00187F2E">
      <w:pPr>
        <w:ind w:firstLine="720"/>
        <w:jc w:val="both"/>
        <w:rPr>
          <w:rFonts w:ascii="Book Antiqua" w:eastAsia="Times New Roman" w:hAnsi="Book Antiqua" w:cs="Times New Roman"/>
          <w:kern w:val="0"/>
          <w:lang w:eastAsia="el-GR"/>
          <w14:ligatures w14:val="none"/>
        </w:rPr>
      </w:pPr>
      <w:r w:rsidRPr="00187F2E">
        <w:rPr>
          <w:rFonts w:ascii="Book Antiqua" w:eastAsia="Times New Roman" w:hAnsi="Book Antiqua" w:cs="Times New Roman"/>
          <w:b/>
          <w:bCs/>
          <w:kern w:val="0"/>
          <w:lang w:val="en-US" w:eastAsia="el-GR"/>
          <w14:ligatures w14:val="none"/>
        </w:rPr>
        <w:t>Completion note for the authors.</w:t>
      </w:r>
      <w:r w:rsidRPr="00187F2E">
        <w:rPr>
          <w:rFonts w:ascii="Book Antiqua" w:eastAsia="Times New Roman" w:hAnsi="Book Antiqua" w:cs="Times New Roman"/>
          <w:kern w:val="0"/>
          <w:lang w:val="en-US" w:eastAsia="el-GR"/>
          <w14:ligatures w14:val="none"/>
        </w:rPr>
        <w:t xml:space="preserve"> The cells below contain every per-scenario figure stated in the manuscript text. Cells that the manuscript reports only as an aggregate or a range (rather than scenario-by-scenario) are marked </w:t>
      </w:r>
      <w:r w:rsidRPr="00187F2E">
        <w:rPr>
          <w:rFonts w:ascii="Book Antiqua" w:eastAsia="Times New Roman" w:hAnsi="Book Antiqua" w:cs="Times New Roman"/>
          <w:i/>
          <w:iCs/>
          <w:kern w:val="0"/>
          <w:lang w:val="en-US" w:eastAsia="el-GR"/>
          <w14:ligatures w14:val="none"/>
        </w:rPr>
        <w:t>[from scoring sheet]</w:t>
      </w:r>
      <w:r w:rsidRPr="00187F2E">
        <w:rPr>
          <w:rFonts w:ascii="Book Antiqua" w:eastAsia="Times New Roman" w:hAnsi="Book Antiqua" w:cs="Times New Roman"/>
          <w:kern w:val="0"/>
          <w:lang w:val="en-US" w:eastAsia="el-GR"/>
          <w14:ligatures w14:val="none"/>
        </w:rPr>
        <w:t xml:space="preserve"> — fill these directly from the per-item sheets in the repository so this table is complete before release. </w:t>
      </w:r>
      <w:r w:rsidRPr="00187F2E">
        <w:rPr>
          <w:rFonts w:ascii="Book Antiqua" w:eastAsia="Times New Roman" w:hAnsi="Book Antiqua" w:cs="Times New Roman"/>
          <w:kern w:val="0"/>
          <w:lang w:eastAsia="el-GR"/>
          <w14:ligatures w14:val="none"/>
        </w:rPr>
        <w:t>Do not infer them.</w:t>
      </w:r>
    </w:p>
    <w:p w14:paraId="39AB3653" w14:textId="571E888B" w:rsidR="00187F2E" w:rsidRPr="00187F2E" w:rsidRDefault="00187F2E" w:rsidP="00187F2E">
      <w:pPr>
        <w:jc w:val="both"/>
        <w:rPr>
          <w:rFonts w:ascii="Book Antiqua" w:eastAsia="Times New Roman" w:hAnsi="Book Antiqua" w:cs="Times New Roman"/>
          <w:kern w:val="0"/>
          <w:lang w:val="en-US" w:eastAsia="el-GR"/>
          <w14:ligatures w14:val="none"/>
        </w:rPr>
      </w:pPr>
    </w:p>
    <w:p w14:paraId="784FDABA" w14:textId="77777777" w:rsidR="00187F2E" w:rsidRPr="00187F2E" w:rsidRDefault="00187F2E" w:rsidP="00187F2E">
      <w:pPr>
        <w:jc w:val="both"/>
        <w:outlineLvl w:val="1"/>
        <w:rPr>
          <w:rFonts w:ascii="Book Antiqua" w:eastAsia="Times New Roman" w:hAnsi="Book Antiqua" w:cs="Times New Roman"/>
          <w:b/>
          <w:bCs/>
          <w:kern w:val="0"/>
          <w:lang w:eastAsia="el-GR"/>
          <w14:ligatures w14:val="none"/>
        </w:rPr>
      </w:pPr>
      <w:r w:rsidRPr="00187F2E">
        <w:rPr>
          <w:rFonts w:ascii="Book Antiqua" w:eastAsia="Times New Roman" w:hAnsi="Book Antiqua" w:cs="Times New Roman"/>
          <w:b/>
          <w:bCs/>
          <w:kern w:val="0"/>
          <w:lang w:eastAsia="el-GR"/>
          <w14:ligatures w14:val="none"/>
        </w:rPr>
        <w:t>1. Experimental design</w:t>
      </w:r>
    </w:p>
    <w:tbl>
      <w:tblPr>
        <w:tblStyle w:val="5-1"/>
        <w:tblW w:w="0" w:type="auto"/>
        <w:tblLook w:val="04A0" w:firstRow="1" w:lastRow="0" w:firstColumn="1" w:lastColumn="0" w:noHBand="0" w:noVBand="1"/>
      </w:tblPr>
      <w:tblGrid>
        <w:gridCol w:w="1799"/>
        <w:gridCol w:w="6491"/>
      </w:tblGrid>
      <w:tr w:rsidR="00187F2E" w:rsidRPr="00187F2E" w14:paraId="73949F8A" w14:textId="77777777" w:rsidTr="00187F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8703D6" w14:textId="77777777" w:rsidR="00187F2E" w:rsidRPr="00187F2E" w:rsidRDefault="00187F2E" w:rsidP="00187F2E">
            <w:pPr>
              <w:jc w:val="both"/>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Factor</w:t>
            </w:r>
          </w:p>
        </w:tc>
        <w:tc>
          <w:tcPr>
            <w:tcW w:w="0" w:type="auto"/>
            <w:hideMark/>
          </w:tcPr>
          <w:p w14:paraId="18AB02BC" w14:textId="77777777" w:rsidR="00187F2E" w:rsidRPr="00187F2E" w:rsidRDefault="00187F2E" w:rsidP="00187F2E">
            <w:pPr>
              <w:jc w:val="both"/>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Levels</w:t>
            </w:r>
          </w:p>
        </w:tc>
      </w:tr>
      <w:tr w:rsidR="00187F2E" w:rsidRPr="00187F2E" w14:paraId="345FEBF4" w14:textId="77777777" w:rsidTr="00187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B968A5" w14:textId="77777777" w:rsidR="00187F2E" w:rsidRPr="00187F2E" w:rsidRDefault="00187F2E" w:rsidP="00187F2E">
            <w:pPr>
              <w:jc w:val="both"/>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Domains</w:t>
            </w:r>
          </w:p>
        </w:tc>
        <w:tc>
          <w:tcPr>
            <w:tcW w:w="0" w:type="auto"/>
            <w:hideMark/>
          </w:tcPr>
          <w:p w14:paraId="0EF050FE" w14:textId="77777777" w:rsidR="00187F2E" w:rsidRPr="00187F2E" w:rsidRDefault="00187F2E" w:rsidP="00187F2E">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Emergency medicine, border security, disaster management</w:t>
            </w:r>
          </w:p>
        </w:tc>
      </w:tr>
      <w:tr w:rsidR="00187F2E" w:rsidRPr="00187F2E" w14:paraId="6A038FD7" w14:textId="77777777" w:rsidTr="00187F2E">
        <w:tc>
          <w:tcPr>
            <w:cnfStyle w:val="001000000000" w:firstRow="0" w:lastRow="0" w:firstColumn="1" w:lastColumn="0" w:oddVBand="0" w:evenVBand="0" w:oddHBand="0" w:evenHBand="0" w:firstRowFirstColumn="0" w:firstRowLastColumn="0" w:lastRowFirstColumn="0" w:lastRowLastColumn="0"/>
            <w:tcW w:w="0" w:type="auto"/>
            <w:hideMark/>
          </w:tcPr>
          <w:p w14:paraId="5EEBB4A6" w14:textId="77777777" w:rsidR="00187F2E" w:rsidRPr="00187F2E" w:rsidRDefault="00187F2E" w:rsidP="00187F2E">
            <w:pPr>
              <w:jc w:val="both"/>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Scenarios per domain</w:t>
            </w:r>
          </w:p>
        </w:tc>
        <w:tc>
          <w:tcPr>
            <w:tcW w:w="0" w:type="auto"/>
            <w:hideMark/>
          </w:tcPr>
          <w:p w14:paraId="137E2950" w14:textId="77777777" w:rsidR="00187F2E" w:rsidRPr="00187F2E" w:rsidRDefault="00187F2E" w:rsidP="00187F2E">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5 (15 total)</w:t>
            </w:r>
          </w:p>
        </w:tc>
      </w:tr>
      <w:tr w:rsidR="00187F2E" w:rsidRPr="00187F2E" w14:paraId="732927E2" w14:textId="77777777" w:rsidTr="00187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22AA3" w14:textId="77777777" w:rsidR="00187F2E" w:rsidRPr="00187F2E" w:rsidRDefault="00187F2E" w:rsidP="00187F2E">
            <w:pPr>
              <w:jc w:val="both"/>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Models</w:t>
            </w:r>
          </w:p>
        </w:tc>
        <w:tc>
          <w:tcPr>
            <w:tcW w:w="0" w:type="auto"/>
            <w:hideMark/>
          </w:tcPr>
          <w:p w14:paraId="3F1A6889" w14:textId="77777777" w:rsidR="00187F2E" w:rsidRPr="00187F2E" w:rsidRDefault="00187F2E" w:rsidP="00187F2E">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GPT-5.5 and Claude 4.8 Opus (large, commercial, online); Mistral-7B-Instruct-v0.2 and Meta-Llama-3-8B-Instruct (small, open-weight, run locally via LM Studio)</w:t>
            </w:r>
          </w:p>
        </w:tc>
      </w:tr>
      <w:tr w:rsidR="00187F2E" w:rsidRPr="00187F2E" w14:paraId="0E3896DC" w14:textId="77777777" w:rsidTr="00187F2E">
        <w:tc>
          <w:tcPr>
            <w:cnfStyle w:val="001000000000" w:firstRow="0" w:lastRow="0" w:firstColumn="1" w:lastColumn="0" w:oddVBand="0" w:evenVBand="0" w:oddHBand="0" w:evenHBand="0" w:firstRowFirstColumn="0" w:firstRowLastColumn="0" w:lastRowFirstColumn="0" w:lastRowLastColumn="0"/>
            <w:tcW w:w="0" w:type="auto"/>
            <w:hideMark/>
          </w:tcPr>
          <w:p w14:paraId="0CEBFA52" w14:textId="77777777" w:rsidR="00187F2E" w:rsidRPr="00187F2E" w:rsidRDefault="00187F2E" w:rsidP="00187F2E">
            <w:pPr>
              <w:jc w:val="both"/>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Conditions</w:t>
            </w:r>
          </w:p>
        </w:tc>
        <w:tc>
          <w:tcPr>
            <w:tcW w:w="0" w:type="auto"/>
            <w:hideMark/>
          </w:tcPr>
          <w:p w14:paraId="53EEE0F2" w14:textId="77777777" w:rsidR="00187F2E" w:rsidRPr="00187F2E" w:rsidRDefault="00187F2E" w:rsidP="00187F2E">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Simple GenAI (free-form prose) and KG-GenAI (CDMO-grounded graph)</w:t>
            </w:r>
          </w:p>
        </w:tc>
      </w:tr>
      <w:tr w:rsidR="00187F2E" w:rsidRPr="00187F2E" w14:paraId="42766C4C" w14:textId="77777777" w:rsidTr="00187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01B76" w14:textId="77777777" w:rsidR="00187F2E" w:rsidRPr="00187F2E" w:rsidRDefault="00187F2E" w:rsidP="00187F2E">
            <w:pPr>
              <w:jc w:val="both"/>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Total runs</w:t>
            </w:r>
          </w:p>
        </w:tc>
        <w:tc>
          <w:tcPr>
            <w:tcW w:w="0" w:type="auto"/>
            <w:hideMark/>
          </w:tcPr>
          <w:p w14:paraId="1B2A57C9" w14:textId="77777777" w:rsidR="00187F2E" w:rsidRPr="00187F2E" w:rsidRDefault="00187F2E" w:rsidP="00187F2E">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 xml:space="preserve">3 × 5 × 4 × 2 = </w:t>
            </w:r>
            <w:r w:rsidRPr="00187F2E">
              <w:rPr>
                <w:rFonts w:ascii="Book Antiqua" w:eastAsia="Times New Roman" w:hAnsi="Book Antiqua" w:cs="Times New Roman"/>
                <w:b/>
                <w:bCs/>
                <w:kern w:val="0"/>
                <w:lang w:eastAsia="el-GR"/>
                <w14:ligatures w14:val="none"/>
              </w:rPr>
              <w:t>120</w:t>
            </w:r>
            <w:r w:rsidRPr="00187F2E">
              <w:rPr>
                <w:rFonts w:ascii="Book Antiqua" w:eastAsia="Times New Roman" w:hAnsi="Book Antiqua" w:cs="Times New Roman"/>
                <w:kern w:val="0"/>
                <w:lang w:eastAsia="el-GR"/>
                <w14:ligatures w14:val="none"/>
              </w:rPr>
              <w:t xml:space="preserve"> (60 Simple GenAI, 60 KG-GenAI)</w:t>
            </w:r>
          </w:p>
        </w:tc>
      </w:tr>
      <w:tr w:rsidR="00187F2E" w:rsidRPr="00187F2E" w14:paraId="26F093D7" w14:textId="77777777" w:rsidTr="00187F2E">
        <w:tc>
          <w:tcPr>
            <w:cnfStyle w:val="001000000000" w:firstRow="0" w:lastRow="0" w:firstColumn="1" w:lastColumn="0" w:oddVBand="0" w:evenVBand="0" w:oddHBand="0" w:evenHBand="0" w:firstRowFirstColumn="0" w:firstRowLastColumn="0" w:lastRowFirstColumn="0" w:lastRowLastColumn="0"/>
            <w:tcW w:w="0" w:type="auto"/>
            <w:hideMark/>
          </w:tcPr>
          <w:p w14:paraId="542574E0" w14:textId="77777777" w:rsidR="00187F2E" w:rsidRPr="00187F2E" w:rsidRDefault="00187F2E" w:rsidP="00187F2E">
            <w:pPr>
              <w:jc w:val="both"/>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Excluded</w:t>
            </w:r>
          </w:p>
        </w:tc>
        <w:tc>
          <w:tcPr>
            <w:tcW w:w="0" w:type="auto"/>
            <w:hideMark/>
          </w:tcPr>
          <w:p w14:paraId="3C01AA57" w14:textId="77777777" w:rsidR="00187F2E" w:rsidRPr="00187F2E" w:rsidRDefault="00187F2E" w:rsidP="00187F2E">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3 of 120 cells were mis-uploads or empty files and were excluded transparently rather than imputed</w:t>
            </w:r>
          </w:p>
        </w:tc>
      </w:tr>
    </w:tbl>
    <w:p w14:paraId="76645679" w14:textId="77777777" w:rsidR="00187F2E" w:rsidRPr="00187F2E" w:rsidRDefault="00187F2E" w:rsidP="00187F2E">
      <w:pPr>
        <w:ind w:firstLine="720"/>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Scoring: each output is graded item-by-item against the scenario's ground-truth checklist. A correctly addressed item is a true positive, a missed item a false negative, and a contradictory or unsafe recommendation a false positive; precision, recall, and F1 follow. For the large models and the human experts, false positives were zero, so precision = 1.00 and the discriminating axis is recall (completeness).</w:t>
      </w:r>
    </w:p>
    <w:p w14:paraId="02566914" w14:textId="30676ADC" w:rsidR="00187F2E" w:rsidRPr="00187F2E" w:rsidRDefault="00187F2E" w:rsidP="00187F2E">
      <w:pPr>
        <w:jc w:val="both"/>
        <w:rPr>
          <w:rFonts w:ascii="Book Antiqua" w:eastAsia="Times New Roman" w:hAnsi="Book Antiqua" w:cs="Times New Roman"/>
          <w:kern w:val="0"/>
          <w:lang w:val="en-US" w:eastAsia="el-GR"/>
          <w14:ligatures w14:val="none"/>
        </w:rPr>
      </w:pPr>
    </w:p>
    <w:p w14:paraId="4809E72D" w14:textId="77777777" w:rsidR="00187F2E" w:rsidRPr="00187F2E" w:rsidRDefault="00187F2E" w:rsidP="00187F2E">
      <w:pPr>
        <w:jc w:val="both"/>
        <w:outlineLvl w:val="1"/>
        <w:rPr>
          <w:rFonts w:ascii="Book Antiqua" w:eastAsia="Times New Roman" w:hAnsi="Book Antiqua" w:cs="Times New Roman"/>
          <w:b/>
          <w:bCs/>
          <w:kern w:val="0"/>
          <w:lang w:val="en-US" w:eastAsia="el-GR"/>
          <w14:ligatures w14:val="none"/>
        </w:rPr>
      </w:pPr>
      <w:r w:rsidRPr="00187F2E">
        <w:rPr>
          <w:rFonts w:ascii="Book Antiqua" w:eastAsia="Times New Roman" w:hAnsi="Book Antiqua" w:cs="Times New Roman"/>
          <w:b/>
          <w:bCs/>
          <w:kern w:val="0"/>
          <w:lang w:val="en-US" w:eastAsia="el-GR"/>
          <w14:ligatures w14:val="none"/>
        </w:rPr>
        <w:t>2. Scenario catalogue and sources</w:t>
      </w:r>
    </w:p>
    <w:p w14:paraId="3EF68B0F" w14:textId="77777777" w:rsidR="00187F2E" w:rsidRPr="00187F2E" w:rsidRDefault="00187F2E" w:rsidP="00187F2E">
      <w:p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b/>
          <w:bCs/>
          <w:kern w:val="0"/>
          <w:lang w:val="en-US" w:eastAsia="el-GR"/>
          <w14:ligatures w14:val="none"/>
        </w:rPr>
        <w:t>Emergency medicine</w:t>
      </w:r>
      <w:r w:rsidRPr="00187F2E">
        <w:rPr>
          <w:rFonts w:ascii="Book Antiqua" w:eastAsia="Times New Roman" w:hAnsi="Book Antiqua" w:cs="Times New Roman"/>
          <w:kern w:val="0"/>
          <w:lang w:val="en-US" w:eastAsia="el-GR"/>
          <w14:ligatures w14:val="none"/>
        </w:rPr>
        <w:t xml:space="preserve"> — adapted from the EmSimCases open simulation repository (emsimcases.com):</w:t>
      </w:r>
    </w:p>
    <w:p w14:paraId="13418389" w14:textId="77777777" w:rsidR="00187F2E" w:rsidRPr="00187F2E" w:rsidRDefault="00187F2E" w:rsidP="00187F2E">
      <w:pPr>
        <w:numPr>
          <w:ilvl w:val="0"/>
          <w:numId w:val="1"/>
        </w:numPr>
        <w:jc w:val="both"/>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Boating polytrauma with major hemorrhage</w:t>
      </w:r>
    </w:p>
    <w:p w14:paraId="535FE461" w14:textId="77777777" w:rsidR="00187F2E" w:rsidRPr="00187F2E" w:rsidRDefault="00187F2E" w:rsidP="00187F2E">
      <w:pPr>
        <w:numPr>
          <w:ilvl w:val="0"/>
          <w:numId w:val="1"/>
        </w:numPr>
        <w:jc w:val="both"/>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Alcohol-related fall requiring SBIRT</w:t>
      </w:r>
    </w:p>
    <w:p w14:paraId="20C92D44" w14:textId="77777777" w:rsidR="00187F2E" w:rsidRPr="00187F2E" w:rsidRDefault="00187F2E" w:rsidP="00187F2E">
      <w:pPr>
        <w:numPr>
          <w:ilvl w:val="0"/>
          <w:numId w:val="1"/>
        </w:num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Spinal cord injury with suspected neurogenic shock</w:t>
      </w:r>
    </w:p>
    <w:p w14:paraId="60DA3CE1" w14:textId="77777777" w:rsidR="00187F2E" w:rsidRPr="00187F2E" w:rsidRDefault="00187F2E" w:rsidP="00187F2E">
      <w:pPr>
        <w:numPr>
          <w:ilvl w:val="0"/>
          <w:numId w:val="1"/>
        </w:num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lastRenderedPageBreak/>
        <w:t>Elderly atrial-fibrillation case with possible tachy-brady syndrome</w:t>
      </w:r>
    </w:p>
    <w:p w14:paraId="2F5E5FE7" w14:textId="77777777" w:rsidR="00187F2E" w:rsidRPr="00187F2E" w:rsidRDefault="00187F2E" w:rsidP="00187F2E">
      <w:pPr>
        <w:numPr>
          <w:ilvl w:val="0"/>
          <w:numId w:val="1"/>
        </w:num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Intentional acetaminophen overdose with treatment refusal</w:t>
      </w:r>
    </w:p>
    <w:p w14:paraId="5291E46D" w14:textId="77777777" w:rsidR="00187F2E" w:rsidRPr="00187F2E" w:rsidRDefault="00187F2E" w:rsidP="00187F2E">
      <w:p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b/>
          <w:bCs/>
          <w:kern w:val="0"/>
          <w:lang w:val="en-US" w:eastAsia="el-GR"/>
          <w14:ligatures w14:val="none"/>
        </w:rPr>
        <w:t>Border security</w:t>
      </w:r>
      <w:r w:rsidRPr="00187F2E">
        <w:rPr>
          <w:rFonts w:ascii="Book Antiqua" w:eastAsia="Times New Roman" w:hAnsi="Book Antiqua" w:cs="Times New Roman"/>
          <w:kern w:val="0"/>
          <w:lang w:val="en-US" w:eastAsia="el-GR"/>
          <w14:ligatures w14:val="none"/>
        </w:rPr>
        <w:t xml:space="preserve"> — derived from publicly available Frontex situational reports (prd.frontex.europa.eu):</w:t>
      </w:r>
    </w:p>
    <w:p w14:paraId="41F51CB0" w14:textId="77777777" w:rsidR="00187F2E" w:rsidRPr="00187F2E" w:rsidRDefault="00187F2E" w:rsidP="00187F2E">
      <w:pPr>
        <w:numPr>
          <w:ilvl w:val="0"/>
          <w:numId w:val="2"/>
        </w:num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Small-boat intrusion near Lesvos island</w:t>
      </w:r>
    </w:p>
    <w:p w14:paraId="735A65C6" w14:textId="77777777" w:rsidR="00187F2E" w:rsidRPr="00187F2E" w:rsidRDefault="00187F2E" w:rsidP="00187F2E">
      <w:pPr>
        <w:numPr>
          <w:ilvl w:val="0"/>
          <w:numId w:val="2"/>
        </w:num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Drone drug delivery across the Strait of Gibraltar</w:t>
      </w:r>
    </w:p>
    <w:p w14:paraId="6DFF54F6" w14:textId="77777777" w:rsidR="00187F2E" w:rsidRPr="00187F2E" w:rsidRDefault="00187F2E" w:rsidP="00187F2E">
      <w:pPr>
        <w:numPr>
          <w:ilvl w:val="0"/>
          <w:numId w:val="2"/>
        </w:num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Concealed IED smuggling through Rotterdam Port</w:t>
      </w:r>
    </w:p>
    <w:p w14:paraId="776B611E" w14:textId="77777777" w:rsidR="00187F2E" w:rsidRPr="00187F2E" w:rsidRDefault="00187F2E" w:rsidP="00187F2E">
      <w:pPr>
        <w:numPr>
          <w:ilvl w:val="0"/>
          <w:numId w:val="2"/>
        </w:num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Partial AI surveillance failure on the Finland–Russia border</w:t>
      </w:r>
    </w:p>
    <w:p w14:paraId="6D79B08F" w14:textId="77777777" w:rsidR="00187F2E" w:rsidRPr="00187F2E" w:rsidRDefault="00187F2E" w:rsidP="00187F2E">
      <w:pPr>
        <w:numPr>
          <w:ilvl w:val="0"/>
          <w:numId w:val="2"/>
        </w:num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Mass refugee influx at Evros after a disaster</w:t>
      </w:r>
    </w:p>
    <w:p w14:paraId="7077571B" w14:textId="77777777" w:rsidR="00187F2E" w:rsidRPr="00187F2E" w:rsidRDefault="00187F2E" w:rsidP="00187F2E">
      <w:p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b/>
          <w:bCs/>
          <w:kern w:val="0"/>
          <w:lang w:val="en-US" w:eastAsia="el-GR"/>
          <w14:ligatures w14:val="none"/>
        </w:rPr>
        <w:t>Disaster management</w:t>
      </w:r>
      <w:r w:rsidRPr="00187F2E">
        <w:rPr>
          <w:rFonts w:ascii="Book Antiqua" w:eastAsia="Times New Roman" w:hAnsi="Book Antiqua" w:cs="Times New Roman"/>
          <w:kern w:val="0"/>
          <w:lang w:val="en-US" w:eastAsia="el-GR"/>
          <w14:ligatures w14:val="none"/>
        </w:rPr>
        <w:t xml:space="preserve"> — adapted from the FEMA "What Would You Do?" series (fema.gov):</w:t>
      </w:r>
    </w:p>
    <w:p w14:paraId="2D559C13" w14:textId="77777777" w:rsidR="00187F2E" w:rsidRPr="00187F2E" w:rsidRDefault="00187F2E" w:rsidP="00187F2E">
      <w:pPr>
        <w:numPr>
          <w:ilvl w:val="0"/>
          <w:numId w:val="3"/>
        </w:num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Active shooter in a shopping center</w:t>
      </w:r>
    </w:p>
    <w:p w14:paraId="485142B8" w14:textId="77777777" w:rsidR="00187F2E" w:rsidRPr="00187F2E" w:rsidRDefault="00187F2E" w:rsidP="00187F2E">
      <w:pPr>
        <w:numPr>
          <w:ilvl w:val="0"/>
          <w:numId w:val="3"/>
        </w:numPr>
        <w:jc w:val="both"/>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Tornado warning at home</w:t>
      </w:r>
    </w:p>
    <w:p w14:paraId="7079610F" w14:textId="77777777" w:rsidR="00187F2E" w:rsidRPr="00187F2E" w:rsidRDefault="00187F2E" w:rsidP="00187F2E">
      <w:pPr>
        <w:numPr>
          <w:ilvl w:val="0"/>
          <w:numId w:val="3"/>
        </w:numPr>
        <w:jc w:val="both"/>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Wildfire nearing a residence</w:t>
      </w:r>
    </w:p>
    <w:p w14:paraId="7B8D82F1" w14:textId="77777777" w:rsidR="00187F2E" w:rsidRPr="00187F2E" w:rsidRDefault="00187F2E" w:rsidP="00187F2E">
      <w:pPr>
        <w:numPr>
          <w:ilvl w:val="0"/>
          <w:numId w:val="3"/>
        </w:numPr>
        <w:jc w:val="both"/>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Hurricane / flood preparedness</w:t>
      </w:r>
    </w:p>
    <w:p w14:paraId="7EE5598C" w14:textId="77777777" w:rsidR="00187F2E" w:rsidRPr="00187F2E" w:rsidRDefault="00187F2E" w:rsidP="00187F2E">
      <w:pPr>
        <w:numPr>
          <w:ilvl w:val="0"/>
          <w:numId w:val="3"/>
        </w:numPr>
        <w:jc w:val="both"/>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Pandemic influenza outbreak</w:t>
      </w:r>
    </w:p>
    <w:p w14:paraId="3FA955C2" w14:textId="77777777" w:rsidR="00187F2E" w:rsidRPr="00187F2E" w:rsidRDefault="00187F2E" w:rsidP="00187F2E">
      <w:p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Checklist length differs by domain: medical 16–28 items, border 14–18 items, disaster 35–54 items. Because checklist length is not normalised across domains, absolute recall is comparable only within a domain, not between domains.</w:t>
      </w:r>
    </w:p>
    <w:p w14:paraId="77D2BC10" w14:textId="77777777" w:rsidR="00187F2E" w:rsidRDefault="00187F2E" w:rsidP="00187F2E">
      <w:pPr>
        <w:jc w:val="both"/>
        <w:rPr>
          <w:rFonts w:ascii="Book Antiqua" w:eastAsia="Times New Roman" w:hAnsi="Book Antiqua" w:cs="Times New Roman"/>
          <w:b/>
          <w:bCs/>
          <w:kern w:val="0"/>
          <w:lang w:val="en-US" w:eastAsia="el-GR"/>
          <w14:ligatures w14:val="none"/>
        </w:rPr>
      </w:pPr>
    </w:p>
    <w:p w14:paraId="1ABA8900" w14:textId="2A0E0B42" w:rsidR="00187F2E" w:rsidRPr="00187F2E" w:rsidRDefault="00187F2E" w:rsidP="00187F2E">
      <w:p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b/>
          <w:bCs/>
          <w:kern w:val="0"/>
          <w:lang w:val="en-US" w:eastAsia="el-GR"/>
          <w14:ligatures w14:val="none"/>
        </w:rPr>
        <w:t>3. Aggregate results (reproduced from the body)</w:t>
      </w:r>
    </w:p>
    <w:p w14:paraId="01268538" w14:textId="77777777" w:rsidR="00187F2E" w:rsidRPr="00187F2E" w:rsidRDefault="00187F2E" w:rsidP="00187F2E">
      <w:pPr>
        <w:jc w:val="both"/>
        <w:outlineLvl w:val="2"/>
        <w:rPr>
          <w:rFonts w:ascii="Book Antiqua" w:eastAsia="Times New Roman" w:hAnsi="Book Antiqua" w:cs="Times New Roman"/>
          <w:b/>
          <w:bCs/>
          <w:kern w:val="0"/>
          <w:lang w:val="en-US" w:eastAsia="el-GR"/>
          <w14:ligatures w14:val="none"/>
        </w:rPr>
      </w:pPr>
      <w:r w:rsidRPr="00187F2E">
        <w:rPr>
          <w:rFonts w:ascii="Book Antiqua" w:eastAsia="Times New Roman" w:hAnsi="Book Antiqua" w:cs="Times New Roman"/>
          <w:b/>
          <w:bCs/>
          <w:kern w:val="0"/>
          <w:lang w:val="en-US" w:eastAsia="el-GR"/>
          <w14:ligatures w14:val="none"/>
        </w:rPr>
        <w:t>3.1 Aggregate F1 by model and condition, pooled across 15 scenarios (Table III)</w:t>
      </w:r>
    </w:p>
    <w:tbl>
      <w:tblPr>
        <w:tblStyle w:val="5-1"/>
        <w:tblW w:w="0" w:type="auto"/>
        <w:jc w:val="center"/>
        <w:tblLook w:val="04A0" w:firstRow="1" w:lastRow="0" w:firstColumn="1" w:lastColumn="0" w:noHBand="0" w:noVBand="1"/>
      </w:tblPr>
      <w:tblGrid>
        <w:gridCol w:w="2023"/>
        <w:gridCol w:w="790"/>
        <w:gridCol w:w="1308"/>
        <w:gridCol w:w="1308"/>
        <w:gridCol w:w="1575"/>
      </w:tblGrid>
      <w:tr w:rsidR="00187F2E" w:rsidRPr="00187F2E" w14:paraId="0E3D7572" w14:textId="77777777" w:rsidTr="00187F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D15C02" w14:textId="77777777" w:rsidR="00187F2E" w:rsidRPr="00187F2E" w:rsidRDefault="00187F2E" w:rsidP="00187F2E">
            <w:pPr>
              <w:jc w:val="both"/>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Model</w:t>
            </w:r>
          </w:p>
        </w:tc>
        <w:tc>
          <w:tcPr>
            <w:tcW w:w="0" w:type="auto"/>
            <w:hideMark/>
          </w:tcPr>
          <w:p w14:paraId="23C38814" w14:textId="77777777" w:rsidR="00187F2E" w:rsidRPr="00187F2E" w:rsidRDefault="00187F2E" w:rsidP="00187F2E">
            <w:pPr>
              <w:jc w:val="both"/>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Scale</w:t>
            </w:r>
          </w:p>
        </w:tc>
        <w:tc>
          <w:tcPr>
            <w:tcW w:w="0" w:type="auto"/>
            <w:hideMark/>
          </w:tcPr>
          <w:p w14:paraId="1F4833EB" w14:textId="77777777" w:rsidR="00187F2E" w:rsidRPr="00187F2E" w:rsidRDefault="00187F2E" w:rsidP="00187F2E">
            <w:pPr>
              <w:jc w:val="both"/>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F1 no-KG</w:t>
            </w:r>
          </w:p>
        </w:tc>
        <w:tc>
          <w:tcPr>
            <w:tcW w:w="0" w:type="auto"/>
            <w:hideMark/>
          </w:tcPr>
          <w:p w14:paraId="2FFC913E" w14:textId="77777777" w:rsidR="00187F2E" w:rsidRPr="00187F2E" w:rsidRDefault="00187F2E" w:rsidP="00187F2E">
            <w:pPr>
              <w:jc w:val="both"/>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F1 +KG</w:t>
            </w:r>
          </w:p>
        </w:tc>
        <w:tc>
          <w:tcPr>
            <w:tcW w:w="0" w:type="auto"/>
            <w:hideMark/>
          </w:tcPr>
          <w:p w14:paraId="075CCD52" w14:textId="77777777" w:rsidR="00187F2E" w:rsidRPr="00187F2E" w:rsidRDefault="00187F2E" w:rsidP="00187F2E">
            <w:pPr>
              <w:jc w:val="both"/>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ΔF1 (paired)</w:t>
            </w:r>
          </w:p>
        </w:tc>
      </w:tr>
      <w:tr w:rsidR="00187F2E" w:rsidRPr="00187F2E" w14:paraId="575A9343" w14:textId="77777777" w:rsidTr="00187F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CF41CC" w14:textId="77777777" w:rsidR="00187F2E" w:rsidRPr="00187F2E" w:rsidRDefault="00187F2E" w:rsidP="00187F2E">
            <w:pPr>
              <w:jc w:val="both"/>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GPT-5.5</w:t>
            </w:r>
          </w:p>
        </w:tc>
        <w:tc>
          <w:tcPr>
            <w:tcW w:w="0" w:type="auto"/>
            <w:hideMark/>
          </w:tcPr>
          <w:p w14:paraId="381C0F78" w14:textId="77777777" w:rsidR="00187F2E" w:rsidRPr="00187F2E" w:rsidRDefault="00187F2E" w:rsidP="00187F2E">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large</w:t>
            </w:r>
          </w:p>
        </w:tc>
        <w:tc>
          <w:tcPr>
            <w:tcW w:w="0" w:type="auto"/>
            <w:hideMark/>
          </w:tcPr>
          <w:p w14:paraId="278A38B3" w14:textId="77777777" w:rsidR="00187F2E" w:rsidRPr="00187F2E" w:rsidRDefault="00187F2E" w:rsidP="00187F2E">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0.81 ± 0.15</w:t>
            </w:r>
          </w:p>
        </w:tc>
        <w:tc>
          <w:tcPr>
            <w:tcW w:w="0" w:type="auto"/>
            <w:hideMark/>
          </w:tcPr>
          <w:p w14:paraId="7CADF727" w14:textId="77777777" w:rsidR="00187F2E" w:rsidRPr="00187F2E" w:rsidRDefault="00187F2E" w:rsidP="00187F2E">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0.85 ± 0.12</w:t>
            </w:r>
          </w:p>
        </w:tc>
        <w:tc>
          <w:tcPr>
            <w:tcW w:w="0" w:type="auto"/>
            <w:hideMark/>
          </w:tcPr>
          <w:p w14:paraId="38EF81FD" w14:textId="77777777" w:rsidR="00187F2E" w:rsidRPr="00187F2E" w:rsidRDefault="00187F2E" w:rsidP="00187F2E">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+0.04 ± 0.05</w:t>
            </w:r>
          </w:p>
        </w:tc>
      </w:tr>
      <w:tr w:rsidR="00187F2E" w:rsidRPr="00187F2E" w14:paraId="4F719F31" w14:textId="77777777" w:rsidTr="00187F2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D04EB3" w14:textId="77777777" w:rsidR="00187F2E" w:rsidRPr="00187F2E" w:rsidRDefault="00187F2E" w:rsidP="00187F2E">
            <w:pPr>
              <w:jc w:val="both"/>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Claude 4.8 Opus</w:t>
            </w:r>
          </w:p>
        </w:tc>
        <w:tc>
          <w:tcPr>
            <w:tcW w:w="0" w:type="auto"/>
            <w:hideMark/>
          </w:tcPr>
          <w:p w14:paraId="7A680F4D" w14:textId="77777777" w:rsidR="00187F2E" w:rsidRPr="00187F2E" w:rsidRDefault="00187F2E" w:rsidP="00187F2E">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large</w:t>
            </w:r>
          </w:p>
        </w:tc>
        <w:tc>
          <w:tcPr>
            <w:tcW w:w="0" w:type="auto"/>
            <w:hideMark/>
          </w:tcPr>
          <w:p w14:paraId="051FFADB" w14:textId="77777777" w:rsidR="00187F2E" w:rsidRPr="00187F2E" w:rsidRDefault="00187F2E" w:rsidP="00187F2E">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0.83 ± 0.11</w:t>
            </w:r>
          </w:p>
        </w:tc>
        <w:tc>
          <w:tcPr>
            <w:tcW w:w="0" w:type="auto"/>
            <w:hideMark/>
          </w:tcPr>
          <w:p w14:paraId="36E75D08" w14:textId="77777777" w:rsidR="00187F2E" w:rsidRPr="00187F2E" w:rsidRDefault="00187F2E" w:rsidP="00187F2E">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0.83 ± 0.12</w:t>
            </w:r>
          </w:p>
        </w:tc>
        <w:tc>
          <w:tcPr>
            <w:tcW w:w="0" w:type="auto"/>
            <w:hideMark/>
          </w:tcPr>
          <w:p w14:paraId="64E8BB98" w14:textId="77777777" w:rsidR="00187F2E" w:rsidRPr="00187F2E" w:rsidRDefault="00187F2E" w:rsidP="00187F2E">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+0.01 ± 0.05</w:t>
            </w:r>
          </w:p>
        </w:tc>
      </w:tr>
      <w:tr w:rsidR="00187F2E" w:rsidRPr="00187F2E" w14:paraId="1D20E8EA" w14:textId="77777777" w:rsidTr="00187F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F506FF" w14:textId="77777777" w:rsidR="00187F2E" w:rsidRPr="00187F2E" w:rsidRDefault="00187F2E" w:rsidP="00187F2E">
            <w:pPr>
              <w:jc w:val="both"/>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Llama-3-8B</w:t>
            </w:r>
          </w:p>
        </w:tc>
        <w:tc>
          <w:tcPr>
            <w:tcW w:w="0" w:type="auto"/>
            <w:hideMark/>
          </w:tcPr>
          <w:p w14:paraId="571A4990" w14:textId="77777777" w:rsidR="00187F2E" w:rsidRPr="00187F2E" w:rsidRDefault="00187F2E" w:rsidP="00187F2E">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small</w:t>
            </w:r>
          </w:p>
        </w:tc>
        <w:tc>
          <w:tcPr>
            <w:tcW w:w="0" w:type="auto"/>
            <w:hideMark/>
          </w:tcPr>
          <w:p w14:paraId="26850CDB" w14:textId="77777777" w:rsidR="00187F2E" w:rsidRPr="00187F2E" w:rsidRDefault="00187F2E" w:rsidP="00187F2E">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0.52 ± 0.19</w:t>
            </w:r>
          </w:p>
        </w:tc>
        <w:tc>
          <w:tcPr>
            <w:tcW w:w="0" w:type="auto"/>
            <w:hideMark/>
          </w:tcPr>
          <w:p w14:paraId="594AE47B" w14:textId="77777777" w:rsidR="00187F2E" w:rsidRPr="00187F2E" w:rsidRDefault="00187F2E" w:rsidP="00187F2E">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0.50 ± 0.25</w:t>
            </w:r>
          </w:p>
        </w:tc>
        <w:tc>
          <w:tcPr>
            <w:tcW w:w="0" w:type="auto"/>
            <w:hideMark/>
          </w:tcPr>
          <w:p w14:paraId="292C21FE" w14:textId="77777777" w:rsidR="00187F2E" w:rsidRPr="00187F2E" w:rsidRDefault="00187F2E" w:rsidP="00187F2E">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−0.03 ± 0.12</w:t>
            </w:r>
          </w:p>
        </w:tc>
      </w:tr>
      <w:tr w:rsidR="00187F2E" w:rsidRPr="00187F2E" w14:paraId="77D42DC8" w14:textId="77777777" w:rsidTr="00187F2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94121B" w14:textId="77777777" w:rsidR="00187F2E" w:rsidRPr="00187F2E" w:rsidRDefault="00187F2E" w:rsidP="00187F2E">
            <w:pPr>
              <w:jc w:val="both"/>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Mistral-7B</w:t>
            </w:r>
          </w:p>
        </w:tc>
        <w:tc>
          <w:tcPr>
            <w:tcW w:w="0" w:type="auto"/>
            <w:hideMark/>
          </w:tcPr>
          <w:p w14:paraId="55875905" w14:textId="77777777" w:rsidR="00187F2E" w:rsidRPr="00187F2E" w:rsidRDefault="00187F2E" w:rsidP="00187F2E">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small</w:t>
            </w:r>
          </w:p>
        </w:tc>
        <w:tc>
          <w:tcPr>
            <w:tcW w:w="0" w:type="auto"/>
            <w:hideMark/>
          </w:tcPr>
          <w:p w14:paraId="446EEC08" w14:textId="77777777" w:rsidR="00187F2E" w:rsidRPr="00187F2E" w:rsidRDefault="00187F2E" w:rsidP="00187F2E">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0.54 ± 0.23</w:t>
            </w:r>
          </w:p>
        </w:tc>
        <w:tc>
          <w:tcPr>
            <w:tcW w:w="0" w:type="auto"/>
            <w:hideMark/>
          </w:tcPr>
          <w:p w14:paraId="6E61D93A" w14:textId="77777777" w:rsidR="00187F2E" w:rsidRPr="00187F2E" w:rsidRDefault="00187F2E" w:rsidP="00187F2E">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0.53 ± 0.27</w:t>
            </w:r>
          </w:p>
        </w:tc>
        <w:tc>
          <w:tcPr>
            <w:tcW w:w="0" w:type="auto"/>
            <w:hideMark/>
          </w:tcPr>
          <w:p w14:paraId="3AD77C9C" w14:textId="77777777" w:rsidR="00187F2E" w:rsidRPr="00187F2E" w:rsidRDefault="00187F2E" w:rsidP="00187F2E">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−0.02 ± 0.17</w:t>
            </w:r>
          </w:p>
        </w:tc>
      </w:tr>
      <w:tr w:rsidR="00187F2E" w:rsidRPr="00187F2E" w14:paraId="3627A812" w14:textId="77777777" w:rsidTr="00187F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ED4BF1" w14:textId="77777777" w:rsidR="00187F2E" w:rsidRPr="00187F2E" w:rsidRDefault="00187F2E" w:rsidP="00187F2E">
            <w:pPr>
              <w:jc w:val="both"/>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Large (subtotal)</w:t>
            </w:r>
          </w:p>
        </w:tc>
        <w:tc>
          <w:tcPr>
            <w:tcW w:w="0" w:type="auto"/>
            <w:hideMark/>
          </w:tcPr>
          <w:p w14:paraId="278720D0" w14:textId="77777777" w:rsidR="00187F2E" w:rsidRPr="00187F2E" w:rsidRDefault="00187F2E" w:rsidP="00187F2E">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p>
        </w:tc>
        <w:tc>
          <w:tcPr>
            <w:tcW w:w="0" w:type="auto"/>
            <w:hideMark/>
          </w:tcPr>
          <w:p w14:paraId="06029140" w14:textId="77777777" w:rsidR="00187F2E" w:rsidRPr="00187F2E" w:rsidRDefault="00187F2E" w:rsidP="00187F2E">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0.82 ± 0.13</w:t>
            </w:r>
          </w:p>
        </w:tc>
        <w:tc>
          <w:tcPr>
            <w:tcW w:w="0" w:type="auto"/>
            <w:hideMark/>
          </w:tcPr>
          <w:p w14:paraId="2B8AF4E1" w14:textId="77777777" w:rsidR="00187F2E" w:rsidRPr="00187F2E" w:rsidRDefault="00187F2E" w:rsidP="00187F2E">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0.84 ± 0.12</w:t>
            </w:r>
          </w:p>
        </w:tc>
        <w:tc>
          <w:tcPr>
            <w:tcW w:w="0" w:type="auto"/>
            <w:hideMark/>
          </w:tcPr>
          <w:p w14:paraId="0CE13129" w14:textId="77777777" w:rsidR="00187F2E" w:rsidRPr="00187F2E" w:rsidRDefault="00187F2E" w:rsidP="00187F2E">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+0.03 ± 0.05</w:t>
            </w:r>
          </w:p>
        </w:tc>
      </w:tr>
      <w:tr w:rsidR="00187F2E" w:rsidRPr="00187F2E" w14:paraId="19556416" w14:textId="77777777" w:rsidTr="00187F2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677A88" w14:textId="77777777" w:rsidR="00187F2E" w:rsidRPr="00187F2E" w:rsidRDefault="00187F2E" w:rsidP="00187F2E">
            <w:pPr>
              <w:jc w:val="both"/>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Small (subtotal)</w:t>
            </w:r>
          </w:p>
        </w:tc>
        <w:tc>
          <w:tcPr>
            <w:tcW w:w="0" w:type="auto"/>
            <w:hideMark/>
          </w:tcPr>
          <w:p w14:paraId="5ED46B87" w14:textId="77777777" w:rsidR="00187F2E" w:rsidRPr="00187F2E" w:rsidRDefault="00187F2E" w:rsidP="00187F2E">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p>
        </w:tc>
        <w:tc>
          <w:tcPr>
            <w:tcW w:w="0" w:type="auto"/>
            <w:hideMark/>
          </w:tcPr>
          <w:p w14:paraId="162DF5C2" w14:textId="77777777" w:rsidR="00187F2E" w:rsidRPr="00187F2E" w:rsidRDefault="00187F2E" w:rsidP="00187F2E">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0.53 ± 0.21</w:t>
            </w:r>
          </w:p>
        </w:tc>
        <w:tc>
          <w:tcPr>
            <w:tcW w:w="0" w:type="auto"/>
            <w:hideMark/>
          </w:tcPr>
          <w:p w14:paraId="7C39D389" w14:textId="77777777" w:rsidR="00187F2E" w:rsidRPr="00187F2E" w:rsidRDefault="00187F2E" w:rsidP="00187F2E">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0.52 ± 0.26</w:t>
            </w:r>
          </w:p>
        </w:tc>
        <w:tc>
          <w:tcPr>
            <w:tcW w:w="0" w:type="auto"/>
            <w:hideMark/>
          </w:tcPr>
          <w:p w14:paraId="51753A96" w14:textId="77777777" w:rsidR="00187F2E" w:rsidRPr="00187F2E" w:rsidRDefault="00187F2E" w:rsidP="00187F2E">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−0.02 ± 0.15</w:t>
            </w:r>
          </w:p>
        </w:tc>
      </w:tr>
    </w:tbl>
    <w:p w14:paraId="7BED606D" w14:textId="77777777" w:rsidR="00187F2E" w:rsidRPr="00187F2E" w:rsidRDefault="00187F2E" w:rsidP="00187F2E">
      <w:p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 xml:space="preserve">GPT-5.5 improved in 12 of 15 paired scenarios. SD is the population SD across scenarios; </w:t>
      </w:r>
      <w:r w:rsidRPr="00187F2E">
        <w:rPr>
          <w:rFonts w:ascii="Book Antiqua" w:eastAsia="Times New Roman" w:hAnsi="Book Antiqua" w:cs="Times New Roman"/>
          <w:kern w:val="0"/>
          <w:lang w:eastAsia="el-GR"/>
          <w14:ligatures w14:val="none"/>
        </w:rPr>
        <w:t>Δ</w:t>
      </w:r>
      <w:r w:rsidRPr="00187F2E">
        <w:rPr>
          <w:rFonts w:ascii="Book Antiqua" w:eastAsia="Times New Roman" w:hAnsi="Book Antiqua" w:cs="Times New Roman"/>
          <w:kern w:val="0"/>
          <w:lang w:val="en-US" w:eastAsia="el-GR"/>
          <w14:ligatures w14:val="none"/>
        </w:rPr>
        <w:t>F1 is the mean of same-scenario paired differences.</w:t>
      </w:r>
    </w:p>
    <w:p w14:paraId="19D86CD4" w14:textId="77777777" w:rsidR="00187F2E" w:rsidRDefault="00187F2E" w:rsidP="00187F2E">
      <w:pPr>
        <w:jc w:val="both"/>
        <w:outlineLvl w:val="2"/>
        <w:rPr>
          <w:rFonts w:ascii="Book Antiqua" w:eastAsia="Times New Roman" w:hAnsi="Book Antiqua" w:cs="Times New Roman"/>
          <w:b/>
          <w:bCs/>
          <w:kern w:val="0"/>
          <w:lang w:val="en-US" w:eastAsia="el-GR"/>
          <w14:ligatures w14:val="none"/>
        </w:rPr>
      </w:pPr>
    </w:p>
    <w:p w14:paraId="5C993DE4" w14:textId="5C8C9FB9" w:rsidR="00187F2E" w:rsidRPr="00187F2E" w:rsidRDefault="00187F2E" w:rsidP="00187F2E">
      <w:pPr>
        <w:jc w:val="both"/>
        <w:outlineLvl w:val="2"/>
        <w:rPr>
          <w:rFonts w:ascii="Book Antiqua" w:eastAsia="Times New Roman" w:hAnsi="Book Antiqua" w:cs="Times New Roman"/>
          <w:b/>
          <w:bCs/>
          <w:kern w:val="0"/>
          <w:lang w:val="en-US" w:eastAsia="el-GR"/>
          <w14:ligatures w14:val="none"/>
        </w:rPr>
      </w:pPr>
      <w:r w:rsidRPr="00187F2E">
        <w:rPr>
          <w:rFonts w:ascii="Book Antiqua" w:eastAsia="Times New Roman" w:hAnsi="Book Antiqua" w:cs="Times New Roman"/>
          <w:b/>
          <w:bCs/>
          <w:kern w:val="0"/>
          <w:lang w:val="en-US" w:eastAsia="el-GR"/>
          <w14:ligatures w14:val="none"/>
        </w:rPr>
        <w:t>3.2 F1 by domain and condition, with human-expert baseline (Table IV)</w:t>
      </w:r>
    </w:p>
    <w:tbl>
      <w:tblPr>
        <w:tblStyle w:val="5-1"/>
        <w:tblW w:w="0" w:type="auto"/>
        <w:tblLook w:val="04A0" w:firstRow="1" w:lastRow="0" w:firstColumn="1" w:lastColumn="0" w:noHBand="0" w:noVBand="1"/>
      </w:tblPr>
      <w:tblGrid>
        <w:gridCol w:w="2014"/>
        <w:gridCol w:w="1215"/>
        <w:gridCol w:w="1092"/>
        <w:gridCol w:w="1172"/>
        <w:gridCol w:w="1224"/>
        <w:gridCol w:w="1573"/>
      </w:tblGrid>
      <w:tr w:rsidR="00187F2E" w:rsidRPr="00187F2E" w14:paraId="1B4D8E13" w14:textId="77777777" w:rsidTr="00187F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E83D40" w14:textId="77777777" w:rsidR="00187F2E" w:rsidRPr="00187F2E" w:rsidRDefault="00187F2E" w:rsidP="00187F2E">
            <w:pPr>
              <w:jc w:val="center"/>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Domain (checklist N)</w:t>
            </w:r>
          </w:p>
        </w:tc>
        <w:tc>
          <w:tcPr>
            <w:tcW w:w="0" w:type="auto"/>
            <w:vAlign w:val="center"/>
            <w:hideMark/>
          </w:tcPr>
          <w:p w14:paraId="5182AFE4" w14:textId="77777777" w:rsidR="00187F2E" w:rsidRPr="00187F2E" w:rsidRDefault="00187F2E" w:rsidP="00187F2E">
            <w:pPr>
              <w:jc w:val="center"/>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LLM no-KG</w:t>
            </w:r>
          </w:p>
        </w:tc>
        <w:tc>
          <w:tcPr>
            <w:tcW w:w="0" w:type="auto"/>
            <w:vAlign w:val="center"/>
            <w:hideMark/>
          </w:tcPr>
          <w:p w14:paraId="1DA2B065" w14:textId="77777777" w:rsidR="00187F2E" w:rsidRPr="00187F2E" w:rsidRDefault="00187F2E" w:rsidP="00187F2E">
            <w:pPr>
              <w:jc w:val="center"/>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LLM +KG</w:t>
            </w:r>
          </w:p>
        </w:tc>
        <w:tc>
          <w:tcPr>
            <w:tcW w:w="0" w:type="auto"/>
            <w:vAlign w:val="center"/>
            <w:hideMark/>
          </w:tcPr>
          <w:p w14:paraId="0555E21F" w14:textId="77777777" w:rsidR="00187F2E" w:rsidRPr="00187F2E" w:rsidRDefault="00187F2E" w:rsidP="00187F2E">
            <w:pPr>
              <w:jc w:val="center"/>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Large +KG</w:t>
            </w:r>
          </w:p>
        </w:tc>
        <w:tc>
          <w:tcPr>
            <w:tcW w:w="0" w:type="auto"/>
            <w:vAlign w:val="center"/>
            <w:hideMark/>
          </w:tcPr>
          <w:p w14:paraId="4AD0610E" w14:textId="77777777" w:rsidR="00187F2E" w:rsidRPr="00187F2E" w:rsidRDefault="00187F2E" w:rsidP="00187F2E">
            <w:pPr>
              <w:jc w:val="center"/>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Human F1</w:t>
            </w:r>
          </w:p>
        </w:tc>
        <w:tc>
          <w:tcPr>
            <w:tcW w:w="0" w:type="auto"/>
            <w:vAlign w:val="center"/>
            <w:hideMark/>
          </w:tcPr>
          <w:p w14:paraId="37282CDB" w14:textId="77777777" w:rsidR="00187F2E" w:rsidRPr="00187F2E" w:rsidRDefault="00187F2E" w:rsidP="00187F2E">
            <w:pPr>
              <w:jc w:val="center"/>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Human recall</w:t>
            </w:r>
          </w:p>
        </w:tc>
      </w:tr>
      <w:tr w:rsidR="00187F2E" w:rsidRPr="00187F2E" w14:paraId="6A8B7CA7" w14:textId="77777777" w:rsidTr="00187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503171" w14:textId="77777777" w:rsidR="00187F2E" w:rsidRPr="00187F2E" w:rsidRDefault="00187F2E" w:rsidP="00187F2E">
            <w:pPr>
              <w:jc w:val="center"/>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Medical ER (16–28)</w:t>
            </w:r>
          </w:p>
        </w:tc>
        <w:tc>
          <w:tcPr>
            <w:tcW w:w="0" w:type="auto"/>
            <w:vAlign w:val="center"/>
            <w:hideMark/>
          </w:tcPr>
          <w:p w14:paraId="64857AEA"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0.66 ± 0.20</w:t>
            </w:r>
          </w:p>
        </w:tc>
        <w:tc>
          <w:tcPr>
            <w:tcW w:w="0" w:type="auto"/>
            <w:vAlign w:val="center"/>
            <w:hideMark/>
          </w:tcPr>
          <w:p w14:paraId="6FC94C0E"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0.69 ± 0.15</w:t>
            </w:r>
          </w:p>
        </w:tc>
        <w:tc>
          <w:tcPr>
            <w:tcW w:w="0" w:type="auto"/>
            <w:vAlign w:val="center"/>
            <w:hideMark/>
          </w:tcPr>
          <w:p w14:paraId="1877A841"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0.82 ± 0.06</w:t>
            </w:r>
          </w:p>
        </w:tc>
        <w:tc>
          <w:tcPr>
            <w:tcW w:w="0" w:type="auto"/>
            <w:vAlign w:val="center"/>
            <w:hideMark/>
          </w:tcPr>
          <w:p w14:paraId="417E8022"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0.75</w:t>
            </w:r>
          </w:p>
        </w:tc>
        <w:tc>
          <w:tcPr>
            <w:tcW w:w="0" w:type="auto"/>
            <w:vAlign w:val="center"/>
            <w:hideMark/>
          </w:tcPr>
          <w:p w14:paraId="2D066CDF"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0.61</w:t>
            </w:r>
          </w:p>
        </w:tc>
      </w:tr>
      <w:tr w:rsidR="00187F2E" w:rsidRPr="00187F2E" w14:paraId="0FB73199" w14:textId="77777777" w:rsidTr="00187F2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3A041D" w14:textId="77777777" w:rsidR="00187F2E" w:rsidRPr="00187F2E" w:rsidRDefault="00187F2E" w:rsidP="00187F2E">
            <w:pPr>
              <w:jc w:val="center"/>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Disaster (35–54)</w:t>
            </w:r>
          </w:p>
        </w:tc>
        <w:tc>
          <w:tcPr>
            <w:tcW w:w="0" w:type="auto"/>
            <w:vAlign w:val="center"/>
            <w:hideMark/>
          </w:tcPr>
          <w:p w14:paraId="40BC8029" w14:textId="77777777" w:rsidR="00187F2E" w:rsidRPr="00187F2E" w:rsidRDefault="00187F2E" w:rsidP="00187F2E">
            <w:pPr>
              <w:jc w:val="center"/>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0.49 ± 0.18</w:t>
            </w:r>
          </w:p>
        </w:tc>
        <w:tc>
          <w:tcPr>
            <w:tcW w:w="0" w:type="auto"/>
            <w:vAlign w:val="center"/>
            <w:hideMark/>
          </w:tcPr>
          <w:p w14:paraId="1A8D8481" w14:textId="77777777" w:rsidR="00187F2E" w:rsidRPr="00187F2E" w:rsidRDefault="00187F2E" w:rsidP="00187F2E">
            <w:pPr>
              <w:jc w:val="center"/>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0.46 ± 0.27</w:t>
            </w:r>
          </w:p>
        </w:tc>
        <w:tc>
          <w:tcPr>
            <w:tcW w:w="0" w:type="auto"/>
            <w:vAlign w:val="center"/>
            <w:hideMark/>
          </w:tcPr>
          <w:p w14:paraId="42211A03" w14:textId="77777777" w:rsidR="00187F2E" w:rsidRPr="00187F2E" w:rsidRDefault="00187F2E" w:rsidP="00187F2E">
            <w:pPr>
              <w:jc w:val="center"/>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0.72 ± 0.07</w:t>
            </w:r>
          </w:p>
        </w:tc>
        <w:tc>
          <w:tcPr>
            <w:tcW w:w="0" w:type="auto"/>
            <w:vAlign w:val="center"/>
            <w:hideMark/>
          </w:tcPr>
          <w:p w14:paraId="0AEFB411" w14:textId="77777777" w:rsidR="00187F2E" w:rsidRPr="00187F2E" w:rsidRDefault="00187F2E" w:rsidP="00187F2E">
            <w:pPr>
              <w:jc w:val="center"/>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0.52</w:t>
            </w:r>
          </w:p>
        </w:tc>
        <w:tc>
          <w:tcPr>
            <w:tcW w:w="0" w:type="auto"/>
            <w:vAlign w:val="center"/>
            <w:hideMark/>
          </w:tcPr>
          <w:p w14:paraId="28DBB4E3" w14:textId="77777777" w:rsidR="00187F2E" w:rsidRPr="00187F2E" w:rsidRDefault="00187F2E" w:rsidP="00187F2E">
            <w:pPr>
              <w:jc w:val="center"/>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0.36 (union 0.91)</w:t>
            </w:r>
          </w:p>
        </w:tc>
      </w:tr>
      <w:tr w:rsidR="00187F2E" w:rsidRPr="00187F2E" w14:paraId="684B3C33" w14:textId="77777777" w:rsidTr="00187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F678DA" w14:textId="77777777" w:rsidR="00187F2E" w:rsidRPr="00187F2E" w:rsidRDefault="00187F2E" w:rsidP="00187F2E">
            <w:pPr>
              <w:jc w:val="center"/>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Border (14–18)</w:t>
            </w:r>
          </w:p>
        </w:tc>
        <w:tc>
          <w:tcPr>
            <w:tcW w:w="0" w:type="auto"/>
            <w:vAlign w:val="center"/>
            <w:hideMark/>
          </w:tcPr>
          <w:p w14:paraId="6786F47F"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0.87 ± 0.10</w:t>
            </w:r>
          </w:p>
        </w:tc>
        <w:tc>
          <w:tcPr>
            <w:tcW w:w="0" w:type="auto"/>
            <w:vAlign w:val="center"/>
            <w:hideMark/>
          </w:tcPr>
          <w:p w14:paraId="3F5E99E9"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0.89 ± 0.12</w:t>
            </w:r>
          </w:p>
        </w:tc>
        <w:tc>
          <w:tcPr>
            <w:tcW w:w="0" w:type="auto"/>
            <w:vAlign w:val="center"/>
            <w:hideMark/>
          </w:tcPr>
          <w:p w14:paraId="2B434E19"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0.99 ± 0.01</w:t>
            </w:r>
          </w:p>
        </w:tc>
        <w:tc>
          <w:tcPr>
            <w:tcW w:w="0" w:type="auto"/>
            <w:vAlign w:val="center"/>
            <w:hideMark/>
          </w:tcPr>
          <w:p w14:paraId="5017CF60"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0.92</w:t>
            </w:r>
          </w:p>
        </w:tc>
        <w:tc>
          <w:tcPr>
            <w:tcW w:w="0" w:type="auto"/>
            <w:vAlign w:val="center"/>
            <w:hideMark/>
          </w:tcPr>
          <w:p w14:paraId="3C7B7BDA"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0.87</w:t>
            </w:r>
          </w:p>
        </w:tc>
      </w:tr>
    </w:tbl>
    <w:p w14:paraId="295160D9" w14:textId="77777777" w:rsidR="00187F2E" w:rsidRPr="00187F2E" w:rsidRDefault="00187F2E" w:rsidP="00187F2E">
      <w:p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Human F1/recall is the per-expert mean against the same checklist. Precision = 1.00 for experts and large models throughout.</w:t>
      </w:r>
    </w:p>
    <w:p w14:paraId="399388FA" w14:textId="77777777" w:rsidR="00187F2E" w:rsidRDefault="00187F2E" w:rsidP="00187F2E">
      <w:pPr>
        <w:jc w:val="both"/>
        <w:outlineLvl w:val="2"/>
        <w:rPr>
          <w:rFonts w:ascii="Book Antiqua" w:eastAsia="Times New Roman" w:hAnsi="Book Antiqua" w:cs="Times New Roman"/>
          <w:b/>
          <w:bCs/>
          <w:kern w:val="0"/>
          <w:lang w:val="en-US" w:eastAsia="el-GR"/>
          <w14:ligatures w14:val="none"/>
        </w:rPr>
      </w:pPr>
    </w:p>
    <w:p w14:paraId="0CF55849" w14:textId="77777777" w:rsidR="00187F2E" w:rsidRDefault="00187F2E" w:rsidP="00187F2E">
      <w:pPr>
        <w:jc w:val="both"/>
        <w:outlineLvl w:val="2"/>
        <w:rPr>
          <w:rFonts w:ascii="Book Antiqua" w:eastAsia="Times New Roman" w:hAnsi="Book Antiqua" w:cs="Times New Roman"/>
          <w:b/>
          <w:bCs/>
          <w:kern w:val="0"/>
          <w:lang w:val="en-US" w:eastAsia="el-GR"/>
          <w14:ligatures w14:val="none"/>
        </w:rPr>
      </w:pPr>
    </w:p>
    <w:p w14:paraId="31FD2306" w14:textId="6BFABB6E" w:rsidR="00187F2E" w:rsidRPr="00187F2E" w:rsidRDefault="00187F2E" w:rsidP="00187F2E">
      <w:pPr>
        <w:jc w:val="both"/>
        <w:outlineLvl w:val="2"/>
        <w:rPr>
          <w:rFonts w:ascii="Book Antiqua" w:eastAsia="Times New Roman" w:hAnsi="Book Antiqua" w:cs="Times New Roman"/>
          <w:b/>
          <w:bCs/>
          <w:kern w:val="0"/>
          <w:lang w:val="en-US" w:eastAsia="el-GR"/>
          <w14:ligatures w14:val="none"/>
        </w:rPr>
      </w:pPr>
      <w:r w:rsidRPr="00187F2E">
        <w:rPr>
          <w:rFonts w:ascii="Book Antiqua" w:eastAsia="Times New Roman" w:hAnsi="Book Antiqua" w:cs="Times New Roman"/>
          <w:b/>
          <w:bCs/>
          <w:kern w:val="0"/>
          <w:lang w:val="en-US" w:eastAsia="el-GR"/>
          <w14:ligatures w14:val="none"/>
        </w:rPr>
        <w:lastRenderedPageBreak/>
        <w:t>3.3 SHACL conformance per domain (Table V)</w:t>
      </w:r>
    </w:p>
    <w:p w14:paraId="57356DE0" w14:textId="77777777" w:rsidR="00187F2E" w:rsidRPr="00187F2E" w:rsidRDefault="00187F2E" w:rsidP="00187F2E">
      <w:pPr>
        <w:jc w:val="both"/>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val="en-US" w:eastAsia="el-GR"/>
          <w14:ligatures w14:val="none"/>
        </w:rPr>
        <w:t xml:space="preserve">Three layers checked: structural, ontology, decision-logic. </w:t>
      </w:r>
      <w:r w:rsidRPr="00187F2E">
        <w:rPr>
          <w:rFonts w:ascii="Book Antiqua" w:eastAsia="Times New Roman" w:hAnsi="Book Antiqua" w:cs="Times New Roman"/>
          <w:kern w:val="0"/>
          <w:lang w:eastAsia="el-GR"/>
          <w14:ligatures w14:val="none"/>
        </w:rPr>
        <w:t>20 KG outputs per domain.</w:t>
      </w:r>
    </w:p>
    <w:tbl>
      <w:tblPr>
        <w:tblStyle w:val="5-1"/>
        <w:tblW w:w="0" w:type="auto"/>
        <w:tblLook w:val="04A0" w:firstRow="1" w:lastRow="0" w:firstColumn="1" w:lastColumn="0" w:noHBand="0" w:noVBand="1"/>
      </w:tblPr>
      <w:tblGrid>
        <w:gridCol w:w="1376"/>
        <w:gridCol w:w="1661"/>
        <w:gridCol w:w="1977"/>
        <w:gridCol w:w="3276"/>
      </w:tblGrid>
      <w:tr w:rsidR="00187F2E" w:rsidRPr="00187F2E" w14:paraId="06ECEE0D" w14:textId="77777777" w:rsidTr="00187F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C51C44" w14:textId="77777777" w:rsidR="00187F2E" w:rsidRPr="00187F2E" w:rsidRDefault="00187F2E" w:rsidP="00187F2E">
            <w:pPr>
              <w:jc w:val="center"/>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Domain</w:t>
            </w:r>
          </w:p>
        </w:tc>
        <w:tc>
          <w:tcPr>
            <w:tcW w:w="0" w:type="auto"/>
            <w:vAlign w:val="center"/>
            <w:hideMark/>
          </w:tcPr>
          <w:p w14:paraId="1FDA3A24" w14:textId="77777777" w:rsidR="00187F2E" w:rsidRPr="00187F2E" w:rsidRDefault="00187F2E" w:rsidP="00187F2E">
            <w:pPr>
              <w:jc w:val="center"/>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Graphs emitted</w:t>
            </w:r>
          </w:p>
        </w:tc>
        <w:tc>
          <w:tcPr>
            <w:tcW w:w="0" w:type="auto"/>
            <w:vAlign w:val="center"/>
            <w:hideMark/>
          </w:tcPr>
          <w:p w14:paraId="11F53DF7" w14:textId="77777777" w:rsidR="00187F2E" w:rsidRPr="00187F2E" w:rsidRDefault="00187F2E" w:rsidP="00187F2E">
            <w:pPr>
              <w:jc w:val="center"/>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Fully SHACL-valid</w:t>
            </w:r>
          </w:p>
        </w:tc>
        <w:tc>
          <w:tcPr>
            <w:tcW w:w="0" w:type="auto"/>
            <w:vAlign w:val="center"/>
            <w:hideMark/>
          </w:tcPr>
          <w:p w14:paraId="0856D9C4" w14:textId="77777777" w:rsidR="00187F2E" w:rsidRPr="00187F2E" w:rsidRDefault="00187F2E" w:rsidP="00187F2E">
            <w:pPr>
              <w:jc w:val="center"/>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Valid by model</w:t>
            </w:r>
          </w:p>
        </w:tc>
      </w:tr>
      <w:tr w:rsidR="00187F2E" w:rsidRPr="00187F2E" w14:paraId="710A7023" w14:textId="77777777" w:rsidTr="00187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7524E4" w14:textId="77777777" w:rsidR="00187F2E" w:rsidRPr="00187F2E" w:rsidRDefault="00187F2E" w:rsidP="00187F2E">
            <w:pPr>
              <w:jc w:val="center"/>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Medical ER</w:t>
            </w:r>
          </w:p>
        </w:tc>
        <w:tc>
          <w:tcPr>
            <w:tcW w:w="0" w:type="auto"/>
            <w:vAlign w:val="center"/>
            <w:hideMark/>
          </w:tcPr>
          <w:p w14:paraId="0B151333"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13 / 20</w:t>
            </w:r>
          </w:p>
        </w:tc>
        <w:tc>
          <w:tcPr>
            <w:tcW w:w="0" w:type="auto"/>
            <w:vAlign w:val="center"/>
            <w:hideMark/>
          </w:tcPr>
          <w:p w14:paraId="428E533C"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6 / 20</w:t>
            </w:r>
          </w:p>
        </w:tc>
        <w:tc>
          <w:tcPr>
            <w:tcW w:w="0" w:type="auto"/>
            <w:vAlign w:val="center"/>
            <w:hideMark/>
          </w:tcPr>
          <w:p w14:paraId="691BF81D"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Claude 5/5, GPT 1/5</w:t>
            </w:r>
          </w:p>
        </w:tc>
      </w:tr>
      <w:tr w:rsidR="00187F2E" w:rsidRPr="00187F2E" w14:paraId="091508BB" w14:textId="77777777" w:rsidTr="00187F2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7CD55E" w14:textId="77777777" w:rsidR="00187F2E" w:rsidRPr="00187F2E" w:rsidRDefault="00187F2E" w:rsidP="00187F2E">
            <w:pPr>
              <w:jc w:val="center"/>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Disaster</w:t>
            </w:r>
          </w:p>
        </w:tc>
        <w:tc>
          <w:tcPr>
            <w:tcW w:w="0" w:type="auto"/>
            <w:vAlign w:val="center"/>
            <w:hideMark/>
          </w:tcPr>
          <w:p w14:paraId="28124B25" w14:textId="77777777" w:rsidR="00187F2E" w:rsidRPr="00187F2E" w:rsidRDefault="00187F2E" w:rsidP="00187F2E">
            <w:pPr>
              <w:jc w:val="center"/>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10 / 20</w:t>
            </w:r>
          </w:p>
        </w:tc>
        <w:tc>
          <w:tcPr>
            <w:tcW w:w="0" w:type="auto"/>
            <w:vAlign w:val="center"/>
            <w:hideMark/>
          </w:tcPr>
          <w:p w14:paraId="60D995AB" w14:textId="77777777" w:rsidR="00187F2E" w:rsidRPr="00187F2E" w:rsidRDefault="00187F2E" w:rsidP="00187F2E">
            <w:pPr>
              <w:jc w:val="center"/>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 / 20</w:t>
            </w:r>
          </w:p>
        </w:tc>
        <w:tc>
          <w:tcPr>
            <w:tcW w:w="0" w:type="auto"/>
            <w:vAlign w:val="center"/>
            <w:hideMark/>
          </w:tcPr>
          <w:p w14:paraId="164FA90D" w14:textId="77777777" w:rsidR="00187F2E" w:rsidRPr="00187F2E" w:rsidRDefault="00187F2E" w:rsidP="00187F2E">
            <w:pPr>
              <w:jc w:val="center"/>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none (Claude/GPT prose-only)</w:t>
            </w:r>
          </w:p>
        </w:tc>
      </w:tr>
      <w:tr w:rsidR="00187F2E" w:rsidRPr="00187F2E" w14:paraId="748C274E" w14:textId="77777777" w:rsidTr="00187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FC9979" w14:textId="77777777" w:rsidR="00187F2E" w:rsidRPr="00187F2E" w:rsidRDefault="00187F2E" w:rsidP="00187F2E">
            <w:pPr>
              <w:jc w:val="center"/>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Border</w:t>
            </w:r>
          </w:p>
        </w:tc>
        <w:tc>
          <w:tcPr>
            <w:tcW w:w="0" w:type="auto"/>
            <w:vAlign w:val="center"/>
            <w:hideMark/>
          </w:tcPr>
          <w:p w14:paraId="23985887"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12 / 20</w:t>
            </w:r>
          </w:p>
        </w:tc>
        <w:tc>
          <w:tcPr>
            <w:tcW w:w="0" w:type="auto"/>
            <w:vAlign w:val="center"/>
            <w:hideMark/>
          </w:tcPr>
          <w:p w14:paraId="2688F4E8"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5 / 20</w:t>
            </w:r>
          </w:p>
        </w:tc>
        <w:tc>
          <w:tcPr>
            <w:tcW w:w="0" w:type="auto"/>
            <w:vAlign w:val="center"/>
            <w:hideMark/>
          </w:tcPr>
          <w:p w14:paraId="6F283528"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Claude 5/5</w:t>
            </w:r>
          </w:p>
        </w:tc>
      </w:tr>
      <w:tr w:rsidR="00187F2E" w:rsidRPr="00187F2E" w14:paraId="277CFA20" w14:textId="77777777" w:rsidTr="00187F2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CCCB34" w14:textId="77777777" w:rsidR="00187F2E" w:rsidRPr="00187F2E" w:rsidRDefault="00187F2E" w:rsidP="00187F2E">
            <w:pPr>
              <w:jc w:val="center"/>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Total</w:t>
            </w:r>
          </w:p>
        </w:tc>
        <w:tc>
          <w:tcPr>
            <w:tcW w:w="0" w:type="auto"/>
            <w:vAlign w:val="center"/>
            <w:hideMark/>
          </w:tcPr>
          <w:p w14:paraId="2E9C6B13" w14:textId="77777777" w:rsidR="00187F2E" w:rsidRPr="00187F2E" w:rsidRDefault="00187F2E" w:rsidP="00187F2E">
            <w:pPr>
              <w:jc w:val="center"/>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b/>
                <w:bCs/>
                <w:kern w:val="0"/>
                <w:lang w:eastAsia="el-GR"/>
                <w14:ligatures w14:val="none"/>
              </w:rPr>
              <w:t>35 / 60</w:t>
            </w:r>
          </w:p>
        </w:tc>
        <w:tc>
          <w:tcPr>
            <w:tcW w:w="0" w:type="auto"/>
            <w:vAlign w:val="center"/>
            <w:hideMark/>
          </w:tcPr>
          <w:p w14:paraId="41C481EF" w14:textId="77777777" w:rsidR="00187F2E" w:rsidRPr="00187F2E" w:rsidRDefault="00187F2E" w:rsidP="00187F2E">
            <w:pPr>
              <w:jc w:val="center"/>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b/>
                <w:bCs/>
                <w:kern w:val="0"/>
                <w:lang w:eastAsia="el-GR"/>
                <w14:ligatures w14:val="none"/>
              </w:rPr>
              <w:t>11 / 60</w:t>
            </w:r>
          </w:p>
        </w:tc>
        <w:tc>
          <w:tcPr>
            <w:tcW w:w="0" w:type="auto"/>
            <w:vAlign w:val="center"/>
            <w:hideMark/>
          </w:tcPr>
          <w:p w14:paraId="2AB972FC" w14:textId="77777777" w:rsidR="00187F2E" w:rsidRPr="00187F2E" w:rsidRDefault="00187F2E" w:rsidP="00187F2E">
            <w:pPr>
              <w:jc w:val="center"/>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Claude 10, GPT 1; Llama/Mistral 0</w:t>
            </w:r>
          </w:p>
        </w:tc>
      </w:tr>
    </w:tbl>
    <w:p w14:paraId="00946988" w14:textId="77777777" w:rsidR="00187F2E" w:rsidRPr="00187F2E" w:rsidRDefault="00187F2E" w:rsidP="00187F2E">
      <w:p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Llama and Mistral emitted partial or pseudo-graphs in many cells but none passed all three layers in any domain.</w:t>
      </w:r>
    </w:p>
    <w:p w14:paraId="4E92DA0B" w14:textId="77777777" w:rsidR="00187F2E" w:rsidRDefault="00187F2E" w:rsidP="00187F2E">
      <w:pPr>
        <w:jc w:val="both"/>
        <w:outlineLvl w:val="2"/>
        <w:rPr>
          <w:rFonts w:ascii="Book Antiqua" w:eastAsia="Times New Roman" w:hAnsi="Book Antiqua" w:cs="Times New Roman"/>
          <w:b/>
          <w:bCs/>
          <w:kern w:val="0"/>
          <w:lang w:val="en-US" w:eastAsia="el-GR"/>
          <w14:ligatures w14:val="none"/>
        </w:rPr>
      </w:pPr>
    </w:p>
    <w:p w14:paraId="58A139F5" w14:textId="7467D63D" w:rsidR="00187F2E" w:rsidRPr="00187F2E" w:rsidRDefault="00187F2E" w:rsidP="00187F2E">
      <w:pPr>
        <w:jc w:val="both"/>
        <w:outlineLvl w:val="2"/>
        <w:rPr>
          <w:rFonts w:ascii="Book Antiqua" w:eastAsia="Times New Roman" w:hAnsi="Book Antiqua" w:cs="Times New Roman"/>
          <w:b/>
          <w:bCs/>
          <w:kern w:val="0"/>
          <w:lang w:val="en-US" w:eastAsia="el-GR"/>
          <w14:ligatures w14:val="none"/>
        </w:rPr>
      </w:pPr>
      <w:r w:rsidRPr="00187F2E">
        <w:rPr>
          <w:rFonts w:ascii="Book Antiqua" w:eastAsia="Times New Roman" w:hAnsi="Book Antiqua" w:cs="Times New Roman"/>
          <w:b/>
          <w:bCs/>
          <w:kern w:val="0"/>
          <w:lang w:val="en-US" w:eastAsia="el-GR"/>
          <w14:ligatures w14:val="none"/>
        </w:rPr>
        <w:t>3.4 Decision-Support Score (Table VI)</w:t>
      </w:r>
    </w:p>
    <w:p w14:paraId="3C3944A5" w14:textId="77777777" w:rsidR="00187F2E" w:rsidRPr="00187F2E" w:rsidRDefault="00187F2E" w:rsidP="00187F2E">
      <w:pPr>
        <w:jc w:val="both"/>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val="en-US" w:eastAsia="el-GR"/>
          <w14:ligatures w14:val="none"/>
        </w:rPr>
        <w:t xml:space="preserve">DSS = mean(Correctness, Completeness, Auditability). Auditability = 1 SHACL-valid graph, 0.5 graph emitted but invalid, 0.2 structured prose, 0 pseudo/none. </w:t>
      </w:r>
      <w:r w:rsidRPr="00187F2E">
        <w:rPr>
          <w:rFonts w:ascii="Book Antiqua" w:eastAsia="Times New Roman" w:hAnsi="Book Antiqua" w:cs="Times New Roman"/>
          <w:kern w:val="0"/>
          <w:lang w:eastAsia="el-GR"/>
          <w14:ligatures w14:val="none"/>
        </w:rPr>
        <w:t>Simple GenAI free text is fixed at Auditability = 0.2.</w:t>
      </w:r>
    </w:p>
    <w:tbl>
      <w:tblPr>
        <w:tblStyle w:val="5-1"/>
        <w:tblW w:w="0" w:type="auto"/>
        <w:tblLook w:val="04A0" w:firstRow="1" w:lastRow="0" w:firstColumn="1" w:lastColumn="0" w:noHBand="0" w:noVBand="1"/>
      </w:tblPr>
      <w:tblGrid>
        <w:gridCol w:w="2143"/>
        <w:gridCol w:w="1496"/>
        <w:gridCol w:w="2029"/>
        <w:gridCol w:w="1576"/>
        <w:gridCol w:w="1046"/>
      </w:tblGrid>
      <w:tr w:rsidR="00187F2E" w:rsidRPr="00187F2E" w14:paraId="1334548E" w14:textId="77777777" w:rsidTr="00187F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0B4EAC" w14:textId="77777777" w:rsidR="00187F2E" w:rsidRPr="00187F2E" w:rsidRDefault="00187F2E" w:rsidP="00187F2E">
            <w:pPr>
              <w:jc w:val="center"/>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Condition / scale</w:t>
            </w:r>
          </w:p>
        </w:tc>
        <w:tc>
          <w:tcPr>
            <w:tcW w:w="0" w:type="auto"/>
            <w:vAlign w:val="center"/>
            <w:hideMark/>
          </w:tcPr>
          <w:p w14:paraId="58D6096E" w14:textId="77777777" w:rsidR="00187F2E" w:rsidRPr="00187F2E" w:rsidRDefault="00187F2E" w:rsidP="00187F2E">
            <w:pPr>
              <w:jc w:val="center"/>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Correctness</w:t>
            </w:r>
          </w:p>
        </w:tc>
        <w:tc>
          <w:tcPr>
            <w:tcW w:w="0" w:type="auto"/>
            <w:vAlign w:val="center"/>
            <w:hideMark/>
          </w:tcPr>
          <w:p w14:paraId="26349ED9" w14:textId="77777777" w:rsidR="00187F2E" w:rsidRPr="00187F2E" w:rsidRDefault="00187F2E" w:rsidP="00187F2E">
            <w:pPr>
              <w:jc w:val="center"/>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Completeness (F1)</w:t>
            </w:r>
          </w:p>
        </w:tc>
        <w:tc>
          <w:tcPr>
            <w:tcW w:w="0" w:type="auto"/>
            <w:vAlign w:val="center"/>
            <w:hideMark/>
          </w:tcPr>
          <w:p w14:paraId="4BBEB529" w14:textId="77777777" w:rsidR="00187F2E" w:rsidRPr="00187F2E" w:rsidRDefault="00187F2E" w:rsidP="00187F2E">
            <w:pPr>
              <w:jc w:val="center"/>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Auditability</w:t>
            </w:r>
          </w:p>
        </w:tc>
        <w:tc>
          <w:tcPr>
            <w:tcW w:w="0" w:type="auto"/>
            <w:vAlign w:val="center"/>
            <w:hideMark/>
          </w:tcPr>
          <w:p w14:paraId="6E38C6ED" w14:textId="77777777" w:rsidR="00187F2E" w:rsidRPr="00187F2E" w:rsidRDefault="00187F2E" w:rsidP="00187F2E">
            <w:pPr>
              <w:jc w:val="center"/>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DSS</w:t>
            </w:r>
          </w:p>
        </w:tc>
      </w:tr>
      <w:tr w:rsidR="00187F2E" w:rsidRPr="00187F2E" w14:paraId="07A3C473" w14:textId="77777777" w:rsidTr="00187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9C98FC" w14:textId="77777777" w:rsidR="00187F2E" w:rsidRPr="00187F2E" w:rsidRDefault="00187F2E" w:rsidP="00187F2E">
            <w:pPr>
              <w:jc w:val="center"/>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Simple GenAI — large</w:t>
            </w:r>
          </w:p>
        </w:tc>
        <w:tc>
          <w:tcPr>
            <w:tcW w:w="0" w:type="auto"/>
            <w:vAlign w:val="center"/>
            <w:hideMark/>
          </w:tcPr>
          <w:p w14:paraId="67A5EDBC"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1.00 ± 0.00</w:t>
            </w:r>
          </w:p>
        </w:tc>
        <w:tc>
          <w:tcPr>
            <w:tcW w:w="0" w:type="auto"/>
            <w:vAlign w:val="center"/>
            <w:hideMark/>
          </w:tcPr>
          <w:p w14:paraId="639E3E9B"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0.82 ± 0.13</w:t>
            </w:r>
          </w:p>
        </w:tc>
        <w:tc>
          <w:tcPr>
            <w:tcW w:w="0" w:type="auto"/>
            <w:vAlign w:val="center"/>
            <w:hideMark/>
          </w:tcPr>
          <w:p w14:paraId="48D49D12"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0.20 ± 0.00</w:t>
            </w:r>
          </w:p>
        </w:tc>
        <w:tc>
          <w:tcPr>
            <w:tcW w:w="0" w:type="auto"/>
            <w:vAlign w:val="center"/>
            <w:hideMark/>
          </w:tcPr>
          <w:p w14:paraId="1F9A906F"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0.67 ± 0.04</w:t>
            </w:r>
          </w:p>
        </w:tc>
      </w:tr>
      <w:tr w:rsidR="00187F2E" w:rsidRPr="00187F2E" w14:paraId="052CC871" w14:textId="77777777" w:rsidTr="00187F2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B42640" w14:textId="77777777" w:rsidR="00187F2E" w:rsidRPr="00187F2E" w:rsidRDefault="00187F2E" w:rsidP="00187F2E">
            <w:pPr>
              <w:jc w:val="center"/>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KG-GenAI — large</w:t>
            </w:r>
          </w:p>
        </w:tc>
        <w:tc>
          <w:tcPr>
            <w:tcW w:w="0" w:type="auto"/>
            <w:vAlign w:val="center"/>
            <w:hideMark/>
          </w:tcPr>
          <w:p w14:paraId="0A2C411E" w14:textId="77777777" w:rsidR="00187F2E" w:rsidRPr="00187F2E" w:rsidRDefault="00187F2E" w:rsidP="00187F2E">
            <w:pPr>
              <w:jc w:val="center"/>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1.00 ± 0.00</w:t>
            </w:r>
          </w:p>
        </w:tc>
        <w:tc>
          <w:tcPr>
            <w:tcW w:w="0" w:type="auto"/>
            <w:vAlign w:val="center"/>
            <w:hideMark/>
          </w:tcPr>
          <w:p w14:paraId="5ECAC389" w14:textId="77777777" w:rsidR="00187F2E" w:rsidRPr="00187F2E" w:rsidRDefault="00187F2E" w:rsidP="00187F2E">
            <w:pPr>
              <w:jc w:val="center"/>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0.84 ± 0.12</w:t>
            </w:r>
          </w:p>
        </w:tc>
        <w:tc>
          <w:tcPr>
            <w:tcW w:w="0" w:type="auto"/>
            <w:vAlign w:val="center"/>
            <w:hideMark/>
          </w:tcPr>
          <w:p w14:paraId="23BC3BFB" w14:textId="77777777" w:rsidR="00187F2E" w:rsidRPr="00187F2E" w:rsidRDefault="00187F2E" w:rsidP="00187F2E">
            <w:pPr>
              <w:jc w:val="center"/>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0.49 ± 0.39</w:t>
            </w:r>
          </w:p>
        </w:tc>
        <w:tc>
          <w:tcPr>
            <w:tcW w:w="0" w:type="auto"/>
            <w:vAlign w:val="center"/>
            <w:hideMark/>
          </w:tcPr>
          <w:p w14:paraId="0755E487" w14:textId="77777777" w:rsidR="00187F2E" w:rsidRPr="00187F2E" w:rsidRDefault="00187F2E" w:rsidP="00187F2E">
            <w:pPr>
              <w:jc w:val="center"/>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0.78 ± 0.14</w:t>
            </w:r>
          </w:p>
        </w:tc>
      </w:tr>
      <w:tr w:rsidR="00187F2E" w:rsidRPr="00187F2E" w14:paraId="11BE6384" w14:textId="77777777" w:rsidTr="00187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124FC6" w14:textId="77777777" w:rsidR="00187F2E" w:rsidRPr="00187F2E" w:rsidRDefault="00187F2E" w:rsidP="00187F2E">
            <w:pPr>
              <w:jc w:val="center"/>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Simple GenAI — small</w:t>
            </w:r>
          </w:p>
        </w:tc>
        <w:tc>
          <w:tcPr>
            <w:tcW w:w="0" w:type="auto"/>
            <w:vAlign w:val="center"/>
            <w:hideMark/>
          </w:tcPr>
          <w:p w14:paraId="338B25AA"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0.75 ± 0.36</w:t>
            </w:r>
          </w:p>
        </w:tc>
        <w:tc>
          <w:tcPr>
            <w:tcW w:w="0" w:type="auto"/>
            <w:vAlign w:val="center"/>
            <w:hideMark/>
          </w:tcPr>
          <w:p w14:paraId="7C30B037"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0.53 ± 0.21</w:t>
            </w:r>
          </w:p>
        </w:tc>
        <w:tc>
          <w:tcPr>
            <w:tcW w:w="0" w:type="auto"/>
            <w:vAlign w:val="center"/>
            <w:hideMark/>
          </w:tcPr>
          <w:p w14:paraId="72E5166D"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0.20 ± 0.00</w:t>
            </w:r>
          </w:p>
        </w:tc>
        <w:tc>
          <w:tcPr>
            <w:tcW w:w="0" w:type="auto"/>
            <w:vAlign w:val="center"/>
            <w:hideMark/>
          </w:tcPr>
          <w:p w14:paraId="599A5BBE"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0.49 ± 0.14</w:t>
            </w:r>
          </w:p>
        </w:tc>
      </w:tr>
      <w:tr w:rsidR="00187F2E" w:rsidRPr="00187F2E" w14:paraId="1E87AA3A" w14:textId="77777777" w:rsidTr="00187F2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FC6A1C" w14:textId="77777777" w:rsidR="00187F2E" w:rsidRPr="00187F2E" w:rsidRDefault="00187F2E" w:rsidP="00187F2E">
            <w:pPr>
              <w:jc w:val="center"/>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KG-GenAI — small</w:t>
            </w:r>
          </w:p>
        </w:tc>
        <w:tc>
          <w:tcPr>
            <w:tcW w:w="0" w:type="auto"/>
            <w:vAlign w:val="center"/>
            <w:hideMark/>
          </w:tcPr>
          <w:p w14:paraId="217FA5FD" w14:textId="77777777" w:rsidR="00187F2E" w:rsidRPr="00187F2E" w:rsidRDefault="00187F2E" w:rsidP="00187F2E">
            <w:pPr>
              <w:jc w:val="center"/>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0.55 ± 0.43</w:t>
            </w:r>
          </w:p>
        </w:tc>
        <w:tc>
          <w:tcPr>
            <w:tcW w:w="0" w:type="auto"/>
            <w:vAlign w:val="center"/>
            <w:hideMark/>
          </w:tcPr>
          <w:p w14:paraId="390FB161" w14:textId="77777777" w:rsidR="00187F2E" w:rsidRPr="00187F2E" w:rsidRDefault="00187F2E" w:rsidP="00187F2E">
            <w:pPr>
              <w:jc w:val="center"/>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0.52 ± 0.26</w:t>
            </w:r>
          </w:p>
        </w:tc>
        <w:tc>
          <w:tcPr>
            <w:tcW w:w="0" w:type="auto"/>
            <w:vAlign w:val="center"/>
            <w:hideMark/>
          </w:tcPr>
          <w:p w14:paraId="2A14A13E" w14:textId="77777777" w:rsidR="00187F2E" w:rsidRPr="00187F2E" w:rsidRDefault="00187F2E" w:rsidP="00187F2E">
            <w:pPr>
              <w:jc w:val="center"/>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0.36 ± 0.22</w:t>
            </w:r>
          </w:p>
        </w:tc>
        <w:tc>
          <w:tcPr>
            <w:tcW w:w="0" w:type="auto"/>
            <w:vAlign w:val="center"/>
            <w:hideMark/>
          </w:tcPr>
          <w:p w14:paraId="747A9A8B" w14:textId="77777777" w:rsidR="00187F2E" w:rsidRPr="00187F2E" w:rsidRDefault="00187F2E" w:rsidP="00187F2E">
            <w:pPr>
              <w:jc w:val="center"/>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0.48 ± 0.19</w:t>
            </w:r>
          </w:p>
        </w:tc>
      </w:tr>
      <w:tr w:rsidR="00187F2E" w:rsidRPr="00187F2E" w14:paraId="6D1EE7F0" w14:textId="77777777" w:rsidTr="00187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9A43EB" w14:textId="77777777" w:rsidR="00187F2E" w:rsidRPr="00187F2E" w:rsidRDefault="00187F2E" w:rsidP="00187F2E">
            <w:pPr>
              <w:jc w:val="center"/>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Simple GenAI — all</w:t>
            </w:r>
          </w:p>
        </w:tc>
        <w:tc>
          <w:tcPr>
            <w:tcW w:w="0" w:type="auto"/>
            <w:vAlign w:val="center"/>
            <w:hideMark/>
          </w:tcPr>
          <w:p w14:paraId="1A2C67D7"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0.87 ± 0.29</w:t>
            </w:r>
          </w:p>
        </w:tc>
        <w:tc>
          <w:tcPr>
            <w:tcW w:w="0" w:type="auto"/>
            <w:vAlign w:val="center"/>
            <w:hideMark/>
          </w:tcPr>
          <w:p w14:paraId="349851F0"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0.67 ± 0.23</w:t>
            </w:r>
          </w:p>
        </w:tc>
        <w:tc>
          <w:tcPr>
            <w:tcW w:w="0" w:type="auto"/>
            <w:vAlign w:val="center"/>
            <w:hideMark/>
          </w:tcPr>
          <w:p w14:paraId="528C2BD1"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0.20 ± 0.00</w:t>
            </w:r>
          </w:p>
        </w:tc>
        <w:tc>
          <w:tcPr>
            <w:tcW w:w="0" w:type="auto"/>
            <w:vAlign w:val="center"/>
            <w:hideMark/>
          </w:tcPr>
          <w:p w14:paraId="6679E3A4" w14:textId="77777777" w:rsidR="00187F2E" w:rsidRPr="00187F2E" w:rsidRDefault="00187F2E" w:rsidP="00187F2E">
            <w:pPr>
              <w:jc w:val="center"/>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0.58 ± 0.14</w:t>
            </w:r>
          </w:p>
        </w:tc>
      </w:tr>
      <w:tr w:rsidR="00187F2E" w:rsidRPr="00187F2E" w14:paraId="7C784531" w14:textId="77777777" w:rsidTr="00187F2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B4C877" w14:textId="77777777" w:rsidR="00187F2E" w:rsidRPr="00187F2E" w:rsidRDefault="00187F2E" w:rsidP="00187F2E">
            <w:pPr>
              <w:jc w:val="center"/>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KG-GenAI — all</w:t>
            </w:r>
          </w:p>
        </w:tc>
        <w:tc>
          <w:tcPr>
            <w:tcW w:w="0" w:type="auto"/>
            <w:vAlign w:val="center"/>
            <w:hideMark/>
          </w:tcPr>
          <w:p w14:paraId="137B54D3" w14:textId="77777777" w:rsidR="00187F2E" w:rsidRPr="00187F2E" w:rsidRDefault="00187F2E" w:rsidP="00187F2E">
            <w:pPr>
              <w:jc w:val="center"/>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0.78 ± 0.37</w:t>
            </w:r>
          </w:p>
        </w:tc>
        <w:tc>
          <w:tcPr>
            <w:tcW w:w="0" w:type="auto"/>
            <w:vAlign w:val="center"/>
            <w:hideMark/>
          </w:tcPr>
          <w:p w14:paraId="7D71E316" w14:textId="77777777" w:rsidR="00187F2E" w:rsidRPr="00187F2E" w:rsidRDefault="00187F2E" w:rsidP="00187F2E">
            <w:pPr>
              <w:jc w:val="center"/>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0.68 ± 0.26</w:t>
            </w:r>
          </w:p>
        </w:tc>
        <w:tc>
          <w:tcPr>
            <w:tcW w:w="0" w:type="auto"/>
            <w:vAlign w:val="center"/>
            <w:hideMark/>
          </w:tcPr>
          <w:p w14:paraId="1521CB4A" w14:textId="77777777" w:rsidR="00187F2E" w:rsidRPr="00187F2E" w:rsidRDefault="00187F2E" w:rsidP="00187F2E">
            <w:pPr>
              <w:jc w:val="center"/>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0.43 ± 0.32</w:t>
            </w:r>
          </w:p>
        </w:tc>
        <w:tc>
          <w:tcPr>
            <w:tcW w:w="0" w:type="auto"/>
            <w:vAlign w:val="center"/>
            <w:hideMark/>
          </w:tcPr>
          <w:p w14:paraId="4C8098F1" w14:textId="77777777" w:rsidR="00187F2E" w:rsidRPr="00187F2E" w:rsidRDefault="00187F2E" w:rsidP="00187F2E">
            <w:pPr>
              <w:jc w:val="center"/>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187F2E">
              <w:rPr>
                <w:rFonts w:ascii="Book Antiqua" w:eastAsia="Times New Roman" w:hAnsi="Book Antiqua" w:cs="Times New Roman"/>
                <w:kern w:val="0"/>
                <w:lang w:eastAsia="el-GR"/>
                <w14:ligatures w14:val="none"/>
              </w:rPr>
              <w:t>0.63 ± 0.22</w:t>
            </w:r>
          </w:p>
        </w:tc>
      </w:tr>
    </w:tbl>
    <w:p w14:paraId="2D035B5E" w14:textId="77777777" w:rsidR="00187F2E" w:rsidRPr="00187F2E" w:rsidRDefault="00187F2E" w:rsidP="00187F2E">
      <w:p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For large models, KG-GenAI raises DSS from 0.67 to 0.78 (+0.10 ± 0.12 paired), driven almost entirely by Auditability (0.20→0.49). For small models, DSS does not improve (−0.04 ± 0.22): the auditability gain is cancelled by a Correctness drop (0.75→0.55).</w:t>
      </w:r>
    </w:p>
    <w:p w14:paraId="40CD3ACE" w14:textId="77777777" w:rsidR="00187F2E" w:rsidRDefault="00187F2E" w:rsidP="00187F2E">
      <w:pPr>
        <w:jc w:val="both"/>
        <w:rPr>
          <w:rFonts w:ascii="Book Antiqua" w:eastAsia="Times New Roman" w:hAnsi="Book Antiqua" w:cs="Times New Roman"/>
          <w:b/>
          <w:bCs/>
          <w:kern w:val="0"/>
          <w:lang w:val="en-US" w:eastAsia="el-GR"/>
          <w14:ligatures w14:val="none"/>
        </w:rPr>
      </w:pPr>
    </w:p>
    <w:p w14:paraId="28BA536E" w14:textId="51D3AE29" w:rsidR="00187F2E" w:rsidRPr="00187F2E" w:rsidRDefault="00187F2E" w:rsidP="00187F2E">
      <w:pPr>
        <w:jc w:val="both"/>
        <w:rPr>
          <w:rFonts w:ascii="Book Antiqua" w:eastAsia="Times New Roman" w:hAnsi="Book Antiqua" w:cs="Times New Roman"/>
          <w:kern w:val="0"/>
          <w:lang w:eastAsia="el-GR"/>
          <w14:ligatures w14:val="none"/>
        </w:rPr>
      </w:pPr>
      <w:r w:rsidRPr="00187F2E">
        <w:rPr>
          <w:rFonts w:ascii="Book Antiqua" w:eastAsia="Times New Roman" w:hAnsi="Book Antiqua" w:cs="Times New Roman"/>
          <w:b/>
          <w:bCs/>
          <w:kern w:val="0"/>
          <w:lang w:val="en-US" w:eastAsia="el-GR"/>
          <w14:ligatures w14:val="none"/>
        </w:rPr>
        <w:t>4. Per-scenario breakdown</w:t>
      </w:r>
    </w:p>
    <w:p w14:paraId="22584449" w14:textId="77777777" w:rsidR="00187F2E" w:rsidRDefault="00187F2E" w:rsidP="00187F2E">
      <w:pPr>
        <w:jc w:val="both"/>
        <w:outlineLvl w:val="2"/>
        <w:rPr>
          <w:rFonts w:ascii="Book Antiqua" w:eastAsia="Times New Roman" w:hAnsi="Book Antiqua" w:cs="Times New Roman"/>
          <w:b/>
          <w:bCs/>
          <w:kern w:val="0"/>
          <w:lang w:val="en-US" w:eastAsia="el-GR"/>
          <w14:ligatures w14:val="none"/>
        </w:rPr>
      </w:pPr>
    </w:p>
    <w:p w14:paraId="44EFA28F" w14:textId="38013B9A" w:rsidR="00187F2E" w:rsidRPr="00187F2E" w:rsidRDefault="00187F2E" w:rsidP="00187F2E">
      <w:pPr>
        <w:jc w:val="both"/>
        <w:outlineLvl w:val="2"/>
        <w:rPr>
          <w:rFonts w:ascii="Book Antiqua" w:eastAsia="Times New Roman" w:hAnsi="Book Antiqua" w:cs="Times New Roman"/>
          <w:b/>
          <w:bCs/>
          <w:kern w:val="0"/>
          <w:lang w:val="en-US" w:eastAsia="el-GR"/>
          <w14:ligatures w14:val="none"/>
        </w:rPr>
      </w:pPr>
      <w:r w:rsidRPr="00187F2E">
        <w:rPr>
          <w:rFonts w:ascii="Book Antiqua" w:eastAsia="Times New Roman" w:hAnsi="Book Antiqua" w:cs="Times New Roman"/>
          <w:b/>
          <w:bCs/>
          <w:kern w:val="0"/>
          <w:lang w:val="en-US" w:eastAsia="el-GR"/>
          <w14:ligatures w14:val="none"/>
        </w:rPr>
        <w:t>4.1 Emergency medicine</w:t>
      </w:r>
    </w:p>
    <w:p w14:paraId="4278A956" w14:textId="0A4BDEAB" w:rsidR="00187F2E" w:rsidRPr="00CA35AE" w:rsidRDefault="00187F2E" w:rsidP="00187F2E">
      <w:pPr>
        <w:jc w:val="both"/>
        <w:rPr>
          <w:rFonts w:ascii="Book Antiqua" w:eastAsia="Times New Roman" w:hAnsi="Book Antiqua" w:cs="Times New Roman"/>
          <w:kern w:val="0"/>
          <w:lang w:val="en-US" w:eastAsia="el-GR"/>
          <w14:ligatures w14:val="none"/>
        </w:rPr>
      </w:pPr>
      <w:r w:rsidRPr="00CA35AE">
        <w:rPr>
          <w:rFonts w:ascii="Book Antiqua" w:eastAsia="Times New Roman" w:hAnsi="Book Antiqua" w:cs="Times New Roman"/>
          <w:kern w:val="0"/>
          <w:lang w:val="en-US" w:eastAsia="el-GR"/>
          <w14:ligatures w14:val="none"/>
        </w:rPr>
        <w:t>Documented in the text:</w:t>
      </w:r>
    </w:p>
    <w:p w14:paraId="2A052DEC" w14:textId="77777777" w:rsidR="00187F2E" w:rsidRPr="00CA35AE" w:rsidRDefault="00187F2E" w:rsidP="00187F2E">
      <w:pPr>
        <w:numPr>
          <w:ilvl w:val="0"/>
          <w:numId w:val="4"/>
        </w:numPr>
        <w:jc w:val="both"/>
        <w:rPr>
          <w:rFonts w:ascii="Book Antiqua" w:eastAsia="Times New Roman" w:hAnsi="Book Antiqua" w:cs="Times New Roman"/>
          <w:kern w:val="0"/>
          <w:lang w:val="en-US" w:eastAsia="el-GR"/>
          <w14:ligatures w14:val="none"/>
        </w:rPr>
      </w:pPr>
      <w:r w:rsidRPr="00CA35AE">
        <w:rPr>
          <w:rFonts w:ascii="Book Antiqua" w:eastAsia="Times New Roman" w:hAnsi="Book Antiqua" w:cs="Times New Roman"/>
          <w:kern w:val="0"/>
          <w:lang w:val="en-US" w:eastAsia="el-GR"/>
          <w14:ligatures w14:val="none"/>
        </w:rPr>
        <w:t>Mistral F1 rose in four of five medical scenarios: 0.32→0.57, 0.44→0.58, 0.32→0.53, 0.49→0.65. The ontology acted as a recall scaffold pulling it toward correct elements, but none of these graphs were valid.</w:t>
      </w:r>
    </w:p>
    <w:p w14:paraId="23BF7CDF" w14:textId="77777777" w:rsidR="00187F2E" w:rsidRPr="00CA35AE" w:rsidRDefault="00187F2E" w:rsidP="00187F2E">
      <w:pPr>
        <w:numPr>
          <w:ilvl w:val="0"/>
          <w:numId w:val="4"/>
        </w:numPr>
        <w:jc w:val="both"/>
        <w:rPr>
          <w:rFonts w:ascii="Book Antiqua" w:eastAsia="Times New Roman" w:hAnsi="Book Antiqua" w:cs="Times New Roman"/>
          <w:kern w:val="0"/>
          <w:lang w:val="en-US" w:eastAsia="el-GR"/>
          <w14:ligatures w14:val="none"/>
        </w:rPr>
      </w:pPr>
      <w:r w:rsidRPr="00CA35AE">
        <w:rPr>
          <w:rFonts w:ascii="Book Antiqua" w:eastAsia="Times New Roman" w:hAnsi="Book Antiqua" w:cs="Times New Roman"/>
          <w:kern w:val="0"/>
          <w:lang w:val="en-US" w:eastAsia="el-GR"/>
          <w14:ligatures w14:val="none"/>
        </w:rPr>
        <w:t xml:space="preserve">Claude emitted SHACL-valid graphs in all five medical scenarios and surfaced safety-relevant detail its own free-text answer had omitted (the </w:t>
      </w:r>
      <w:r w:rsidRPr="00CA35AE">
        <w:rPr>
          <w:rFonts w:ascii="Book Antiqua" w:eastAsia="Times New Roman" w:hAnsi="Book Antiqua" w:cs="Times New Roman"/>
          <w:kern w:val="0"/>
          <w:lang w:val="en-US" w:eastAsia="el-GR"/>
          <w14:ligatures w14:val="none"/>
        </w:rPr>
        <w:lastRenderedPageBreak/>
        <w:t>blood-ready hybrid airway plan; the TEE / EP-and-pacing pathway in the AF case).</w:t>
      </w:r>
    </w:p>
    <w:p w14:paraId="04262B17" w14:textId="77777777" w:rsidR="00187F2E" w:rsidRPr="00CA35AE" w:rsidRDefault="00187F2E" w:rsidP="00187F2E">
      <w:pPr>
        <w:numPr>
          <w:ilvl w:val="0"/>
          <w:numId w:val="4"/>
        </w:numPr>
        <w:jc w:val="both"/>
        <w:rPr>
          <w:rFonts w:ascii="Book Antiqua" w:eastAsia="Times New Roman" w:hAnsi="Book Antiqua" w:cs="Times New Roman"/>
          <w:kern w:val="0"/>
          <w:lang w:val="en-US" w:eastAsia="el-GR"/>
          <w14:ligatures w14:val="none"/>
        </w:rPr>
      </w:pPr>
      <w:r w:rsidRPr="00CA35AE">
        <w:rPr>
          <w:rFonts w:ascii="Book Antiqua" w:eastAsia="Times New Roman" w:hAnsi="Book Antiqua" w:cs="Times New Roman"/>
          <w:kern w:val="0"/>
          <w:lang w:val="en-US" w:eastAsia="el-GR"/>
          <w14:ligatures w14:val="none"/>
        </w:rPr>
        <w:t>GPT returned structured text rather than executable Cypher in four of five medical scenarios.</w:t>
      </w:r>
    </w:p>
    <w:p w14:paraId="474FCE0C" w14:textId="77777777" w:rsidR="00187F2E" w:rsidRPr="00CA35AE" w:rsidRDefault="00187F2E" w:rsidP="00187F2E">
      <w:pPr>
        <w:jc w:val="both"/>
        <w:rPr>
          <w:rFonts w:ascii="Book Antiqua" w:eastAsia="Times New Roman" w:hAnsi="Book Antiqua" w:cs="Times New Roman"/>
          <w:kern w:val="0"/>
          <w:lang w:val="en-US" w:eastAsia="el-GR"/>
          <w14:ligatures w14:val="none"/>
        </w:rPr>
      </w:pPr>
      <w:r w:rsidRPr="00CA35AE">
        <w:rPr>
          <w:rFonts w:ascii="Book Antiqua" w:eastAsia="Times New Roman" w:hAnsi="Book Antiqua" w:cs="Times New Roman"/>
          <w:kern w:val="0"/>
          <w:lang w:val="en-US" w:eastAsia="el-GR"/>
          <w14:ligatures w14:val="none"/>
        </w:rPr>
        <w:t>Reading. Medicine shows both effects of grounding at once. For a capable model (Claude) it adds auditable structure at no cost to correctness; for a weak model it can raise surface completeness (Mistral) while leaving the reasoning invalid, or invert it into an unsafe call (Llama, AF).</w:t>
      </w:r>
    </w:p>
    <w:p w14:paraId="515C0D3B" w14:textId="77777777" w:rsidR="00187F2E" w:rsidRDefault="00187F2E" w:rsidP="00187F2E">
      <w:pPr>
        <w:jc w:val="both"/>
        <w:outlineLvl w:val="2"/>
        <w:rPr>
          <w:rFonts w:ascii="Book Antiqua" w:eastAsia="Times New Roman" w:hAnsi="Book Antiqua" w:cs="Times New Roman"/>
          <w:b/>
          <w:bCs/>
          <w:kern w:val="0"/>
          <w:lang w:val="en-US" w:eastAsia="el-GR"/>
          <w14:ligatures w14:val="none"/>
        </w:rPr>
      </w:pPr>
    </w:p>
    <w:p w14:paraId="5BA08124" w14:textId="2B14A072" w:rsidR="00187F2E" w:rsidRPr="00CA35AE" w:rsidRDefault="00187F2E" w:rsidP="00187F2E">
      <w:pPr>
        <w:jc w:val="both"/>
        <w:outlineLvl w:val="2"/>
        <w:rPr>
          <w:rFonts w:ascii="Book Antiqua" w:eastAsia="Times New Roman" w:hAnsi="Book Antiqua" w:cs="Times New Roman"/>
          <w:b/>
          <w:bCs/>
          <w:kern w:val="0"/>
          <w:lang w:val="en-US" w:eastAsia="el-GR"/>
          <w14:ligatures w14:val="none"/>
        </w:rPr>
      </w:pPr>
      <w:r w:rsidRPr="00CA35AE">
        <w:rPr>
          <w:rFonts w:ascii="Book Antiqua" w:eastAsia="Times New Roman" w:hAnsi="Book Antiqua" w:cs="Times New Roman"/>
          <w:b/>
          <w:bCs/>
          <w:kern w:val="0"/>
          <w:lang w:val="en-US" w:eastAsia="el-GR"/>
          <w14:ligatures w14:val="none"/>
        </w:rPr>
        <w:t>4.2 Border security</w:t>
      </w:r>
    </w:p>
    <w:p w14:paraId="1DF1ABC5" w14:textId="13AE6B47" w:rsidR="00187F2E" w:rsidRPr="00CA35AE" w:rsidRDefault="00187F2E" w:rsidP="00187F2E">
      <w:pPr>
        <w:jc w:val="both"/>
        <w:rPr>
          <w:rFonts w:ascii="Book Antiqua" w:eastAsia="Times New Roman" w:hAnsi="Book Antiqua" w:cs="Times New Roman"/>
          <w:kern w:val="0"/>
          <w:lang w:val="en-US" w:eastAsia="el-GR"/>
          <w14:ligatures w14:val="none"/>
        </w:rPr>
      </w:pPr>
      <w:r w:rsidRPr="00CA35AE">
        <w:rPr>
          <w:rFonts w:ascii="Book Antiqua" w:eastAsia="Times New Roman" w:hAnsi="Book Antiqua" w:cs="Times New Roman"/>
          <w:kern w:val="0"/>
          <w:lang w:val="en-US" w:eastAsia="el-GR"/>
          <w14:ligatures w14:val="none"/>
        </w:rPr>
        <w:t>Documented in the text:</w:t>
      </w:r>
    </w:p>
    <w:p w14:paraId="5B576E12" w14:textId="77777777" w:rsidR="00187F2E" w:rsidRPr="00CA35AE" w:rsidRDefault="00187F2E" w:rsidP="00187F2E">
      <w:pPr>
        <w:numPr>
          <w:ilvl w:val="0"/>
          <w:numId w:val="5"/>
        </w:numPr>
        <w:jc w:val="both"/>
        <w:rPr>
          <w:rFonts w:ascii="Book Antiqua" w:eastAsia="Times New Roman" w:hAnsi="Book Antiqua" w:cs="Times New Roman"/>
          <w:kern w:val="0"/>
          <w:lang w:val="en-US" w:eastAsia="el-GR"/>
          <w14:ligatures w14:val="none"/>
        </w:rPr>
      </w:pPr>
      <w:r w:rsidRPr="00CA35AE">
        <w:rPr>
          <w:rFonts w:ascii="Book Antiqua" w:eastAsia="Times New Roman" w:hAnsi="Book Antiqua" w:cs="Times New Roman"/>
          <w:kern w:val="0"/>
          <w:lang w:val="en-US" w:eastAsia="el-GR"/>
          <w14:ligatures w14:val="none"/>
        </w:rPr>
        <w:t>GPT-5.5: recall 0.96–0.97 (no-KG); reached F1 = 1.00 in all five scenarios under grounding.</w:t>
      </w:r>
    </w:p>
    <w:p w14:paraId="442689A5" w14:textId="77777777" w:rsidR="00187F2E" w:rsidRPr="00CA35AE" w:rsidRDefault="00187F2E" w:rsidP="00187F2E">
      <w:pPr>
        <w:numPr>
          <w:ilvl w:val="0"/>
          <w:numId w:val="5"/>
        </w:numPr>
        <w:jc w:val="both"/>
        <w:rPr>
          <w:rFonts w:ascii="Book Antiqua" w:eastAsia="Times New Roman" w:hAnsi="Book Antiqua" w:cs="Times New Roman"/>
          <w:kern w:val="0"/>
          <w:lang w:val="en-US" w:eastAsia="el-GR"/>
          <w14:ligatures w14:val="none"/>
        </w:rPr>
      </w:pPr>
      <w:r w:rsidRPr="00CA35AE">
        <w:rPr>
          <w:rFonts w:ascii="Book Antiqua" w:eastAsia="Times New Roman" w:hAnsi="Book Antiqua" w:cs="Times New Roman"/>
          <w:kern w:val="0"/>
          <w:lang w:val="en-US" w:eastAsia="el-GR"/>
          <w14:ligatures w14:val="none"/>
        </w:rPr>
        <w:t>Claude: 0.83–0.90 (no-KG) → 0.97–0.98 (+KG); emitted ~96% executable, schema-faithful Cypher in 5/5 scenarios (the only model with a clean 5/5 valid graph set in any domain).</w:t>
      </w:r>
    </w:p>
    <w:p w14:paraId="157B685E" w14:textId="77777777" w:rsidR="00187F2E" w:rsidRPr="00CA35AE" w:rsidRDefault="00187F2E" w:rsidP="00187F2E">
      <w:pPr>
        <w:numPr>
          <w:ilvl w:val="0"/>
          <w:numId w:val="5"/>
        </w:numPr>
        <w:jc w:val="both"/>
        <w:rPr>
          <w:rFonts w:ascii="Book Antiqua" w:eastAsia="Times New Roman" w:hAnsi="Book Antiqua" w:cs="Times New Roman"/>
          <w:kern w:val="0"/>
          <w:lang w:val="en-US" w:eastAsia="el-GR"/>
          <w14:ligatures w14:val="none"/>
        </w:rPr>
      </w:pPr>
      <w:r w:rsidRPr="00CA35AE">
        <w:rPr>
          <w:rFonts w:ascii="Book Antiqua" w:eastAsia="Times New Roman" w:hAnsi="Book Antiqua" w:cs="Times New Roman"/>
          <w:kern w:val="0"/>
          <w:lang w:val="en-US" w:eastAsia="el-GR"/>
          <w14:ligatures w14:val="none"/>
        </w:rPr>
        <w:t>Llama collapsed into solver-prompt templates and selected no decision node in two scenarios.</w:t>
      </w:r>
    </w:p>
    <w:p w14:paraId="02A6F32B" w14:textId="77777777" w:rsidR="00187F2E" w:rsidRPr="00CA35AE" w:rsidRDefault="00187F2E" w:rsidP="00187F2E">
      <w:pPr>
        <w:jc w:val="both"/>
        <w:rPr>
          <w:rFonts w:ascii="Book Antiqua" w:eastAsia="Times New Roman" w:hAnsi="Book Antiqua" w:cs="Times New Roman"/>
          <w:kern w:val="0"/>
          <w:lang w:val="en-US" w:eastAsia="el-GR"/>
          <w14:ligatures w14:val="none"/>
        </w:rPr>
      </w:pPr>
      <w:r w:rsidRPr="00CA35AE">
        <w:rPr>
          <w:rFonts w:ascii="Book Antiqua" w:eastAsia="Times New Roman" w:hAnsi="Book Antiqua" w:cs="Times New Roman"/>
          <w:kern w:val="0"/>
          <w:lang w:val="en-US" w:eastAsia="el-GR"/>
          <w14:ligatures w14:val="none"/>
        </w:rPr>
        <w:t>Reading. Border is where KG-GenAI is most clearly superior for capable models: grounding supplied origin, destination, time window, environmental constraints, and the legal hard constraint of non-refoulement at Evros, pushing both large models to the ceiling. For the small models the effect is inconsistent — one rescue (Llama Lesvos, Mistral Rotterdam) and one failure (Mistral Lesvos trap, Evros stripping) in the same domain.</w:t>
      </w:r>
    </w:p>
    <w:p w14:paraId="59CB61AE" w14:textId="77777777" w:rsidR="00187F2E" w:rsidRPr="00CA35AE" w:rsidRDefault="00187F2E" w:rsidP="00187F2E">
      <w:pPr>
        <w:jc w:val="both"/>
        <w:outlineLvl w:val="2"/>
        <w:rPr>
          <w:rFonts w:ascii="Book Antiqua" w:eastAsia="Times New Roman" w:hAnsi="Book Antiqua" w:cs="Times New Roman"/>
          <w:b/>
          <w:bCs/>
          <w:kern w:val="0"/>
          <w:lang w:val="en-US" w:eastAsia="el-GR"/>
          <w14:ligatures w14:val="none"/>
        </w:rPr>
      </w:pPr>
      <w:r w:rsidRPr="00CA35AE">
        <w:rPr>
          <w:rFonts w:ascii="Book Antiqua" w:eastAsia="Times New Roman" w:hAnsi="Book Antiqua" w:cs="Times New Roman"/>
          <w:b/>
          <w:bCs/>
          <w:kern w:val="0"/>
          <w:lang w:val="en-US" w:eastAsia="el-GR"/>
          <w14:ligatures w14:val="none"/>
        </w:rPr>
        <w:t>4.3 Disaster management</w:t>
      </w:r>
    </w:p>
    <w:p w14:paraId="0EAF6102" w14:textId="7E555FDC" w:rsidR="00187F2E" w:rsidRPr="00CA35AE" w:rsidRDefault="00187F2E" w:rsidP="00187F2E">
      <w:pPr>
        <w:jc w:val="both"/>
        <w:rPr>
          <w:rFonts w:ascii="Book Antiqua" w:eastAsia="Times New Roman" w:hAnsi="Book Antiqua" w:cs="Times New Roman"/>
          <w:kern w:val="0"/>
          <w:lang w:val="en-US" w:eastAsia="el-GR"/>
          <w14:ligatures w14:val="none"/>
        </w:rPr>
      </w:pPr>
      <w:r w:rsidRPr="00CA35AE">
        <w:rPr>
          <w:rFonts w:ascii="Book Antiqua" w:eastAsia="Times New Roman" w:hAnsi="Book Antiqua" w:cs="Times New Roman"/>
          <w:kern w:val="0"/>
          <w:lang w:val="en-US" w:eastAsia="el-GR"/>
          <w14:ligatures w14:val="none"/>
        </w:rPr>
        <w:t>Documented in the text:</w:t>
      </w:r>
    </w:p>
    <w:p w14:paraId="792949DD" w14:textId="77777777" w:rsidR="00187F2E" w:rsidRPr="00CA35AE" w:rsidRDefault="00187F2E" w:rsidP="00187F2E">
      <w:pPr>
        <w:numPr>
          <w:ilvl w:val="0"/>
          <w:numId w:val="6"/>
        </w:numPr>
        <w:jc w:val="both"/>
        <w:rPr>
          <w:rFonts w:ascii="Book Antiqua" w:eastAsia="Times New Roman" w:hAnsi="Book Antiqua" w:cs="Times New Roman"/>
          <w:kern w:val="0"/>
          <w:lang w:val="en-US" w:eastAsia="el-GR"/>
          <w14:ligatures w14:val="none"/>
        </w:rPr>
      </w:pPr>
      <w:r w:rsidRPr="00CA35AE">
        <w:rPr>
          <w:rFonts w:ascii="Book Antiqua" w:eastAsia="Times New Roman" w:hAnsi="Book Antiqua" w:cs="Times New Roman"/>
          <w:kern w:val="0"/>
          <w:lang w:val="en-US" w:eastAsia="el-GR"/>
          <w14:ligatures w14:val="none"/>
        </w:rPr>
        <w:t>GPT-5.5 improved in all five disaster scenarios, but emitted no graph — prose decision-support only.</w:t>
      </w:r>
    </w:p>
    <w:p w14:paraId="40038FB5" w14:textId="77777777" w:rsidR="00187F2E" w:rsidRPr="00CA35AE" w:rsidRDefault="00187F2E" w:rsidP="00187F2E">
      <w:pPr>
        <w:numPr>
          <w:ilvl w:val="0"/>
          <w:numId w:val="6"/>
        </w:numPr>
        <w:jc w:val="both"/>
        <w:rPr>
          <w:rFonts w:ascii="Book Antiqua" w:eastAsia="Times New Roman" w:hAnsi="Book Antiqua" w:cs="Times New Roman"/>
          <w:kern w:val="0"/>
          <w:lang w:val="en-US" w:eastAsia="el-GR"/>
          <w14:ligatures w14:val="none"/>
        </w:rPr>
      </w:pPr>
      <w:r w:rsidRPr="00CA35AE">
        <w:rPr>
          <w:rFonts w:ascii="Book Antiqua" w:eastAsia="Times New Roman" w:hAnsi="Book Antiqua" w:cs="Times New Roman"/>
          <w:kern w:val="0"/>
          <w:lang w:val="en-US" w:eastAsia="el-GR"/>
          <w14:ligatures w14:val="none"/>
        </w:rPr>
        <w:t>Claude was mixed: up in active-shooter and wildfire, down in tornado and hurricane; also no graph in this domain.</w:t>
      </w:r>
    </w:p>
    <w:p w14:paraId="63ACE64C" w14:textId="77777777" w:rsidR="00187F2E" w:rsidRPr="00CA35AE" w:rsidRDefault="00187F2E" w:rsidP="00187F2E">
      <w:pPr>
        <w:numPr>
          <w:ilvl w:val="0"/>
          <w:numId w:val="6"/>
        </w:numPr>
        <w:jc w:val="both"/>
        <w:rPr>
          <w:rFonts w:ascii="Book Antiqua" w:eastAsia="Times New Roman" w:hAnsi="Book Antiqua" w:cs="Times New Roman"/>
          <w:kern w:val="0"/>
          <w:lang w:val="en-US" w:eastAsia="el-GR"/>
          <w14:ligatures w14:val="none"/>
        </w:rPr>
      </w:pPr>
      <w:r w:rsidRPr="00CA35AE">
        <w:rPr>
          <w:rFonts w:ascii="Book Antiqua" w:eastAsia="Times New Roman" w:hAnsi="Book Antiqua" w:cs="Times New Roman"/>
          <w:kern w:val="0"/>
          <w:lang w:val="en-US" w:eastAsia="el-GR"/>
          <w14:ligatures w14:val="none"/>
        </w:rPr>
        <w:t>Neither large model emitted a graph in disaster, so none of their disaster outputs were machine-validatable (0/20 valid for the domain).</w:t>
      </w:r>
    </w:p>
    <w:p w14:paraId="7B0BDFC0" w14:textId="77777777" w:rsidR="00187F2E" w:rsidRPr="00CA35AE" w:rsidRDefault="00187F2E" w:rsidP="00187F2E">
      <w:pPr>
        <w:numPr>
          <w:ilvl w:val="0"/>
          <w:numId w:val="6"/>
        </w:numPr>
        <w:jc w:val="both"/>
        <w:rPr>
          <w:rFonts w:ascii="Book Antiqua" w:eastAsia="Times New Roman" w:hAnsi="Book Antiqua" w:cs="Times New Roman"/>
          <w:kern w:val="0"/>
          <w:lang w:val="en-US" w:eastAsia="el-GR"/>
          <w14:ligatures w14:val="none"/>
        </w:rPr>
      </w:pPr>
      <w:r w:rsidRPr="00CA35AE">
        <w:rPr>
          <w:rFonts w:ascii="Book Antiqua" w:eastAsia="Times New Roman" w:hAnsi="Book Antiqua" w:cs="Times New Roman"/>
          <w:kern w:val="0"/>
          <w:lang w:val="en-US" w:eastAsia="el-GR"/>
          <w14:ligatures w14:val="none"/>
        </w:rPr>
        <w:t>Small models harmed almost universally: Llama in four of five scenarios, Mistral in all five.</w:t>
      </w:r>
    </w:p>
    <w:p w14:paraId="6DA2499C" w14:textId="77777777" w:rsidR="00187F2E" w:rsidRPr="00187F2E" w:rsidRDefault="00187F2E" w:rsidP="00187F2E">
      <w:p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b/>
          <w:bCs/>
          <w:kern w:val="0"/>
          <w:lang w:val="en-US" w:eastAsia="el-GR"/>
          <w14:ligatures w14:val="none"/>
        </w:rPr>
        <w:t>Reading.</w:t>
      </w:r>
      <w:r w:rsidRPr="00187F2E">
        <w:rPr>
          <w:rFonts w:ascii="Book Antiqua" w:eastAsia="Times New Roman" w:hAnsi="Book Antiqua" w:cs="Times New Roman"/>
          <w:kern w:val="0"/>
          <w:lang w:val="en-US" w:eastAsia="el-GR"/>
          <w14:ligatures w14:val="none"/>
        </w:rPr>
        <w:t xml:space="preserve"> Disaster is where grounding helps large models most on F1 (long, multi-phase enumeration tasks of 35–54 items, where structure aids coverage) yet costs small models most severely (the ontology prompt overloads rather than guardrails them). It is also the weakest domain for ontology-compliant KG generation: competitive decision quality, zero valid graphs.</w:t>
      </w:r>
    </w:p>
    <w:p w14:paraId="05EED3AC" w14:textId="2C4B80E5" w:rsidR="00187F2E" w:rsidRPr="00187F2E" w:rsidRDefault="00187F2E" w:rsidP="00187F2E">
      <w:pPr>
        <w:jc w:val="both"/>
        <w:rPr>
          <w:rFonts w:ascii="Book Antiqua" w:eastAsia="Times New Roman" w:hAnsi="Book Antiqua" w:cs="Times New Roman"/>
          <w:kern w:val="0"/>
          <w:lang w:eastAsia="el-GR"/>
          <w14:ligatures w14:val="none"/>
        </w:rPr>
      </w:pPr>
    </w:p>
    <w:p w14:paraId="363B1379" w14:textId="77777777" w:rsidR="00187F2E" w:rsidRPr="00187F2E" w:rsidRDefault="00187F2E" w:rsidP="00187F2E">
      <w:pPr>
        <w:jc w:val="both"/>
        <w:outlineLvl w:val="1"/>
        <w:rPr>
          <w:rFonts w:ascii="Book Antiqua" w:eastAsia="Times New Roman" w:hAnsi="Book Antiqua" w:cs="Times New Roman"/>
          <w:b/>
          <w:bCs/>
          <w:kern w:val="0"/>
          <w:lang w:val="en-US" w:eastAsia="el-GR"/>
          <w14:ligatures w14:val="none"/>
        </w:rPr>
      </w:pPr>
      <w:r w:rsidRPr="00187F2E">
        <w:rPr>
          <w:rFonts w:ascii="Book Antiqua" w:eastAsia="Times New Roman" w:hAnsi="Book Antiqua" w:cs="Times New Roman"/>
          <w:b/>
          <w:bCs/>
          <w:kern w:val="0"/>
          <w:lang w:val="en-US" w:eastAsia="el-GR"/>
          <w14:ligatures w14:val="none"/>
        </w:rPr>
        <w:t>5. Failure-mode catalogue</w:t>
      </w:r>
    </w:p>
    <w:p w14:paraId="1366E652" w14:textId="77777777" w:rsidR="00187F2E" w:rsidRPr="00187F2E" w:rsidRDefault="00187F2E" w:rsidP="00187F2E">
      <w:p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Five recurring classes were observed across the 120 runs:</w:t>
      </w:r>
    </w:p>
    <w:p w14:paraId="6D9E97B3" w14:textId="77777777" w:rsidR="00187F2E" w:rsidRPr="00CA35AE" w:rsidRDefault="00187F2E" w:rsidP="00187F2E">
      <w:pPr>
        <w:numPr>
          <w:ilvl w:val="0"/>
          <w:numId w:val="7"/>
        </w:numPr>
        <w:jc w:val="both"/>
        <w:rPr>
          <w:rFonts w:ascii="Book Antiqua" w:eastAsia="Times New Roman" w:hAnsi="Book Antiqua" w:cs="Times New Roman"/>
          <w:kern w:val="0"/>
          <w:lang w:val="en-US" w:eastAsia="el-GR"/>
          <w14:ligatures w14:val="none"/>
        </w:rPr>
      </w:pPr>
      <w:r w:rsidRPr="00CA35AE">
        <w:rPr>
          <w:rFonts w:ascii="Book Antiqua" w:eastAsia="Times New Roman" w:hAnsi="Book Antiqua" w:cs="Times New Roman"/>
          <w:kern w:val="0"/>
          <w:lang w:val="en-US" w:eastAsia="el-GR"/>
          <w14:ligatures w14:val="none"/>
        </w:rPr>
        <w:t>Format-adherence failures (capable models). GPT-5.5 returned structured prose instead of Cypher in four of five medical scenarios, and both large models did so in all five disaster scenarios. The decisions were correct, so these are formatting failures, not reasoning errors — and they are the single largest reason only 11 of 60 graphs passed SHACL.</w:t>
      </w:r>
    </w:p>
    <w:p w14:paraId="782EABE7" w14:textId="77777777" w:rsidR="00187F2E" w:rsidRPr="00CA35AE" w:rsidRDefault="00187F2E" w:rsidP="00187F2E">
      <w:pPr>
        <w:numPr>
          <w:ilvl w:val="0"/>
          <w:numId w:val="7"/>
        </w:numPr>
        <w:jc w:val="both"/>
        <w:rPr>
          <w:rFonts w:ascii="Book Antiqua" w:eastAsia="Times New Roman" w:hAnsi="Book Antiqua" w:cs="Times New Roman"/>
          <w:kern w:val="0"/>
          <w:lang w:val="en-US" w:eastAsia="el-GR"/>
          <w14:ligatures w14:val="none"/>
        </w:rPr>
      </w:pPr>
      <w:r w:rsidRPr="00CA35AE">
        <w:rPr>
          <w:rFonts w:ascii="Book Antiqua" w:eastAsia="Times New Roman" w:hAnsi="Book Antiqua" w:cs="Times New Roman"/>
          <w:kern w:val="0"/>
          <w:lang w:val="en-US" w:eastAsia="el-GR"/>
          <w14:ligatures w14:val="none"/>
        </w:rPr>
        <w:lastRenderedPageBreak/>
        <w:t xml:space="preserve">Structural graph errors (small models). Reversed decision edges, alternatives bound to the wrong parent node, undefined or colliding variables, </w:t>
      </w:r>
      <w:r w:rsidRPr="00CA35AE">
        <w:rPr>
          <w:rFonts w:ascii="Book Antiqua" w:eastAsia="Times New Roman" w:hAnsi="Book Antiqua" w:cs="Courier New"/>
          <w:kern w:val="0"/>
          <w:lang w:val="en-US" w:eastAsia="el-GR"/>
          <w14:ligatures w14:val="none"/>
        </w:rPr>
        <w:t>=</w:t>
      </w:r>
      <w:r w:rsidRPr="00CA35AE">
        <w:rPr>
          <w:rFonts w:ascii="Book Antiqua" w:eastAsia="Times New Roman" w:hAnsi="Book Antiqua" w:cs="Times New Roman"/>
          <w:kern w:val="0"/>
          <w:lang w:val="en-US" w:eastAsia="el-GR"/>
          <w14:ligatures w14:val="none"/>
        </w:rPr>
        <w:t xml:space="preserve"> used for </w:t>
      </w:r>
      <w:r w:rsidRPr="00CA35AE">
        <w:rPr>
          <w:rFonts w:ascii="Book Antiqua" w:eastAsia="Times New Roman" w:hAnsi="Book Antiqua" w:cs="Courier New"/>
          <w:kern w:val="0"/>
          <w:lang w:val="en-US" w:eastAsia="el-GR"/>
          <w14:ligatures w14:val="none"/>
        </w:rPr>
        <w:t>:</w:t>
      </w:r>
      <w:r w:rsidRPr="00CA35AE">
        <w:rPr>
          <w:rFonts w:ascii="Book Antiqua" w:eastAsia="Times New Roman" w:hAnsi="Book Antiqua" w:cs="Times New Roman"/>
          <w:kern w:val="0"/>
          <w:lang w:val="en-US" w:eastAsia="el-GR"/>
          <w14:ligatures w14:val="none"/>
        </w:rPr>
        <w:t>, invented relationship names, and Llama's recurrent solver-prompt template that echoed the instructions instead of building a graph. None of the 18 small-model graph attempts passed all three SHACL layers in any domain.</w:t>
      </w:r>
    </w:p>
    <w:p w14:paraId="3185C31E" w14:textId="77777777" w:rsidR="00187F2E" w:rsidRPr="00CA35AE" w:rsidRDefault="00187F2E" w:rsidP="00187F2E">
      <w:pPr>
        <w:numPr>
          <w:ilvl w:val="0"/>
          <w:numId w:val="7"/>
        </w:numPr>
        <w:jc w:val="both"/>
        <w:rPr>
          <w:rFonts w:ascii="Book Antiqua" w:eastAsia="Times New Roman" w:hAnsi="Book Antiqua" w:cs="Times New Roman"/>
          <w:kern w:val="0"/>
          <w:lang w:eastAsia="el-GR"/>
          <w14:ligatures w14:val="none"/>
        </w:rPr>
      </w:pPr>
      <w:r w:rsidRPr="00CA35AE">
        <w:rPr>
          <w:rFonts w:ascii="Book Antiqua" w:eastAsia="Times New Roman" w:hAnsi="Book Antiqua" w:cs="Times New Roman"/>
          <w:kern w:val="0"/>
          <w:lang w:val="en-US" w:eastAsia="el-GR"/>
          <w14:ligatures w14:val="none"/>
        </w:rPr>
        <w:t xml:space="preserve">Decision-level safety failures. Rare, concentrated in small models under grounding: Llama's cardioversion inversion (AF), Mistral's "tree-top" tornado shelter, and several hedged no-decision outputs (Mistral wildfire and pandemic; Llama border non-answers). </w:t>
      </w:r>
      <w:r w:rsidRPr="00CA35AE">
        <w:rPr>
          <w:rFonts w:ascii="Book Antiqua" w:eastAsia="Times New Roman" w:hAnsi="Book Antiqua" w:cs="Times New Roman"/>
          <w:kern w:val="0"/>
          <w:lang w:eastAsia="el-GR"/>
          <w14:ligatures w14:val="none"/>
        </w:rPr>
        <w:t>Every safety failure occurred under the KG condition.</w:t>
      </w:r>
    </w:p>
    <w:p w14:paraId="739B15A9" w14:textId="77777777" w:rsidR="00187F2E" w:rsidRPr="00CA35AE" w:rsidRDefault="00187F2E" w:rsidP="00187F2E">
      <w:pPr>
        <w:numPr>
          <w:ilvl w:val="0"/>
          <w:numId w:val="7"/>
        </w:numPr>
        <w:jc w:val="both"/>
        <w:rPr>
          <w:rFonts w:ascii="Book Antiqua" w:eastAsia="Times New Roman" w:hAnsi="Book Antiqua" w:cs="Times New Roman"/>
          <w:kern w:val="0"/>
          <w:lang w:val="en-US" w:eastAsia="el-GR"/>
          <w14:ligatures w14:val="none"/>
        </w:rPr>
      </w:pPr>
      <w:r w:rsidRPr="00CA35AE">
        <w:rPr>
          <w:rFonts w:ascii="Book Antiqua" w:eastAsia="Times New Roman" w:hAnsi="Book Antiqua" w:cs="Times New Roman"/>
          <w:kern w:val="0"/>
          <w:lang w:val="en-US" w:eastAsia="el-GR"/>
          <w14:ligatures w14:val="none"/>
        </w:rPr>
        <w:t>Backwards-rationale failures. Well-formed yet wrong: Mistral reached a roughly correct AF call through an inverted anticoagulation-and-rate argument — the reason a structurally plausible graph must still be validated for decision-logic consistency, not only for node presence.</w:t>
      </w:r>
    </w:p>
    <w:p w14:paraId="1F9AE457" w14:textId="77777777" w:rsidR="00187F2E" w:rsidRPr="00CA35AE" w:rsidRDefault="00187F2E" w:rsidP="00187F2E">
      <w:pPr>
        <w:numPr>
          <w:ilvl w:val="0"/>
          <w:numId w:val="7"/>
        </w:numPr>
        <w:jc w:val="both"/>
        <w:rPr>
          <w:rFonts w:ascii="Book Antiqua" w:eastAsia="Times New Roman" w:hAnsi="Book Antiqua" w:cs="Times New Roman"/>
          <w:kern w:val="0"/>
          <w:lang w:val="en-US" w:eastAsia="el-GR"/>
          <w14:ligatures w14:val="none"/>
        </w:rPr>
      </w:pPr>
      <w:r w:rsidRPr="00CA35AE">
        <w:rPr>
          <w:rFonts w:ascii="Book Antiqua" w:eastAsia="Times New Roman" w:hAnsi="Book Antiqua" w:cs="Times New Roman"/>
          <w:kern w:val="0"/>
          <w:lang w:val="en-US" w:eastAsia="el-GR"/>
          <w14:ligatures w14:val="none"/>
        </w:rPr>
        <w:t>Operational invalidity. Three of the 120 cells were mis-uploads or empty files, excluded transparently.</w:t>
      </w:r>
    </w:p>
    <w:p w14:paraId="14369F52" w14:textId="77777777" w:rsidR="00187F2E" w:rsidRPr="00187F2E" w:rsidRDefault="00187F2E" w:rsidP="00187F2E">
      <w:p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Two asymmetries: the large-model error budget is almost entirely format (class 1), correctable with a stricter output contract; the small-model budget is reasoning and safety (classes 2–4), which is not.</w:t>
      </w:r>
    </w:p>
    <w:p w14:paraId="0E8ACBBB" w14:textId="77777777" w:rsidR="00187F2E" w:rsidRPr="00187F2E" w:rsidRDefault="00176788" w:rsidP="00187F2E">
      <w:pPr>
        <w:jc w:val="both"/>
        <w:rPr>
          <w:rFonts w:ascii="Book Antiqua" w:eastAsia="Times New Roman" w:hAnsi="Book Antiqua" w:cs="Times New Roman"/>
          <w:kern w:val="0"/>
          <w:lang w:eastAsia="el-GR"/>
          <w14:ligatures w14:val="none"/>
        </w:rPr>
      </w:pPr>
      <w:r w:rsidRPr="00176788">
        <w:rPr>
          <w:rFonts w:ascii="Book Antiqua" w:eastAsia="Times New Roman" w:hAnsi="Book Antiqua" w:cs="Times New Roman"/>
          <w:noProof/>
          <w:kern w:val="0"/>
          <w:lang w:eastAsia="el-GR"/>
        </w:rPr>
        <w:pict w14:anchorId="1B535718">
          <v:rect id="_x0000_i1025" alt="" style="width:414.9pt;height:.05pt;mso-width-percent:0;mso-height-percent:0;mso-width-percent:0;mso-height-percent:0" o:hrpct="999" o:hralign="center" o:hrstd="t" o:hr="t" fillcolor="#a0a0a0" stroked="f"/>
        </w:pict>
      </w:r>
    </w:p>
    <w:p w14:paraId="7DB68E96" w14:textId="77777777" w:rsidR="00187F2E" w:rsidRPr="00187F2E" w:rsidRDefault="00187F2E" w:rsidP="00187F2E">
      <w:pPr>
        <w:jc w:val="both"/>
        <w:outlineLvl w:val="1"/>
        <w:rPr>
          <w:rFonts w:ascii="Book Antiqua" w:eastAsia="Times New Roman" w:hAnsi="Book Antiqua" w:cs="Times New Roman"/>
          <w:b/>
          <w:bCs/>
          <w:kern w:val="0"/>
          <w:lang w:val="en-US" w:eastAsia="el-GR"/>
          <w14:ligatures w14:val="none"/>
        </w:rPr>
      </w:pPr>
      <w:r w:rsidRPr="00187F2E">
        <w:rPr>
          <w:rFonts w:ascii="Book Antiqua" w:eastAsia="Times New Roman" w:hAnsi="Book Antiqua" w:cs="Times New Roman"/>
          <w:b/>
          <w:bCs/>
          <w:kern w:val="0"/>
          <w:lang w:val="en-US" w:eastAsia="el-GR"/>
          <w14:ligatures w14:val="none"/>
        </w:rPr>
        <w:t>6. What is in the repository</w:t>
      </w:r>
    </w:p>
    <w:p w14:paraId="5F88FF89" w14:textId="067855E1" w:rsidR="00187F2E" w:rsidRPr="00187F2E" w:rsidRDefault="00187F2E" w:rsidP="00187F2E">
      <w:p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The complete, frozen experimental record is released at</w:t>
      </w:r>
      <w:r w:rsidR="00CA35AE">
        <w:rPr>
          <w:rFonts w:ascii="Book Antiqua" w:eastAsia="Times New Roman" w:hAnsi="Book Antiqua" w:cs="Times New Roman"/>
          <w:kern w:val="0"/>
          <w:lang w:val="en-US" w:eastAsia="el-GR"/>
          <w14:ligatures w14:val="none"/>
        </w:rPr>
        <w:t xml:space="preserve"> github</w:t>
      </w:r>
      <w:r w:rsidRPr="00187F2E">
        <w:rPr>
          <w:rFonts w:ascii="Book Antiqua" w:eastAsia="Times New Roman" w:hAnsi="Book Antiqua" w:cs="Times New Roman"/>
          <w:kern w:val="0"/>
          <w:lang w:val="en-US" w:eastAsia="el-GR"/>
          <w14:ligatures w14:val="none"/>
        </w:rPr>
        <w:t>, including:</w:t>
      </w:r>
    </w:p>
    <w:p w14:paraId="25C00BF4" w14:textId="77777777" w:rsidR="00187F2E" w:rsidRPr="00187F2E" w:rsidRDefault="00187F2E" w:rsidP="00187F2E">
      <w:pPr>
        <w:numPr>
          <w:ilvl w:val="0"/>
          <w:numId w:val="8"/>
        </w:num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the fifteen scenarios and their sources;</w:t>
      </w:r>
    </w:p>
    <w:p w14:paraId="539759AB" w14:textId="77777777" w:rsidR="00187F2E" w:rsidRPr="00187F2E" w:rsidRDefault="00187F2E" w:rsidP="00187F2E">
      <w:pPr>
        <w:numPr>
          <w:ilvl w:val="0"/>
          <w:numId w:val="8"/>
        </w:num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both prompt templates (Simple GenAI and KG-GenAI);</w:t>
      </w:r>
    </w:p>
    <w:p w14:paraId="7057E0A4" w14:textId="77777777" w:rsidR="00187F2E" w:rsidRPr="00187F2E" w:rsidRDefault="00187F2E" w:rsidP="00187F2E">
      <w:pPr>
        <w:numPr>
          <w:ilvl w:val="0"/>
          <w:numId w:val="8"/>
        </w:num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the CDMO ontology and the SHACL shapes derived from it;</w:t>
      </w:r>
    </w:p>
    <w:p w14:paraId="7651E684" w14:textId="77777777" w:rsidR="00187F2E" w:rsidRPr="00187F2E" w:rsidRDefault="00187F2E" w:rsidP="00187F2E">
      <w:pPr>
        <w:numPr>
          <w:ilvl w:val="0"/>
          <w:numId w:val="8"/>
        </w:num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the ground-truth checklists per scenario;</w:t>
      </w:r>
    </w:p>
    <w:p w14:paraId="3F054838" w14:textId="77777777" w:rsidR="00187F2E" w:rsidRPr="00187F2E" w:rsidRDefault="00187F2E" w:rsidP="00187F2E">
      <w:pPr>
        <w:numPr>
          <w:ilvl w:val="0"/>
          <w:numId w:val="8"/>
        </w:num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the per-item human and model scoring sheets;</w:t>
      </w:r>
    </w:p>
    <w:p w14:paraId="48B06655" w14:textId="77777777" w:rsidR="00187F2E" w:rsidRPr="00187F2E" w:rsidRDefault="00187F2E" w:rsidP="00187F2E">
      <w:pPr>
        <w:numPr>
          <w:ilvl w:val="0"/>
          <w:numId w:val="8"/>
        </w:num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every model output produced in the study;</w:t>
      </w:r>
    </w:p>
    <w:p w14:paraId="3252AA7D" w14:textId="77777777" w:rsidR="00187F2E" w:rsidRPr="00187F2E" w:rsidRDefault="00187F2E" w:rsidP="00187F2E">
      <w:pPr>
        <w:numPr>
          <w:ilvl w:val="0"/>
          <w:numId w:val="8"/>
        </w:num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the generated Cypher decision graphs;</w:t>
      </w:r>
    </w:p>
    <w:p w14:paraId="28634E8F" w14:textId="77777777" w:rsidR="00187F2E" w:rsidRPr="00187F2E" w:rsidRDefault="00187F2E" w:rsidP="00187F2E">
      <w:pPr>
        <w:numPr>
          <w:ilvl w:val="0"/>
          <w:numId w:val="8"/>
        </w:num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the scripts that recompute the F1, SHACL, DSS, and human-comparison tables.</w:t>
      </w:r>
    </w:p>
    <w:p w14:paraId="04C992ED" w14:textId="77777777" w:rsidR="00187F2E" w:rsidRPr="00187F2E" w:rsidRDefault="00187F2E" w:rsidP="00187F2E">
      <w:pPr>
        <w:jc w:val="both"/>
        <w:rPr>
          <w:rFonts w:ascii="Book Antiqua" w:eastAsia="Times New Roman" w:hAnsi="Book Antiqua" w:cs="Times New Roman"/>
          <w:kern w:val="0"/>
          <w:lang w:val="en-US" w:eastAsia="el-GR"/>
          <w14:ligatures w14:val="none"/>
        </w:rPr>
      </w:pPr>
      <w:r w:rsidRPr="00187F2E">
        <w:rPr>
          <w:rFonts w:ascii="Book Antiqua" w:eastAsia="Times New Roman" w:hAnsi="Book Antiqua" w:cs="Times New Roman"/>
          <w:kern w:val="0"/>
          <w:lang w:val="en-US" w:eastAsia="el-GR"/>
          <w14:ligatures w14:val="none"/>
        </w:rPr>
        <w:t>Every number in Tables III–VI is recomputed deterministically from these artifacts by the released scoring scripts. The two open-weight models are pinned by name and version (Mistral-7B-Instruct-v0.2, Meta-Llama-3-8B-Instruct) and were run locally through LM Studio under default decoding; the two commercial models were accessed through their public interfaces, whose versions and decoding settings are not user-controllable, so a fresh generation pass would not be byte-identical.</w:t>
      </w:r>
    </w:p>
    <w:p w14:paraId="5F5A1140" w14:textId="77777777" w:rsidR="00E26B4F" w:rsidRPr="00187F2E" w:rsidRDefault="00E26B4F" w:rsidP="00187F2E">
      <w:pPr>
        <w:jc w:val="both"/>
        <w:rPr>
          <w:rFonts w:ascii="Book Antiqua" w:hAnsi="Book Antiqua"/>
          <w:lang w:val="en-US"/>
        </w:rPr>
      </w:pPr>
    </w:p>
    <w:sectPr w:rsidR="00E26B4F" w:rsidRPr="00187F2E"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DB071F"/>
    <w:multiLevelType w:val="multilevel"/>
    <w:tmpl w:val="C2EC6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E5328"/>
    <w:multiLevelType w:val="multilevel"/>
    <w:tmpl w:val="D9D2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C760D"/>
    <w:multiLevelType w:val="multilevel"/>
    <w:tmpl w:val="5DAA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639F7"/>
    <w:multiLevelType w:val="multilevel"/>
    <w:tmpl w:val="F9B65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4D4B93"/>
    <w:multiLevelType w:val="multilevel"/>
    <w:tmpl w:val="1E18E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2A47AA"/>
    <w:multiLevelType w:val="multilevel"/>
    <w:tmpl w:val="F932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285119"/>
    <w:multiLevelType w:val="multilevel"/>
    <w:tmpl w:val="E020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C5A43"/>
    <w:multiLevelType w:val="multilevel"/>
    <w:tmpl w:val="1DD28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5941085">
    <w:abstractNumId w:val="3"/>
  </w:num>
  <w:num w:numId="2" w16cid:durableId="1377465689">
    <w:abstractNumId w:val="0"/>
  </w:num>
  <w:num w:numId="3" w16cid:durableId="606693507">
    <w:abstractNumId w:val="4"/>
  </w:num>
  <w:num w:numId="4" w16cid:durableId="218367625">
    <w:abstractNumId w:val="1"/>
  </w:num>
  <w:num w:numId="5" w16cid:durableId="1067262890">
    <w:abstractNumId w:val="6"/>
  </w:num>
  <w:num w:numId="6" w16cid:durableId="1528450465">
    <w:abstractNumId w:val="5"/>
  </w:num>
  <w:num w:numId="7" w16cid:durableId="1290210311">
    <w:abstractNumId w:val="7"/>
  </w:num>
  <w:num w:numId="8" w16cid:durableId="189917106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F2E"/>
    <w:rsid w:val="000F1CC1"/>
    <w:rsid w:val="00176788"/>
    <w:rsid w:val="00187F2E"/>
    <w:rsid w:val="0020113E"/>
    <w:rsid w:val="0056380E"/>
    <w:rsid w:val="007500F4"/>
    <w:rsid w:val="00750518"/>
    <w:rsid w:val="00915017"/>
    <w:rsid w:val="00A33099"/>
    <w:rsid w:val="00B604E0"/>
    <w:rsid w:val="00C74598"/>
    <w:rsid w:val="00CA35AE"/>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9A80F"/>
  <w15:chartTrackingRefBased/>
  <w15:docId w15:val="{4911F85A-004C-3946-A1E3-7257BB1C4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187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187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187F2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187F2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87F2E"/>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87F2E"/>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87F2E"/>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87F2E"/>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187F2E"/>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187F2E"/>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rsid w:val="00187F2E"/>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187F2E"/>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187F2E"/>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187F2E"/>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187F2E"/>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187F2E"/>
    <w:rPr>
      <w:rFonts w:eastAsiaTheme="majorEastAsia" w:cstheme="majorBidi"/>
      <w:color w:val="272727" w:themeColor="text1" w:themeTint="D8"/>
    </w:rPr>
  </w:style>
  <w:style w:type="paragraph" w:styleId="a3">
    <w:name w:val="Title"/>
    <w:basedOn w:val="a"/>
    <w:next w:val="a"/>
    <w:link w:val="Char"/>
    <w:uiPriority w:val="10"/>
    <w:qFormat/>
    <w:rsid w:val="00187F2E"/>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187F2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87F2E"/>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187F2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87F2E"/>
    <w:pPr>
      <w:spacing w:before="160" w:after="160"/>
      <w:jc w:val="center"/>
    </w:pPr>
    <w:rPr>
      <w:i/>
      <w:iCs/>
      <w:color w:val="404040" w:themeColor="text1" w:themeTint="BF"/>
    </w:rPr>
  </w:style>
  <w:style w:type="character" w:customStyle="1" w:styleId="Char1">
    <w:name w:val="Απόσπασμα Char"/>
    <w:basedOn w:val="a0"/>
    <w:link w:val="a5"/>
    <w:uiPriority w:val="29"/>
    <w:rsid w:val="00187F2E"/>
    <w:rPr>
      <w:i/>
      <w:iCs/>
      <w:color w:val="404040" w:themeColor="text1" w:themeTint="BF"/>
    </w:rPr>
  </w:style>
  <w:style w:type="paragraph" w:styleId="a6">
    <w:name w:val="List Paragraph"/>
    <w:basedOn w:val="a"/>
    <w:uiPriority w:val="34"/>
    <w:qFormat/>
    <w:rsid w:val="00187F2E"/>
    <w:pPr>
      <w:ind w:left="720"/>
      <w:contextualSpacing/>
    </w:pPr>
  </w:style>
  <w:style w:type="character" w:styleId="a7">
    <w:name w:val="Intense Emphasis"/>
    <w:basedOn w:val="a0"/>
    <w:uiPriority w:val="21"/>
    <w:qFormat/>
    <w:rsid w:val="00187F2E"/>
    <w:rPr>
      <w:i/>
      <w:iCs/>
      <w:color w:val="0F4761" w:themeColor="accent1" w:themeShade="BF"/>
    </w:rPr>
  </w:style>
  <w:style w:type="paragraph" w:styleId="a8">
    <w:name w:val="Intense Quote"/>
    <w:basedOn w:val="a"/>
    <w:next w:val="a"/>
    <w:link w:val="Char2"/>
    <w:uiPriority w:val="30"/>
    <w:qFormat/>
    <w:rsid w:val="00187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187F2E"/>
    <w:rPr>
      <w:i/>
      <w:iCs/>
      <w:color w:val="0F4761" w:themeColor="accent1" w:themeShade="BF"/>
    </w:rPr>
  </w:style>
  <w:style w:type="character" w:styleId="a9">
    <w:name w:val="Intense Reference"/>
    <w:basedOn w:val="a0"/>
    <w:uiPriority w:val="32"/>
    <w:qFormat/>
    <w:rsid w:val="00187F2E"/>
    <w:rPr>
      <w:b/>
      <w:bCs/>
      <w:smallCaps/>
      <w:color w:val="0F4761" w:themeColor="accent1" w:themeShade="BF"/>
      <w:spacing w:val="5"/>
    </w:rPr>
  </w:style>
  <w:style w:type="paragraph" w:styleId="Web">
    <w:name w:val="Normal (Web)"/>
    <w:basedOn w:val="a"/>
    <w:uiPriority w:val="99"/>
    <w:semiHidden/>
    <w:unhideWhenUsed/>
    <w:rsid w:val="00187F2E"/>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187F2E"/>
    <w:rPr>
      <w:b/>
      <w:bCs/>
    </w:rPr>
  </w:style>
  <w:style w:type="character" w:styleId="ab">
    <w:name w:val="Emphasis"/>
    <w:basedOn w:val="a0"/>
    <w:uiPriority w:val="20"/>
    <w:qFormat/>
    <w:rsid w:val="00187F2E"/>
    <w:rPr>
      <w:i/>
      <w:iCs/>
    </w:rPr>
  </w:style>
  <w:style w:type="character" w:styleId="HTML">
    <w:name w:val="HTML Code"/>
    <w:basedOn w:val="a0"/>
    <w:uiPriority w:val="99"/>
    <w:semiHidden/>
    <w:unhideWhenUsed/>
    <w:rsid w:val="00187F2E"/>
    <w:rPr>
      <w:rFonts w:ascii="Courier New" w:eastAsia="Times New Roman" w:hAnsi="Courier New" w:cs="Courier New"/>
      <w:sz w:val="20"/>
      <w:szCs w:val="20"/>
    </w:rPr>
  </w:style>
  <w:style w:type="table" w:styleId="5-1">
    <w:name w:val="Grid Table 5 Dark Accent 1"/>
    <w:basedOn w:val="a1"/>
    <w:uiPriority w:val="50"/>
    <w:rsid w:val="00187F2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1706</Words>
  <Characters>9574</Characters>
  <Application>Microsoft Office Word</Application>
  <DocSecurity>0</DocSecurity>
  <Lines>638</Lines>
  <Paragraphs>537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2026-06-27T05:20:00Z</dcterms:created>
  <dcterms:modified xsi:type="dcterms:W3CDTF">2026-06-27T05:33:00Z</dcterms:modified>
</cp:coreProperties>
</file>