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0A4A"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 xml:space="preserve">Below is the </w:t>
      </w:r>
      <w:r w:rsidRPr="00F07335">
        <w:rPr>
          <w:rFonts w:ascii="Times New Roman" w:eastAsia="Times New Roman" w:hAnsi="Times New Roman" w:cs="Times New Roman"/>
          <w:b/>
          <w:bCs/>
          <w:kern w:val="0"/>
          <w:lang w:val="en-US" w:eastAsia="el-GR"/>
          <w14:ligatures w14:val="none"/>
        </w:rPr>
        <w:t>Decision Support System output in clear text</w:t>
      </w:r>
      <w:r w:rsidRPr="00F07335">
        <w:rPr>
          <w:rFonts w:ascii="Times New Roman" w:eastAsia="Times New Roman" w:hAnsi="Times New Roman" w:cs="Times New Roman"/>
          <w:kern w:val="0"/>
          <w:lang w:val="en-US" w:eastAsia="el-GR"/>
          <w14:ligatures w14:val="none"/>
        </w:rPr>
        <w:t xml:space="preserve"> for the </w:t>
      </w:r>
      <w:r w:rsidRPr="00F07335">
        <w:rPr>
          <w:rFonts w:ascii="Times New Roman" w:eastAsia="Times New Roman" w:hAnsi="Times New Roman" w:cs="Times New Roman"/>
          <w:b/>
          <w:bCs/>
          <w:kern w:val="0"/>
          <w:lang w:val="en-US" w:eastAsia="el-GR"/>
          <w14:ligatures w14:val="none"/>
        </w:rPr>
        <w:t>mass refugee influx / Evros border scenario</w:t>
      </w:r>
      <w:r w:rsidRPr="00F07335">
        <w:rPr>
          <w:rFonts w:ascii="Times New Roman" w:eastAsia="Times New Roman" w:hAnsi="Times New Roman" w:cs="Times New Roman"/>
          <w:kern w:val="0"/>
          <w:lang w:val="en-US" w:eastAsia="el-GR"/>
          <w14:ligatures w14:val="none"/>
        </w:rPr>
        <w:t>.</w:t>
      </w:r>
    </w:p>
    <w:p w14:paraId="741DAFCB" w14:textId="77777777" w:rsidR="00F07335" w:rsidRPr="00F07335" w:rsidRDefault="00564146" w:rsidP="00F07335">
      <w:pPr>
        <w:rPr>
          <w:rFonts w:ascii="Times New Roman" w:eastAsia="Times New Roman" w:hAnsi="Times New Roman" w:cs="Times New Roman"/>
          <w:kern w:val="0"/>
          <w:lang w:eastAsia="el-GR"/>
          <w14:ligatures w14:val="none"/>
        </w:rPr>
      </w:pPr>
      <w:r w:rsidRPr="00564146">
        <w:rPr>
          <w:rFonts w:ascii="Times New Roman" w:eastAsia="Times New Roman" w:hAnsi="Times New Roman" w:cs="Times New Roman"/>
          <w:noProof/>
          <w:kern w:val="0"/>
          <w:lang w:eastAsia="el-GR"/>
        </w:rPr>
        <w:pict w14:anchorId="6A35F6F5">
          <v:rect id="_x0000_i1048" alt="" style="width:414.9pt;height:.05pt;mso-width-percent:0;mso-height-percent:0;mso-width-percent:0;mso-height-percent:0" o:hrpct="999" o:hralign="center" o:hrstd="t" o:hr="t" fillcolor="#a0a0a0" stroked="f"/>
        </w:pict>
      </w:r>
    </w:p>
    <w:p w14:paraId="31EDE2C7"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F07335">
        <w:rPr>
          <w:rFonts w:ascii="Times New Roman" w:eastAsia="Times New Roman" w:hAnsi="Times New Roman" w:cs="Times New Roman"/>
          <w:b/>
          <w:bCs/>
          <w:kern w:val="36"/>
          <w:sz w:val="48"/>
          <w:szCs w:val="48"/>
          <w:lang w:val="en-US" w:eastAsia="el-GR"/>
          <w14:ligatures w14:val="none"/>
        </w:rPr>
        <w:t>Decision Support System: Mass Refugee Influx after Natural Disaster — Evros Region</w:t>
      </w:r>
    </w:p>
    <w:p w14:paraId="0E21B2A7"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F07335">
        <w:rPr>
          <w:rFonts w:ascii="Times New Roman" w:eastAsia="Times New Roman" w:hAnsi="Times New Roman" w:cs="Times New Roman"/>
          <w:b/>
          <w:bCs/>
          <w:kern w:val="0"/>
          <w:sz w:val="36"/>
          <w:szCs w:val="36"/>
          <w:lang w:val="en-US" w:eastAsia="el-GR"/>
          <w14:ligatures w14:val="none"/>
        </w:rPr>
        <w:t>1. Case Summary</w:t>
      </w:r>
    </w:p>
    <w:p w14:paraId="3DCF79A6"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A catastrophic earthquake strikes densely populated areas in Turkey and nearby regions, causing large groups of displaced people to move rapidly toward the Greek–Turkish land border in the Evros region. The situation develops within 24–72 hours and is complicated by aftershocks, damaged infrastructure, poor visibility, communication problems, panic-driven crowds, and multiple possible crossing points across forests, rivers, marshes, and border terrain.</w:t>
      </w:r>
    </w:p>
    <w:p w14:paraId="5B7AABFF"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 xml:space="preserve">The central decision is: </w:t>
      </w:r>
      <w:r w:rsidRPr="00F07335">
        <w:rPr>
          <w:rFonts w:ascii="Times New Roman" w:eastAsia="Times New Roman" w:hAnsi="Times New Roman" w:cs="Times New Roman"/>
          <w:b/>
          <w:bCs/>
          <w:kern w:val="0"/>
          <w:lang w:val="en-US" w:eastAsia="el-GR"/>
          <w14:ligatures w14:val="none"/>
        </w:rPr>
        <w:t>Should Greek authorities treat the situation mainly as a border-security event, or immediately activate a coordinated humanitarian-security response using AI-supported prediction, reception planning, and resource allocation?</w:t>
      </w:r>
    </w:p>
    <w:p w14:paraId="0C25358C" w14:textId="77777777" w:rsidR="00F07335" w:rsidRPr="00F07335" w:rsidRDefault="00564146" w:rsidP="00F07335">
      <w:pPr>
        <w:rPr>
          <w:rFonts w:ascii="Times New Roman" w:eastAsia="Times New Roman" w:hAnsi="Times New Roman" w:cs="Times New Roman"/>
          <w:kern w:val="0"/>
          <w:lang w:eastAsia="el-GR"/>
          <w14:ligatures w14:val="none"/>
        </w:rPr>
      </w:pPr>
      <w:r w:rsidRPr="00564146">
        <w:rPr>
          <w:rFonts w:ascii="Times New Roman" w:eastAsia="Times New Roman" w:hAnsi="Times New Roman" w:cs="Times New Roman"/>
          <w:noProof/>
          <w:kern w:val="0"/>
          <w:lang w:eastAsia="el-GR"/>
        </w:rPr>
        <w:pict w14:anchorId="7EB06FB9">
          <v:rect id="_x0000_i1047" alt="" style="width:414.9pt;height:.05pt;mso-width-percent:0;mso-height-percent:0;mso-width-percent:0;mso-height-percent:0" o:hrpct="999" o:hralign="center" o:hrstd="t" o:hr="t" fillcolor="#a0a0a0" stroked="f"/>
        </w:pict>
      </w:r>
    </w:p>
    <w:p w14:paraId="0A840285"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F07335">
        <w:rPr>
          <w:rFonts w:ascii="Times New Roman" w:eastAsia="Times New Roman" w:hAnsi="Times New Roman" w:cs="Times New Roman"/>
          <w:b/>
          <w:bCs/>
          <w:kern w:val="36"/>
          <w:sz w:val="48"/>
          <w:szCs w:val="48"/>
          <w:lang w:val="en-US" w:eastAsia="el-GR"/>
          <w14:ligatures w14:val="none"/>
        </w:rPr>
        <w:t>2. Primary Decision Problem</w:t>
      </w:r>
    </w:p>
    <w:p w14:paraId="056166CF"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 xml:space="preserve">This is a </w:t>
      </w:r>
      <w:r w:rsidRPr="00F07335">
        <w:rPr>
          <w:rFonts w:ascii="Times New Roman" w:eastAsia="Times New Roman" w:hAnsi="Times New Roman" w:cs="Times New Roman"/>
          <w:b/>
          <w:bCs/>
          <w:kern w:val="0"/>
          <w:lang w:val="en-US" w:eastAsia="el-GR"/>
          <w14:ligatures w14:val="none"/>
        </w:rPr>
        <w:t>combined humanitarian, protection, public-safety, and border-management decision</w:t>
      </w:r>
      <w:r w:rsidRPr="00F07335">
        <w:rPr>
          <w:rFonts w:ascii="Times New Roman" w:eastAsia="Times New Roman" w:hAnsi="Times New Roman" w:cs="Times New Roman"/>
          <w:kern w:val="0"/>
          <w:lang w:val="en-US" w:eastAsia="el-GR"/>
          <w14:ligatures w14:val="none"/>
        </w:rPr>
        <w:t>.</w:t>
      </w:r>
    </w:p>
    <w:p w14:paraId="04B1D969"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The safest decision pathway is:</w:t>
      </w:r>
    </w:p>
    <w:p w14:paraId="35EE4C30"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b/>
          <w:bCs/>
          <w:kern w:val="0"/>
          <w:lang w:val="en-US" w:eastAsia="el-GR"/>
          <w14:ligatures w14:val="none"/>
        </w:rPr>
        <w:t>Immediately activate a joint humanitarian-security response: predict arrival points, deploy reception and medical capacity to priority sectors, coordinate with UNHCR/Red Cross/EU support, maintain lawful screening and security procedures, and use AI as decision support rather than final authority.</w:t>
      </w:r>
    </w:p>
    <w:p w14:paraId="11EDAC60"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 xml:space="preserve">The response should not be purely restrictive and should not be purely open-ended without management. It must balance </w:t>
      </w:r>
      <w:r w:rsidRPr="00F07335">
        <w:rPr>
          <w:rFonts w:ascii="Times New Roman" w:eastAsia="Times New Roman" w:hAnsi="Times New Roman" w:cs="Times New Roman"/>
          <w:b/>
          <w:bCs/>
          <w:kern w:val="0"/>
          <w:lang w:val="en-US" w:eastAsia="el-GR"/>
          <w14:ligatures w14:val="none"/>
        </w:rPr>
        <w:t>life-saving assistance, orderly reception, legal protection, security screening, and crowd safety</w:t>
      </w:r>
      <w:r w:rsidRPr="00F07335">
        <w:rPr>
          <w:rFonts w:ascii="Times New Roman" w:eastAsia="Times New Roman" w:hAnsi="Times New Roman" w:cs="Times New Roman"/>
          <w:kern w:val="0"/>
          <w:lang w:val="en-US" w:eastAsia="el-GR"/>
          <w14:ligatures w14:val="none"/>
        </w:rPr>
        <w:t>.</w:t>
      </w:r>
    </w:p>
    <w:p w14:paraId="65FA97AB"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2F8CBE6B">
          <v:rect id="_x0000_i1027" style="width:0;height:1.5pt" o:hralign="center" o:hrstd="t" o:hr="t" fillcolor="#a0a0a0" stroked="f"/>
        </w:pict>
      </w:r>
    </w:p>
    <w:p w14:paraId="59996F2F"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6957"/>
      </w:tblGrid>
      <w:tr w:rsidR="00F07335" w:rsidRPr="00F07335" w14:paraId="71A3BB72" w14:textId="77777777">
        <w:trPr>
          <w:tblHeader/>
          <w:tblCellSpacing w:w="15" w:type="dxa"/>
        </w:trPr>
        <w:tc>
          <w:tcPr>
            <w:tcW w:w="0" w:type="auto"/>
            <w:vAlign w:val="center"/>
            <w:hideMark/>
          </w:tcPr>
          <w:p w14:paraId="6E4B45C6" w14:textId="77777777" w:rsidR="00F07335" w:rsidRPr="00F07335" w:rsidRDefault="00F07335" w:rsidP="00F07335">
            <w:pPr>
              <w:jc w:val="center"/>
              <w:rPr>
                <w:rFonts w:ascii="Times New Roman" w:eastAsia="Times New Roman" w:hAnsi="Times New Roman" w:cs="Times New Roman"/>
                <w:b/>
                <w:bCs/>
                <w:kern w:val="0"/>
                <w:lang w:eastAsia="el-GR"/>
                <w14:ligatures w14:val="none"/>
              </w:rPr>
            </w:pPr>
            <w:r w:rsidRPr="00F07335">
              <w:rPr>
                <w:rFonts w:ascii="Times New Roman" w:eastAsia="Times New Roman" w:hAnsi="Times New Roman" w:cs="Times New Roman"/>
                <w:b/>
                <w:bCs/>
                <w:kern w:val="0"/>
                <w:lang w:eastAsia="el-GR"/>
                <w14:ligatures w14:val="none"/>
              </w:rPr>
              <w:lastRenderedPageBreak/>
              <w:t>Category</w:t>
            </w:r>
          </w:p>
        </w:tc>
        <w:tc>
          <w:tcPr>
            <w:tcW w:w="0" w:type="auto"/>
            <w:vAlign w:val="center"/>
            <w:hideMark/>
          </w:tcPr>
          <w:p w14:paraId="58C0A5C1" w14:textId="77777777" w:rsidR="00F07335" w:rsidRPr="00F07335" w:rsidRDefault="00F07335" w:rsidP="00F07335">
            <w:pPr>
              <w:jc w:val="center"/>
              <w:rPr>
                <w:rFonts w:ascii="Times New Roman" w:eastAsia="Times New Roman" w:hAnsi="Times New Roman" w:cs="Times New Roman"/>
                <w:b/>
                <w:bCs/>
                <w:kern w:val="0"/>
                <w:lang w:eastAsia="el-GR"/>
                <w14:ligatures w14:val="none"/>
              </w:rPr>
            </w:pPr>
            <w:r w:rsidRPr="00F07335">
              <w:rPr>
                <w:rFonts w:ascii="Times New Roman" w:eastAsia="Times New Roman" w:hAnsi="Times New Roman" w:cs="Times New Roman"/>
                <w:b/>
                <w:bCs/>
                <w:kern w:val="0"/>
                <w:lang w:eastAsia="el-GR"/>
                <w14:ligatures w14:val="none"/>
              </w:rPr>
              <w:t>Known Information</w:t>
            </w:r>
          </w:p>
        </w:tc>
      </w:tr>
      <w:tr w:rsidR="00F07335" w:rsidRPr="00F07335" w14:paraId="764D3A87" w14:textId="77777777">
        <w:trPr>
          <w:tblCellSpacing w:w="15" w:type="dxa"/>
        </w:trPr>
        <w:tc>
          <w:tcPr>
            <w:tcW w:w="0" w:type="auto"/>
            <w:vAlign w:val="center"/>
            <w:hideMark/>
          </w:tcPr>
          <w:p w14:paraId="315AF88E"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Trigger</w:t>
            </w:r>
          </w:p>
        </w:tc>
        <w:tc>
          <w:tcPr>
            <w:tcW w:w="0" w:type="auto"/>
            <w:vAlign w:val="center"/>
            <w:hideMark/>
          </w:tcPr>
          <w:p w14:paraId="09FE27E5" w14:textId="77777777" w:rsidR="00F07335" w:rsidRPr="00F07335" w:rsidRDefault="00F07335" w:rsidP="00F07335">
            <w:pPr>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Severe earthquake in Turkey / nearby regions</w:t>
            </w:r>
          </w:p>
        </w:tc>
      </w:tr>
      <w:tr w:rsidR="00F07335" w:rsidRPr="00F07335" w14:paraId="1F1A0F37" w14:textId="77777777">
        <w:trPr>
          <w:tblCellSpacing w:w="15" w:type="dxa"/>
        </w:trPr>
        <w:tc>
          <w:tcPr>
            <w:tcW w:w="0" w:type="auto"/>
            <w:vAlign w:val="center"/>
            <w:hideMark/>
          </w:tcPr>
          <w:p w14:paraId="0BCB520B"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Timeframe</w:t>
            </w:r>
          </w:p>
        </w:tc>
        <w:tc>
          <w:tcPr>
            <w:tcW w:w="0" w:type="auto"/>
            <w:vAlign w:val="center"/>
            <w:hideMark/>
          </w:tcPr>
          <w:p w14:paraId="1217335C"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Within 24–72 hours after disaster</w:t>
            </w:r>
          </w:p>
        </w:tc>
      </w:tr>
      <w:tr w:rsidR="00F07335" w:rsidRPr="00F07335" w14:paraId="35504DB6" w14:textId="77777777">
        <w:trPr>
          <w:tblCellSpacing w:w="15" w:type="dxa"/>
        </w:trPr>
        <w:tc>
          <w:tcPr>
            <w:tcW w:w="0" w:type="auto"/>
            <w:vAlign w:val="center"/>
            <w:hideMark/>
          </w:tcPr>
          <w:p w14:paraId="45C66CB3"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Location</w:t>
            </w:r>
          </w:p>
        </w:tc>
        <w:tc>
          <w:tcPr>
            <w:tcW w:w="0" w:type="auto"/>
            <w:vAlign w:val="center"/>
            <w:hideMark/>
          </w:tcPr>
          <w:p w14:paraId="6844DFF3" w14:textId="77777777" w:rsidR="00F07335" w:rsidRPr="00F07335" w:rsidRDefault="00F07335" w:rsidP="00F07335">
            <w:pPr>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Greek–Turkish land border, Evros region</w:t>
            </w:r>
          </w:p>
        </w:tc>
      </w:tr>
      <w:tr w:rsidR="00F07335" w:rsidRPr="00F07335" w14:paraId="4043A108" w14:textId="77777777">
        <w:trPr>
          <w:tblCellSpacing w:w="15" w:type="dxa"/>
        </w:trPr>
        <w:tc>
          <w:tcPr>
            <w:tcW w:w="0" w:type="auto"/>
            <w:vAlign w:val="center"/>
            <w:hideMark/>
          </w:tcPr>
          <w:p w14:paraId="64C21030"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Terrain</w:t>
            </w:r>
          </w:p>
        </w:tc>
        <w:tc>
          <w:tcPr>
            <w:tcW w:w="0" w:type="auto"/>
            <w:vAlign w:val="center"/>
            <w:hideMark/>
          </w:tcPr>
          <w:p w14:paraId="03F3EFD0" w14:textId="77777777" w:rsidR="00F07335" w:rsidRPr="00F07335" w:rsidRDefault="00F07335" w:rsidP="00F07335">
            <w:pPr>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River, forests, marshes, multiple crossing points</w:t>
            </w:r>
          </w:p>
        </w:tc>
      </w:tr>
      <w:tr w:rsidR="00F07335" w:rsidRPr="00F07335" w14:paraId="442A67C4" w14:textId="77777777">
        <w:trPr>
          <w:tblCellSpacing w:w="15" w:type="dxa"/>
        </w:trPr>
        <w:tc>
          <w:tcPr>
            <w:tcW w:w="0" w:type="auto"/>
            <w:vAlign w:val="center"/>
            <w:hideMark/>
          </w:tcPr>
          <w:p w14:paraId="7D8578A8"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Movement</w:t>
            </w:r>
          </w:p>
        </w:tc>
        <w:tc>
          <w:tcPr>
            <w:tcW w:w="0" w:type="auto"/>
            <w:vAlign w:val="center"/>
            <w:hideMark/>
          </w:tcPr>
          <w:p w14:paraId="0472D38C"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Thousands moving westward rapidly</w:t>
            </w:r>
          </w:p>
        </w:tc>
      </w:tr>
      <w:tr w:rsidR="00F07335" w:rsidRPr="00F07335" w14:paraId="46E32829" w14:textId="77777777">
        <w:trPr>
          <w:tblCellSpacing w:w="15" w:type="dxa"/>
        </w:trPr>
        <w:tc>
          <w:tcPr>
            <w:tcW w:w="0" w:type="auto"/>
            <w:vAlign w:val="center"/>
            <w:hideMark/>
          </w:tcPr>
          <w:p w14:paraId="29DBB61A"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Conditions</w:t>
            </w:r>
          </w:p>
        </w:tc>
        <w:tc>
          <w:tcPr>
            <w:tcW w:w="0" w:type="auto"/>
            <w:vAlign w:val="center"/>
            <w:hideMark/>
          </w:tcPr>
          <w:p w14:paraId="6CE5CC7F" w14:textId="77777777" w:rsidR="00F07335" w:rsidRPr="00F07335" w:rsidRDefault="00F07335" w:rsidP="00F07335">
            <w:pPr>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Damaged infrastructure, aftershocks, dust/smoke, poor communication</w:t>
            </w:r>
          </w:p>
        </w:tc>
      </w:tr>
      <w:tr w:rsidR="00F07335" w:rsidRPr="00F07335" w14:paraId="5CE9E3A4" w14:textId="77777777">
        <w:trPr>
          <w:tblCellSpacing w:w="15" w:type="dxa"/>
        </w:trPr>
        <w:tc>
          <w:tcPr>
            <w:tcW w:w="0" w:type="auto"/>
            <w:vAlign w:val="center"/>
            <w:hideMark/>
          </w:tcPr>
          <w:p w14:paraId="138888AF"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Main actors</w:t>
            </w:r>
          </w:p>
        </w:tc>
        <w:tc>
          <w:tcPr>
            <w:tcW w:w="0" w:type="auto"/>
            <w:vAlign w:val="center"/>
            <w:hideMark/>
          </w:tcPr>
          <w:p w14:paraId="77F0689A" w14:textId="77777777" w:rsidR="00F07335" w:rsidRPr="00F07335" w:rsidRDefault="00F07335" w:rsidP="00F07335">
            <w:pPr>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Displaced people, Greek authorities, border control, police, humanitarian units, UNHCR, Red Cross, Frontex/EU support</w:t>
            </w:r>
          </w:p>
        </w:tc>
      </w:tr>
      <w:tr w:rsidR="00F07335" w:rsidRPr="00F07335" w14:paraId="4E23F682" w14:textId="77777777">
        <w:trPr>
          <w:tblCellSpacing w:w="15" w:type="dxa"/>
        </w:trPr>
        <w:tc>
          <w:tcPr>
            <w:tcW w:w="0" w:type="auto"/>
            <w:vAlign w:val="center"/>
            <w:hideMark/>
          </w:tcPr>
          <w:p w14:paraId="13CEE29F"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AI role</w:t>
            </w:r>
          </w:p>
        </w:tc>
        <w:tc>
          <w:tcPr>
            <w:tcW w:w="0" w:type="auto"/>
            <w:vAlign w:val="center"/>
            <w:hideMark/>
          </w:tcPr>
          <w:p w14:paraId="02D8B1A7" w14:textId="77777777" w:rsidR="00F07335" w:rsidRPr="00F07335" w:rsidRDefault="00F07335" w:rsidP="00F07335">
            <w:pPr>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Satellite, drone, sensor, social-media, and ground-report analysis</w:t>
            </w:r>
          </w:p>
        </w:tc>
      </w:tr>
      <w:tr w:rsidR="00F07335" w:rsidRPr="00F07335" w14:paraId="493A329B" w14:textId="77777777">
        <w:trPr>
          <w:tblCellSpacing w:w="15" w:type="dxa"/>
        </w:trPr>
        <w:tc>
          <w:tcPr>
            <w:tcW w:w="0" w:type="auto"/>
            <w:vAlign w:val="center"/>
            <w:hideMark/>
          </w:tcPr>
          <w:p w14:paraId="54B4C4D3"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Core challenge</w:t>
            </w:r>
          </w:p>
        </w:tc>
        <w:tc>
          <w:tcPr>
            <w:tcW w:w="0" w:type="auto"/>
            <w:vAlign w:val="center"/>
            <w:hideMark/>
          </w:tcPr>
          <w:p w14:paraId="35EFBD34" w14:textId="77777777" w:rsidR="00F07335" w:rsidRPr="00F07335" w:rsidRDefault="00F07335" w:rsidP="00F07335">
            <w:pPr>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Balance humanitarian response with border-security protocols</w:t>
            </w:r>
          </w:p>
        </w:tc>
      </w:tr>
    </w:tbl>
    <w:p w14:paraId="58B43F6C"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4571E1AB">
          <v:rect id="_x0000_i1028" style="width:0;height:1.5pt" o:hralign="center" o:hrstd="t" o:hr="t" fillcolor="#a0a0a0" stroked="f"/>
        </w:pict>
      </w:r>
    </w:p>
    <w:p w14:paraId="15F1E748"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F07335">
        <w:rPr>
          <w:rFonts w:ascii="Times New Roman" w:eastAsia="Times New Roman" w:hAnsi="Times New Roman" w:cs="Times New Roman"/>
          <w:b/>
          <w:bCs/>
          <w:kern w:val="36"/>
          <w:sz w:val="48"/>
          <w:szCs w:val="48"/>
          <w:lang w:val="en-US" w:eastAsia="el-GR"/>
          <w14:ligatures w14:val="none"/>
        </w:rPr>
        <w:t>4. Unknown / Missing Information</w:t>
      </w:r>
    </w:p>
    <w:p w14:paraId="7C426ED9"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Authorities may not yet know:</w:t>
      </w:r>
    </w:p>
    <w:p w14:paraId="1BA375CB"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Exact number of displaced people.</w:t>
      </w:r>
    </w:p>
    <w:p w14:paraId="68EAA311"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Exact arrival points and timing.</w:t>
      </w:r>
    </w:p>
    <w:p w14:paraId="0C7EB778"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groups include injured people, children, elderly persons, pregnant women, disabled persons, or unaccompanied minors.</w:t>
      </w:r>
    </w:p>
    <w:p w14:paraId="74512678"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people are seeking asylum, temporary protection, transit, family reunification, or immediate humanitarian aid.</w:t>
      </w:r>
    </w:p>
    <w:p w14:paraId="683DCC6B"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border infrastructure is damaged.</w:t>
      </w:r>
    </w:p>
    <w:p w14:paraId="25D80442"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river crossings are dangerous or already occurring.</w:t>
      </w:r>
    </w:p>
    <w:p w14:paraId="6B281437"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smugglers or criminal actors are mixed with the crowd.</w:t>
      </w:r>
    </w:p>
    <w:p w14:paraId="7B9C83AE"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additional aftershocks will trigger more displacement.</w:t>
      </w:r>
    </w:p>
    <w:p w14:paraId="3E74943C"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shelters, hospitals, transport, food, water, sanitation, and translation capacity are sufficient.</w:t>
      </w:r>
    </w:p>
    <w:p w14:paraId="19679C8A" w14:textId="77777777" w:rsidR="00F07335" w:rsidRPr="00F07335" w:rsidRDefault="00F07335" w:rsidP="00F0733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Whether EU-level temporary protection or emergency support mechanisms will be activated.</w:t>
      </w:r>
    </w:p>
    <w:p w14:paraId="36ED0C56"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 xml:space="preserve">Because these facts are incomplete, the response must be </w:t>
      </w:r>
      <w:r w:rsidRPr="00F07335">
        <w:rPr>
          <w:rFonts w:ascii="Times New Roman" w:eastAsia="Times New Roman" w:hAnsi="Times New Roman" w:cs="Times New Roman"/>
          <w:b/>
          <w:bCs/>
          <w:kern w:val="0"/>
          <w:lang w:val="en-US" w:eastAsia="el-GR"/>
          <w14:ligatures w14:val="none"/>
        </w:rPr>
        <w:t>rapid, scalable, reversible where possible, and continuously updated</w:t>
      </w:r>
      <w:r w:rsidRPr="00F07335">
        <w:rPr>
          <w:rFonts w:ascii="Times New Roman" w:eastAsia="Times New Roman" w:hAnsi="Times New Roman" w:cs="Times New Roman"/>
          <w:kern w:val="0"/>
          <w:lang w:val="en-US" w:eastAsia="el-GR"/>
          <w14:ligatures w14:val="none"/>
        </w:rPr>
        <w:t>.</w:t>
      </w:r>
    </w:p>
    <w:p w14:paraId="3EFF0D8B"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3CEB2BF2">
          <v:rect id="_x0000_i1029" style="width:0;height:1.5pt" o:hralign="center" o:hrstd="t" o:hr="t" fillcolor="#a0a0a0" stroked="f"/>
        </w:pict>
      </w:r>
    </w:p>
    <w:p w14:paraId="59B76037"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F07335">
        <w:rPr>
          <w:rFonts w:ascii="Times New Roman" w:eastAsia="Times New Roman" w:hAnsi="Times New Roman" w:cs="Times New Roman"/>
          <w:b/>
          <w:bCs/>
          <w:kern w:val="36"/>
          <w:sz w:val="48"/>
          <w:szCs w:val="48"/>
          <w:lang w:val="en-US" w:eastAsia="el-GR"/>
          <w14:ligatures w14:val="none"/>
        </w:rPr>
        <w:t>5. Situation Assessment</w:t>
      </w:r>
    </w:p>
    <w:p w14:paraId="6AF30C33"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F07335">
        <w:rPr>
          <w:rFonts w:ascii="Times New Roman" w:eastAsia="Times New Roman" w:hAnsi="Times New Roman" w:cs="Times New Roman"/>
          <w:b/>
          <w:bCs/>
          <w:kern w:val="0"/>
          <w:sz w:val="36"/>
          <w:szCs w:val="36"/>
          <w:lang w:val="en-US" w:eastAsia="el-GR"/>
          <w14:ligatures w14:val="none"/>
        </w:rPr>
        <w:t>Perception</w:t>
      </w:r>
    </w:p>
    <w:p w14:paraId="0927E1CA"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Satellite imagery, social media, drone reconnaissance, and ground reports indicate large population movements toward Evros after a major earthquake. AI analytics identify likely crossing points, group sizes, and arrival times.</w:t>
      </w:r>
    </w:p>
    <w:p w14:paraId="5A0DAD04"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b/>
          <w:bCs/>
          <w:kern w:val="0"/>
          <w:lang w:val="en-US" w:eastAsia="el-GR"/>
          <w14:ligatures w14:val="none"/>
        </w:rPr>
        <w:lastRenderedPageBreak/>
        <w:t>Assessment:</w:t>
      </w:r>
      <w:r w:rsidRPr="00F07335">
        <w:rPr>
          <w:rFonts w:ascii="Times New Roman" w:eastAsia="Times New Roman" w:hAnsi="Times New Roman" w:cs="Times New Roman"/>
          <w:kern w:val="0"/>
          <w:lang w:val="en-US" w:eastAsia="el-GR"/>
          <w14:ligatures w14:val="none"/>
        </w:rPr>
        <w:t xml:space="preserve"> The movement is credible, fast-growing, and likely to overwhelm normal border procedures.</w:t>
      </w:r>
    </w:p>
    <w:p w14:paraId="59B359DA"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Confidence:</w:t>
      </w:r>
      <w:r w:rsidRPr="00F07335">
        <w:rPr>
          <w:rFonts w:ascii="Times New Roman" w:eastAsia="Times New Roman" w:hAnsi="Times New Roman" w:cs="Times New Roman"/>
          <w:kern w:val="0"/>
          <w:lang w:eastAsia="el-GR"/>
          <w14:ligatures w14:val="none"/>
        </w:rPr>
        <w:t xml:space="preserve"> 0.84</w:t>
      </w:r>
    </w:p>
    <w:p w14:paraId="508AF382"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2501C00D">
          <v:rect id="_x0000_i1030" style="width:0;height:1.5pt" o:hralign="center" o:hrstd="t" o:hr="t" fillcolor="#a0a0a0" stroked="f"/>
        </w:pict>
      </w:r>
    </w:p>
    <w:p w14:paraId="7DACB0F8"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F07335">
        <w:rPr>
          <w:rFonts w:ascii="Times New Roman" w:eastAsia="Times New Roman" w:hAnsi="Times New Roman" w:cs="Times New Roman"/>
          <w:b/>
          <w:bCs/>
          <w:kern w:val="0"/>
          <w:sz w:val="36"/>
          <w:szCs w:val="36"/>
          <w:lang w:val="en-US" w:eastAsia="el-GR"/>
          <w14:ligatures w14:val="none"/>
        </w:rPr>
        <w:t>Comprehension</w:t>
      </w:r>
    </w:p>
    <w:p w14:paraId="650E05C4"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 xml:space="preserve">The situation is best understood as a </w:t>
      </w:r>
      <w:r w:rsidRPr="00F07335">
        <w:rPr>
          <w:rFonts w:ascii="Times New Roman" w:eastAsia="Times New Roman" w:hAnsi="Times New Roman" w:cs="Times New Roman"/>
          <w:b/>
          <w:bCs/>
          <w:kern w:val="0"/>
          <w:lang w:val="en-US" w:eastAsia="el-GR"/>
          <w14:ligatures w14:val="none"/>
        </w:rPr>
        <w:t>mass-displacement emergency with border-management implications</w:t>
      </w:r>
      <w:r w:rsidRPr="00F07335">
        <w:rPr>
          <w:rFonts w:ascii="Times New Roman" w:eastAsia="Times New Roman" w:hAnsi="Times New Roman" w:cs="Times New Roman"/>
          <w:kern w:val="0"/>
          <w:lang w:val="en-US" w:eastAsia="el-GR"/>
          <w14:ligatures w14:val="none"/>
        </w:rPr>
        <w:t>. The first priority is life safety: people may arrive exhausted, injured, dehydrated, separated from family, or exposed to unsafe terrain and weather. UNHCR’s Emergency Handbook emphasizes emergency preparedness, risk monitoring, preparedness actions, and scenario-based contingency planning in refugee emergencies. (</w:t>
      </w:r>
      <w:hyperlink r:id="rId5" w:tooltip="UNHCR | Emergency Handbook" w:history="1">
        <w:r w:rsidRPr="00F07335">
          <w:rPr>
            <w:rFonts w:ascii="Times New Roman" w:eastAsia="Times New Roman" w:hAnsi="Times New Roman" w:cs="Times New Roman"/>
            <w:color w:val="0000FF"/>
            <w:kern w:val="0"/>
            <w:u w:val="single"/>
            <w:lang w:eastAsia="el-GR"/>
            <w14:ligatures w14:val="none"/>
          </w:rPr>
          <w:t>Δημόσια</w:t>
        </w:r>
        <w:r w:rsidRPr="00F07335">
          <w:rPr>
            <w:rFonts w:ascii="Times New Roman" w:eastAsia="Times New Roman" w:hAnsi="Times New Roman" w:cs="Times New Roman"/>
            <w:color w:val="0000FF"/>
            <w:kern w:val="0"/>
            <w:u w:val="single"/>
            <w:lang w:val="en-US" w:eastAsia="el-GR"/>
            <w14:ligatures w14:val="none"/>
          </w:rPr>
          <w:t xml:space="preserve"> </w:t>
        </w:r>
        <w:r w:rsidRPr="00F07335">
          <w:rPr>
            <w:rFonts w:ascii="Times New Roman" w:eastAsia="Times New Roman" w:hAnsi="Times New Roman" w:cs="Times New Roman"/>
            <w:color w:val="0000FF"/>
            <w:kern w:val="0"/>
            <w:u w:val="single"/>
            <w:lang w:eastAsia="el-GR"/>
            <w14:ligatures w14:val="none"/>
          </w:rPr>
          <w:t>Δράση</w:t>
        </w:r>
        <w:r w:rsidRPr="00F07335">
          <w:rPr>
            <w:rFonts w:ascii="Times New Roman" w:eastAsia="Times New Roman" w:hAnsi="Times New Roman" w:cs="Times New Roman"/>
            <w:color w:val="0000FF"/>
            <w:kern w:val="0"/>
            <w:u w:val="single"/>
            <w:lang w:val="en-US" w:eastAsia="el-GR"/>
            <w14:ligatures w14:val="none"/>
          </w:rPr>
          <w:t xml:space="preserve"> UNHCR</w:t>
        </w:r>
      </w:hyperlink>
      <w:r w:rsidRPr="00F07335">
        <w:rPr>
          <w:rFonts w:ascii="Times New Roman" w:eastAsia="Times New Roman" w:hAnsi="Times New Roman" w:cs="Times New Roman"/>
          <w:kern w:val="0"/>
          <w:lang w:val="en-US" w:eastAsia="el-GR"/>
          <w14:ligatures w14:val="none"/>
        </w:rPr>
        <w:t>)</w:t>
      </w:r>
    </w:p>
    <w:p w14:paraId="66000ACA"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val="en-US" w:eastAsia="el-GR"/>
          <w14:ligatures w14:val="none"/>
        </w:rPr>
        <w:t xml:space="preserve">At the same time, access, registration, protection screening, and referral procedures are necessary to manage the influx safely and lawfully. UNHCR describes emergency registration as a core emergency-response activity because it supports lifesaving assistance and helps identify people with specific needs for referral. </w:t>
      </w:r>
      <w:r w:rsidRPr="00F07335">
        <w:rPr>
          <w:rFonts w:ascii="Times New Roman" w:eastAsia="Times New Roman" w:hAnsi="Times New Roman" w:cs="Times New Roman"/>
          <w:kern w:val="0"/>
          <w:lang w:eastAsia="el-GR"/>
          <w14:ligatures w14:val="none"/>
        </w:rPr>
        <w:t>(</w:t>
      </w:r>
      <w:hyperlink r:id="rId6" w:tooltip="Emergency Registration" w:history="1">
        <w:r w:rsidRPr="00F07335">
          <w:rPr>
            <w:rFonts w:ascii="Times New Roman" w:eastAsia="Times New Roman" w:hAnsi="Times New Roman" w:cs="Times New Roman"/>
            <w:color w:val="0000FF"/>
            <w:kern w:val="0"/>
            <w:u w:val="single"/>
            <w:lang w:eastAsia="el-GR"/>
            <w14:ligatures w14:val="none"/>
          </w:rPr>
          <w:t>Δημόσια Δράση UNHCR</w:t>
        </w:r>
      </w:hyperlink>
      <w:r w:rsidRPr="00F07335">
        <w:rPr>
          <w:rFonts w:ascii="Times New Roman" w:eastAsia="Times New Roman" w:hAnsi="Times New Roman" w:cs="Times New Roman"/>
          <w:kern w:val="0"/>
          <w:lang w:eastAsia="el-GR"/>
          <w14:ligatures w14:val="none"/>
        </w:rPr>
        <w:t>)</w:t>
      </w:r>
    </w:p>
    <w:p w14:paraId="2AAAD860"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Confidence:</w:t>
      </w:r>
      <w:r w:rsidRPr="00F07335">
        <w:rPr>
          <w:rFonts w:ascii="Times New Roman" w:eastAsia="Times New Roman" w:hAnsi="Times New Roman" w:cs="Times New Roman"/>
          <w:kern w:val="0"/>
          <w:lang w:eastAsia="el-GR"/>
          <w14:ligatures w14:val="none"/>
        </w:rPr>
        <w:t xml:space="preserve"> 0.86</w:t>
      </w:r>
    </w:p>
    <w:p w14:paraId="773BB16A"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4F318418">
          <v:rect id="_x0000_i1031" style="width:0;height:1.5pt" o:hralign="center" o:hrstd="t" o:hr="t" fillcolor="#a0a0a0" stroked="f"/>
        </w:pict>
      </w:r>
    </w:p>
    <w:p w14:paraId="481227D8"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Projection</w:t>
      </w:r>
    </w:p>
    <w:p w14:paraId="7B8F585D"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If authorities wait until crowds arrive, reception areas may be overwhelmed, unsafe river or marsh crossings may increase, medical needs may be missed, and panic may escalate.</w:t>
      </w:r>
    </w:p>
    <w:p w14:paraId="453DF241"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If authorities respond only with security containment, humanitarian harm and legal/protection failures may occur. If authorities respond only with humanitarian distribution and no screening or order, security, crowd-control, family-tracing, and resource-allocation problems may grow.</w:t>
      </w:r>
    </w:p>
    <w:p w14:paraId="748374DD"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Confidence:</w:t>
      </w:r>
      <w:r w:rsidRPr="00F07335">
        <w:rPr>
          <w:rFonts w:ascii="Times New Roman" w:eastAsia="Times New Roman" w:hAnsi="Times New Roman" w:cs="Times New Roman"/>
          <w:kern w:val="0"/>
          <w:lang w:eastAsia="el-GR"/>
          <w14:ligatures w14:val="none"/>
        </w:rPr>
        <w:t xml:space="preserve"> 0.82</w:t>
      </w:r>
    </w:p>
    <w:p w14:paraId="72272689"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39A57099">
          <v:rect id="_x0000_i1032" style="width:0;height:1.5pt" o:hralign="center" o:hrstd="t" o:hr="t" fillcolor="#a0a0a0" stroked="f"/>
        </w:pict>
      </w:r>
    </w:p>
    <w:p w14:paraId="62FE5752"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6. Objectives</w:t>
      </w:r>
    </w:p>
    <w:p w14:paraId="5268C0E0"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The response should pursue these objectives:</w:t>
      </w:r>
    </w:p>
    <w:p w14:paraId="17BC3448"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Prevent loss of life at the border and river areas.</w:t>
      </w:r>
    </w:p>
    <w:p w14:paraId="2A2E7F01"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Direct people away from dangerous informal crossing points.</w:t>
      </w:r>
    </w:p>
    <w:p w14:paraId="54CB22D4"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Establish safe reception and triage points.</w:t>
      </w:r>
    </w:p>
    <w:p w14:paraId="1003F436"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lastRenderedPageBreak/>
        <w:t>Provide water, food, first aid, shelter, sanitation, and information.</w:t>
      </w:r>
    </w:p>
    <w:p w14:paraId="02BC8341"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Identify vulnerable persons and urgent medical cases.</w:t>
      </w:r>
    </w:p>
    <w:p w14:paraId="1503FA9B"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Maintain lawful border screening and registration.</w:t>
      </w:r>
    </w:p>
    <w:p w14:paraId="54B1C34F"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Preserve family unity and child protection.</w:t>
      </w:r>
    </w:p>
    <w:p w14:paraId="429E849E"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Coordinate Greek authorities, humanitarian organizations, EU/Frontex support, and local municipalities.</w:t>
      </w:r>
    </w:p>
    <w:p w14:paraId="56526FD9"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Use AI to prioritize resources and forecast arrivals, not to make final legal decisions about individuals.</w:t>
      </w:r>
    </w:p>
    <w:p w14:paraId="3399B87E" w14:textId="77777777" w:rsidR="00F07335" w:rsidRPr="00F07335" w:rsidRDefault="00F07335" w:rsidP="00F0733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Keep a transparent audit trail for decisions, resource allocation, and rights safeguards.</w:t>
      </w:r>
    </w:p>
    <w:p w14:paraId="2B477964"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1ADD7C4B">
          <v:rect id="_x0000_i1033" style="width:0;height:1.5pt" o:hralign="center" o:hrstd="t" o:hr="t" fillcolor="#a0a0a0" stroked="f"/>
        </w:pict>
      </w:r>
    </w:p>
    <w:p w14:paraId="7008ACF8"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7. Courses of Action</w:t>
      </w:r>
    </w:p>
    <w:p w14:paraId="17E0966A"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Option 1: Security-first containment with delayed humanitarian reception</w:t>
      </w:r>
    </w:p>
    <w:p w14:paraId="1DF71EC7"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Description:</w:t>
      </w:r>
      <w:r w:rsidRPr="00F07335">
        <w:rPr>
          <w:rFonts w:ascii="Times New Roman" w:eastAsia="Times New Roman" w:hAnsi="Times New Roman" w:cs="Times New Roman"/>
          <w:kern w:val="0"/>
          <w:lang w:eastAsia="el-GR"/>
          <w14:ligatures w14:val="none"/>
        </w:rPr>
        <w:t xml:space="preserve"> Prioritize border closure, deterrence, and physical containment first, while delaying reception, aid, and registration until the situation is clearer.</w:t>
      </w:r>
    </w:p>
    <w:p w14:paraId="2C646999"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Advantages:</w:t>
      </w:r>
    </w:p>
    <w:p w14:paraId="2333D9FE" w14:textId="77777777" w:rsidR="00F07335" w:rsidRPr="00F07335" w:rsidRDefault="00F07335" w:rsidP="00F07335">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May appear to protect border control.</w:t>
      </w:r>
    </w:p>
    <w:p w14:paraId="173E9CB9" w14:textId="77777777" w:rsidR="00F07335" w:rsidRPr="00F07335" w:rsidRDefault="00F07335" w:rsidP="00F07335">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Gives authorities time to assess whether the movement is mixed or contains security risks.</w:t>
      </w:r>
    </w:p>
    <w:p w14:paraId="580F2891" w14:textId="77777777" w:rsidR="00F07335" w:rsidRPr="00F07335" w:rsidRDefault="00F07335" w:rsidP="00F07335">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Reduces uncontrolled movement if implemented safely.</w:t>
      </w:r>
    </w:p>
    <w:p w14:paraId="589427D4"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Risks:</w:t>
      </w:r>
    </w:p>
    <w:p w14:paraId="46C8D219" w14:textId="77777777" w:rsidR="00F07335" w:rsidRPr="00F07335" w:rsidRDefault="00F07335" w:rsidP="00F0733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High humanitarian harm.</w:t>
      </w:r>
    </w:p>
    <w:p w14:paraId="2130DA02" w14:textId="77777777" w:rsidR="00F07335" w:rsidRPr="00F07335" w:rsidRDefault="00F07335" w:rsidP="00F0733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Crowds may divert to dangerous river, forest, or marsh crossings.</w:t>
      </w:r>
    </w:p>
    <w:p w14:paraId="6A2838CB" w14:textId="77777777" w:rsidR="00F07335" w:rsidRPr="00F07335" w:rsidRDefault="00F07335" w:rsidP="00F0733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Injured and vulnerable people may be missed.</w:t>
      </w:r>
    </w:p>
    <w:p w14:paraId="2417BB2F" w14:textId="77777777" w:rsidR="00F07335" w:rsidRPr="00F07335" w:rsidRDefault="00F07335" w:rsidP="00F0733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Panic and disorder may increase.</w:t>
      </w:r>
    </w:p>
    <w:p w14:paraId="3D74C215" w14:textId="77777777" w:rsidR="00F07335" w:rsidRPr="00F07335" w:rsidRDefault="00F07335" w:rsidP="00F0733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Legal and fundamental-rights risks rise if people cannot access protection procedures.</w:t>
      </w:r>
    </w:p>
    <w:p w14:paraId="43466876"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Utility:</w:t>
      </w:r>
      <w:r w:rsidRPr="00F07335">
        <w:rPr>
          <w:rFonts w:ascii="Times New Roman" w:eastAsia="Times New Roman" w:hAnsi="Times New Roman" w:cs="Times New Roman"/>
          <w:kern w:val="0"/>
          <w:lang w:eastAsia="el-GR"/>
          <w14:ligatures w14:val="none"/>
        </w:rPr>
        <w:t xml:space="preserve"> 35/100</w:t>
      </w:r>
      <w:r w:rsidRPr="00F07335">
        <w:rPr>
          <w:rFonts w:ascii="Times New Roman" w:eastAsia="Times New Roman" w:hAnsi="Times New Roman" w:cs="Times New Roman"/>
          <w:kern w:val="0"/>
          <w:lang w:eastAsia="el-GR"/>
          <w14:ligatures w14:val="none"/>
        </w:rPr>
        <w:br/>
      </w:r>
      <w:r w:rsidRPr="00F07335">
        <w:rPr>
          <w:rFonts w:ascii="Times New Roman" w:eastAsia="Times New Roman" w:hAnsi="Times New Roman" w:cs="Times New Roman"/>
          <w:b/>
          <w:bCs/>
          <w:kern w:val="0"/>
          <w:lang w:eastAsia="el-GR"/>
          <w14:ligatures w14:val="none"/>
        </w:rPr>
        <w:t>Overall assessment:</w:t>
      </w:r>
      <w:r w:rsidRPr="00F07335">
        <w:rPr>
          <w:rFonts w:ascii="Times New Roman" w:eastAsia="Times New Roman" w:hAnsi="Times New Roman" w:cs="Times New Roman"/>
          <w:kern w:val="0"/>
          <w:lang w:eastAsia="el-GR"/>
          <w14:ligatures w14:val="none"/>
        </w:rPr>
        <w:t xml:space="preserve"> Not recommended as the main pathway.</w:t>
      </w:r>
    </w:p>
    <w:p w14:paraId="7F223F9E"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3DF61380">
          <v:rect id="_x0000_i1034" style="width:0;height:1.5pt" o:hralign="center" o:hrstd="t" o:hr="t" fillcolor="#a0a0a0" stroked="f"/>
        </w:pict>
      </w:r>
    </w:p>
    <w:p w14:paraId="5FEF9EE9"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Option 2: Immediate joint humanitarian-security response</w:t>
      </w:r>
    </w:p>
    <w:p w14:paraId="06B03CEB"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lastRenderedPageBreak/>
        <w:t>Description:</w:t>
      </w:r>
      <w:r w:rsidRPr="00F07335">
        <w:rPr>
          <w:rFonts w:ascii="Times New Roman" w:eastAsia="Times New Roman" w:hAnsi="Times New Roman" w:cs="Times New Roman"/>
          <w:kern w:val="0"/>
          <w:lang w:eastAsia="el-GR"/>
          <w14:ligatures w14:val="none"/>
        </w:rPr>
        <w:t xml:space="preserve"> Use AI-supported predictions to identify priority arrival points and deploy reception, medical, registration, interpretation, child-protection, and security-screening teams before the largest groups arrive.</w:t>
      </w:r>
    </w:p>
    <w:p w14:paraId="321DC8E8"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Advantages:</w:t>
      </w:r>
    </w:p>
    <w:p w14:paraId="3BB13556" w14:textId="77777777" w:rsidR="00F07335" w:rsidRPr="00F07335" w:rsidRDefault="00F07335" w:rsidP="00F07335">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Protects life and dignity.</w:t>
      </w:r>
    </w:p>
    <w:p w14:paraId="185801E8" w14:textId="77777777" w:rsidR="00F07335" w:rsidRPr="00F07335" w:rsidRDefault="00F07335" w:rsidP="00F07335">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Reduces dangerous informal crossings.</w:t>
      </w:r>
    </w:p>
    <w:p w14:paraId="034DD6B6" w14:textId="77777777" w:rsidR="00F07335" w:rsidRPr="00F07335" w:rsidRDefault="00F07335" w:rsidP="00F07335">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Allows orderly registration and triage.</w:t>
      </w:r>
    </w:p>
    <w:p w14:paraId="5C32A4C9" w14:textId="77777777" w:rsidR="00F07335" w:rsidRPr="00F07335" w:rsidRDefault="00F07335" w:rsidP="00F07335">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Supports legal screening and security checks.</w:t>
      </w:r>
    </w:p>
    <w:p w14:paraId="1DE8945B" w14:textId="77777777" w:rsidR="00F07335" w:rsidRPr="00F07335" w:rsidRDefault="00F07335" w:rsidP="00F07335">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Enables better resource allocation.</w:t>
      </w:r>
    </w:p>
    <w:p w14:paraId="7E902FA9" w14:textId="77777777" w:rsidR="00F07335" w:rsidRPr="00F07335" w:rsidRDefault="00F07335" w:rsidP="00F07335">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Keeps human authorities in control of AI-supported recommendations.</w:t>
      </w:r>
    </w:p>
    <w:p w14:paraId="7C8166F8" w14:textId="77777777" w:rsidR="00F07335" w:rsidRPr="00F07335" w:rsidRDefault="00F07335" w:rsidP="00F07335">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Scales better if the influx intensifies over days 2–3.</w:t>
      </w:r>
    </w:p>
    <w:p w14:paraId="0B582C9C"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Risks:</w:t>
      </w:r>
    </w:p>
    <w:p w14:paraId="50B42188" w14:textId="77777777" w:rsidR="00F07335" w:rsidRPr="00F07335" w:rsidRDefault="00F07335" w:rsidP="00F07335">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May require rapid interagency coordination.</w:t>
      </w:r>
    </w:p>
    <w:p w14:paraId="2977357A" w14:textId="77777777" w:rsidR="00F07335" w:rsidRPr="00F07335" w:rsidRDefault="00F07335" w:rsidP="00F07335">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AI predictions may misallocate resources if arrival routes change.</w:t>
      </w:r>
    </w:p>
    <w:p w14:paraId="5D4B3F58" w14:textId="77777777" w:rsidR="00F07335" w:rsidRPr="00F07335" w:rsidRDefault="00F07335" w:rsidP="00F07335">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Local capacity may still be overwhelmed.</w:t>
      </w:r>
    </w:p>
    <w:p w14:paraId="2AC9EB63" w14:textId="77777777" w:rsidR="00F07335" w:rsidRPr="00F07335" w:rsidRDefault="00F07335" w:rsidP="00F07335">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Security risks may be harder to detect in large crowds.</w:t>
      </w:r>
    </w:p>
    <w:p w14:paraId="1F57F555"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Utility:</w:t>
      </w:r>
      <w:r w:rsidRPr="00F07335">
        <w:rPr>
          <w:rFonts w:ascii="Times New Roman" w:eastAsia="Times New Roman" w:hAnsi="Times New Roman" w:cs="Times New Roman"/>
          <w:kern w:val="0"/>
          <w:lang w:eastAsia="el-GR"/>
          <w14:ligatures w14:val="none"/>
        </w:rPr>
        <w:t xml:space="preserve"> 94/100</w:t>
      </w:r>
      <w:r w:rsidRPr="00F07335">
        <w:rPr>
          <w:rFonts w:ascii="Times New Roman" w:eastAsia="Times New Roman" w:hAnsi="Times New Roman" w:cs="Times New Roman"/>
          <w:kern w:val="0"/>
          <w:lang w:eastAsia="el-GR"/>
          <w14:ligatures w14:val="none"/>
        </w:rPr>
        <w:br/>
      </w:r>
      <w:r w:rsidRPr="00F07335">
        <w:rPr>
          <w:rFonts w:ascii="Times New Roman" w:eastAsia="Times New Roman" w:hAnsi="Times New Roman" w:cs="Times New Roman"/>
          <w:b/>
          <w:bCs/>
          <w:kern w:val="0"/>
          <w:lang w:eastAsia="el-GR"/>
          <w14:ligatures w14:val="none"/>
        </w:rPr>
        <w:t>Overall assessment:</w:t>
      </w:r>
      <w:r w:rsidRPr="00F07335">
        <w:rPr>
          <w:rFonts w:ascii="Times New Roman" w:eastAsia="Times New Roman" w:hAnsi="Times New Roman" w:cs="Times New Roman"/>
          <w:kern w:val="0"/>
          <w:lang w:eastAsia="el-GR"/>
          <w14:ligatures w14:val="none"/>
        </w:rPr>
        <w:t xml:space="preserve"> Recommended.</w:t>
      </w:r>
    </w:p>
    <w:p w14:paraId="0C6B727B"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2456EF91">
          <v:rect id="_x0000_i1035" style="width:0;height:1.5pt" o:hralign="center" o:hrstd="t" o:hr="t" fillcolor="#a0a0a0" stroked="f"/>
        </w:pict>
      </w:r>
    </w:p>
    <w:p w14:paraId="11139FCB"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Option 3: Wait for EU-level direction before large deployment</w:t>
      </w:r>
    </w:p>
    <w:p w14:paraId="38E5F0AF"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Description:</w:t>
      </w:r>
      <w:r w:rsidRPr="00F07335">
        <w:rPr>
          <w:rFonts w:ascii="Times New Roman" w:eastAsia="Times New Roman" w:hAnsi="Times New Roman" w:cs="Times New Roman"/>
          <w:kern w:val="0"/>
          <w:lang w:eastAsia="el-GR"/>
          <w14:ligatures w14:val="none"/>
        </w:rPr>
        <w:t xml:space="preserve"> Maintain monitoring and request EU support, but delay major deployment until European-level instructions, legal mechanisms, or support packages are clarified.</w:t>
      </w:r>
    </w:p>
    <w:p w14:paraId="684F3D6B"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Advantages:</w:t>
      </w:r>
    </w:p>
    <w:p w14:paraId="42F41587" w14:textId="77777777" w:rsidR="00F07335" w:rsidRPr="00F07335" w:rsidRDefault="00F07335" w:rsidP="00F07335">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Avoids premature large-scale commitment.</w:t>
      </w:r>
    </w:p>
    <w:p w14:paraId="28EAA5D9" w14:textId="77777777" w:rsidR="00F07335" w:rsidRPr="00F07335" w:rsidRDefault="00F07335" w:rsidP="00F07335">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May align better with EU burden-sharing mechanisms.</w:t>
      </w:r>
    </w:p>
    <w:p w14:paraId="4CE94C73" w14:textId="77777777" w:rsidR="00F07335" w:rsidRPr="00F07335" w:rsidRDefault="00F07335" w:rsidP="00F07335">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Gives time for formal coordination.</w:t>
      </w:r>
    </w:p>
    <w:p w14:paraId="2D26B0B8"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Risks:</w:t>
      </w:r>
    </w:p>
    <w:p w14:paraId="40564D9F" w14:textId="77777777" w:rsidR="00F07335" w:rsidRPr="00F07335" w:rsidRDefault="00F07335" w:rsidP="00F07335">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Too slow for a 24–72 hour crisis.</w:t>
      </w:r>
    </w:p>
    <w:p w14:paraId="49ECB13E" w14:textId="77777777" w:rsidR="00F07335" w:rsidRPr="00F07335" w:rsidRDefault="00F07335" w:rsidP="00F07335">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People may arrive before reception capacity exists.</w:t>
      </w:r>
    </w:p>
    <w:p w14:paraId="18586141" w14:textId="77777777" w:rsidR="00F07335" w:rsidRPr="00F07335" w:rsidRDefault="00F07335" w:rsidP="00F07335">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Dangerous crossings and crowd pressure may increase.</w:t>
      </w:r>
    </w:p>
    <w:p w14:paraId="1197CA44" w14:textId="77777777" w:rsidR="00F07335" w:rsidRPr="00F07335" w:rsidRDefault="00F07335" w:rsidP="00F07335">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Local authorities lose the initiative.</w:t>
      </w:r>
    </w:p>
    <w:p w14:paraId="07374968"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Utility:</w:t>
      </w:r>
      <w:r w:rsidRPr="00F07335">
        <w:rPr>
          <w:rFonts w:ascii="Times New Roman" w:eastAsia="Times New Roman" w:hAnsi="Times New Roman" w:cs="Times New Roman"/>
          <w:kern w:val="0"/>
          <w:lang w:eastAsia="el-GR"/>
          <w14:ligatures w14:val="none"/>
        </w:rPr>
        <w:t xml:space="preserve"> 42/100</w:t>
      </w:r>
      <w:r w:rsidRPr="00F07335">
        <w:rPr>
          <w:rFonts w:ascii="Times New Roman" w:eastAsia="Times New Roman" w:hAnsi="Times New Roman" w:cs="Times New Roman"/>
          <w:kern w:val="0"/>
          <w:lang w:eastAsia="el-GR"/>
          <w14:ligatures w14:val="none"/>
        </w:rPr>
        <w:br/>
      </w:r>
      <w:r w:rsidRPr="00F07335">
        <w:rPr>
          <w:rFonts w:ascii="Times New Roman" w:eastAsia="Times New Roman" w:hAnsi="Times New Roman" w:cs="Times New Roman"/>
          <w:b/>
          <w:bCs/>
          <w:kern w:val="0"/>
          <w:lang w:eastAsia="el-GR"/>
          <w14:ligatures w14:val="none"/>
        </w:rPr>
        <w:t>Overall assessment:</w:t>
      </w:r>
      <w:r w:rsidRPr="00F07335">
        <w:rPr>
          <w:rFonts w:ascii="Times New Roman" w:eastAsia="Times New Roman" w:hAnsi="Times New Roman" w:cs="Times New Roman"/>
          <w:kern w:val="0"/>
          <w:lang w:eastAsia="el-GR"/>
          <w14:ligatures w14:val="none"/>
        </w:rPr>
        <w:t xml:space="preserve"> Not recommended as the primary response.</w:t>
      </w:r>
    </w:p>
    <w:p w14:paraId="6F07BED2"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lastRenderedPageBreak/>
        <w:pict w14:anchorId="36314DE4">
          <v:rect id="_x0000_i1036" style="width:0;height:1.5pt" o:hralign="center" o:hrstd="t" o:hr="t" fillcolor="#a0a0a0" stroked="f"/>
        </w:pict>
      </w:r>
    </w:p>
    <w:p w14:paraId="1730664B"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Option 4: Humanitarian-only reception without structured security or registration</w:t>
      </w:r>
    </w:p>
    <w:p w14:paraId="36D10338"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Description:</w:t>
      </w:r>
      <w:r w:rsidRPr="00F07335">
        <w:rPr>
          <w:rFonts w:ascii="Times New Roman" w:eastAsia="Times New Roman" w:hAnsi="Times New Roman" w:cs="Times New Roman"/>
          <w:kern w:val="0"/>
          <w:lang w:eastAsia="el-GR"/>
          <w14:ligatures w14:val="none"/>
        </w:rPr>
        <w:t xml:space="preserve"> Focus mainly on food, water, shelter, and emergency aid while minimizing screening, registration, or controlled routing.</w:t>
      </w:r>
    </w:p>
    <w:p w14:paraId="0B75491F"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Advantages:</w:t>
      </w:r>
    </w:p>
    <w:p w14:paraId="2D82F292" w14:textId="77777777" w:rsidR="00F07335" w:rsidRPr="00F07335" w:rsidRDefault="00F07335" w:rsidP="00F07335">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Rapidly addresses immediate human suffering.</w:t>
      </w:r>
    </w:p>
    <w:p w14:paraId="13A08962" w14:textId="77777777" w:rsidR="00F07335" w:rsidRPr="00F07335" w:rsidRDefault="00F07335" w:rsidP="00F07335">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May reduce panic if aid is visible.</w:t>
      </w:r>
    </w:p>
    <w:p w14:paraId="10C32CE0"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Risks:</w:t>
      </w:r>
    </w:p>
    <w:p w14:paraId="2A9D50AA" w14:textId="77777777" w:rsidR="00F07335" w:rsidRPr="00F07335" w:rsidRDefault="00F07335" w:rsidP="00F07335">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Weak identity, family, and vulnerability tracking.</w:t>
      </w:r>
    </w:p>
    <w:p w14:paraId="702C4194" w14:textId="77777777" w:rsidR="00F07335" w:rsidRPr="00F07335" w:rsidRDefault="00F07335" w:rsidP="00F07335">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Poor resource accountability.</w:t>
      </w:r>
    </w:p>
    <w:p w14:paraId="6CDCB0F7" w14:textId="77777777" w:rsidR="00F07335" w:rsidRPr="00F07335" w:rsidRDefault="00F07335" w:rsidP="00F07335">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Higher risk of exploitation, trafficking, or criminal infiltration.</w:t>
      </w:r>
    </w:p>
    <w:p w14:paraId="697DEAA4" w14:textId="77777777" w:rsidR="00F07335" w:rsidRPr="00F07335" w:rsidRDefault="00F07335" w:rsidP="00F07335">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Difficulty referring medical and protection cases.</w:t>
      </w:r>
    </w:p>
    <w:p w14:paraId="1E9F799C" w14:textId="77777777" w:rsidR="00F07335" w:rsidRPr="00F07335" w:rsidRDefault="00F07335" w:rsidP="00F07335">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Border-management and public-order failures.</w:t>
      </w:r>
    </w:p>
    <w:p w14:paraId="67091BF4"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Utility:</w:t>
      </w:r>
      <w:r w:rsidRPr="00F07335">
        <w:rPr>
          <w:rFonts w:ascii="Times New Roman" w:eastAsia="Times New Roman" w:hAnsi="Times New Roman" w:cs="Times New Roman"/>
          <w:kern w:val="0"/>
          <w:lang w:eastAsia="el-GR"/>
          <w14:ligatures w14:val="none"/>
        </w:rPr>
        <w:t xml:space="preserve"> 65/100</w:t>
      </w:r>
      <w:r w:rsidRPr="00F07335">
        <w:rPr>
          <w:rFonts w:ascii="Times New Roman" w:eastAsia="Times New Roman" w:hAnsi="Times New Roman" w:cs="Times New Roman"/>
          <w:kern w:val="0"/>
          <w:lang w:eastAsia="el-GR"/>
          <w14:ligatures w14:val="none"/>
        </w:rPr>
        <w:br/>
      </w:r>
      <w:r w:rsidRPr="00F07335">
        <w:rPr>
          <w:rFonts w:ascii="Times New Roman" w:eastAsia="Times New Roman" w:hAnsi="Times New Roman" w:cs="Times New Roman"/>
          <w:b/>
          <w:bCs/>
          <w:kern w:val="0"/>
          <w:lang w:eastAsia="el-GR"/>
          <w14:ligatures w14:val="none"/>
        </w:rPr>
        <w:t>Overall assessment:</w:t>
      </w:r>
      <w:r w:rsidRPr="00F07335">
        <w:rPr>
          <w:rFonts w:ascii="Times New Roman" w:eastAsia="Times New Roman" w:hAnsi="Times New Roman" w:cs="Times New Roman"/>
          <w:kern w:val="0"/>
          <w:lang w:eastAsia="el-GR"/>
          <w14:ligatures w14:val="none"/>
        </w:rPr>
        <w:t xml:space="preserve"> Useful components, but incomplete without structured screening and coordination.</w:t>
      </w:r>
    </w:p>
    <w:p w14:paraId="63824804"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1C85F0DB">
          <v:rect id="_x0000_i1037" style="width:0;height:1.5pt" o:hralign="center" o:hrstd="t" o:hr="t" fillcolor="#a0a0a0" stroked="f"/>
        </w:pict>
      </w:r>
    </w:p>
    <w:p w14:paraId="18119C45"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8.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894"/>
        <w:gridCol w:w="1782"/>
        <w:gridCol w:w="727"/>
        <w:gridCol w:w="1875"/>
      </w:tblGrid>
      <w:tr w:rsidR="00F07335" w:rsidRPr="00F07335" w14:paraId="05BCE495" w14:textId="77777777">
        <w:trPr>
          <w:tblHeader/>
          <w:tblCellSpacing w:w="15" w:type="dxa"/>
        </w:trPr>
        <w:tc>
          <w:tcPr>
            <w:tcW w:w="0" w:type="auto"/>
            <w:vAlign w:val="center"/>
            <w:hideMark/>
          </w:tcPr>
          <w:p w14:paraId="76A4BC3C" w14:textId="77777777" w:rsidR="00F07335" w:rsidRPr="00F07335" w:rsidRDefault="00F07335" w:rsidP="00F07335">
            <w:pPr>
              <w:jc w:val="center"/>
              <w:rPr>
                <w:rFonts w:ascii="Times New Roman" w:eastAsia="Times New Roman" w:hAnsi="Times New Roman" w:cs="Times New Roman"/>
                <w:b/>
                <w:bCs/>
                <w:kern w:val="0"/>
                <w:lang w:eastAsia="el-GR"/>
                <w14:ligatures w14:val="none"/>
              </w:rPr>
            </w:pPr>
            <w:r w:rsidRPr="00F07335">
              <w:rPr>
                <w:rFonts w:ascii="Times New Roman" w:eastAsia="Times New Roman" w:hAnsi="Times New Roman" w:cs="Times New Roman"/>
                <w:b/>
                <w:bCs/>
                <w:kern w:val="0"/>
                <w:lang w:eastAsia="el-GR"/>
                <w14:ligatures w14:val="none"/>
              </w:rPr>
              <w:t>Option</w:t>
            </w:r>
          </w:p>
        </w:tc>
        <w:tc>
          <w:tcPr>
            <w:tcW w:w="0" w:type="auto"/>
            <w:vAlign w:val="center"/>
            <w:hideMark/>
          </w:tcPr>
          <w:p w14:paraId="28D63A57" w14:textId="77777777" w:rsidR="00F07335" w:rsidRPr="00F07335" w:rsidRDefault="00F07335" w:rsidP="00F07335">
            <w:pPr>
              <w:jc w:val="right"/>
              <w:rPr>
                <w:rFonts w:ascii="Times New Roman" w:eastAsia="Times New Roman" w:hAnsi="Times New Roman" w:cs="Times New Roman"/>
                <w:b/>
                <w:bCs/>
                <w:kern w:val="0"/>
                <w:lang w:eastAsia="el-GR"/>
                <w14:ligatures w14:val="none"/>
              </w:rPr>
            </w:pPr>
            <w:r w:rsidRPr="00F07335">
              <w:rPr>
                <w:rFonts w:ascii="Times New Roman" w:eastAsia="Times New Roman" w:hAnsi="Times New Roman" w:cs="Times New Roman"/>
                <w:b/>
                <w:bCs/>
                <w:kern w:val="0"/>
                <w:lang w:eastAsia="el-GR"/>
                <w14:ligatures w14:val="none"/>
              </w:rPr>
              <w:t>Main Benefit</w:t>
            </w:r>
          </w:p>
        </w:tc>
        <w:tc>
          <w:tcPr>
            <w:tcW w:w="0" w:type="auto"/>
            <w:vAlign w:val="center"/>
            <w:hideMark/>
          </w:tcPr>
          <w:p w14:paraId="3D88EEB4" w14:textId="77777777" w:rsidR="00F07335" w:rsidRPr="00F07335" w:rsidRDefault="00F07335" w:rsidP="00F07335">
            <w:pPr>
              <w:jc w:val="right"/>
              <w:rPr>
                <w:rFonts w:ascii="Times New Roman" w:eastAsia="Times New Roman" w:hAnsi="Times New Roman" w:cs="Times New Roman"/>
                <w:b/>
                <w:bCs/>
                <w:kern w:val="0"/>
                <w:lang w:eastAsia="el-GR"/>
                <w14:ligatures w14:val="none"/>
              </w:rPr>
            </w:pPr>
            <w:r w:rsidRPr="00F07335">
              <w:rPr>
                <w:rFonts w:ascii="Times New Roman" w:eastAsia="Times New Roman" w:hAnsi="Times New Roman" w:cs="Times New Roman"/>
                <w:b/>
                <w:bCs/>
                <w:kern w:val="0"/>
                <w:lang w:eastAsia="el-GR"/>
                <w14:ligatures w14:val="none"/>
              </w:rPr>
              <w:t>Main Risk</w:t>
            </w:r>
          </w:p>
        </w:tc>
        <w:tc>
          <w:tcPr>
            <w:tcW w:w="0" w:type="auto"/>
            <w:vAlign w:val="center"/>
            <w:hideMark/>
          </w:tcPr>
          <w:p w14:paraId="493A33BA" w14:textId="77777777" w:rsidR="00F07335" w:rsidRPr="00F07335" w:rsidRDefault="00F07335" w:rsidP="00F07335">
            <w:pPr>
              <w:jc w:val="right"/>
              <w:rPr>
                <w:rFonts w:ascii="Times New Roman" w:eastAsia="Times New Roman" w:hAnsi="Times New Roman" w:cs="Times New Roman"/>
                <w:b/>
                <w:bCs/>
                <w:kern w:val="0"/>
                <w:lang w:eastAsia="el-GR"/>
                <w14:ligatures w14:val="none"/>
              </w:rPr>
            </w:pPr>
            <w:r w:rsidRPr="00F07335">
              <w:rPr>
                <w:rFonts w:ascii="Times New Roman" w:eastAsia="Times New Roman" w:hAnsi="Times New Roman" w:cs="Times New Roman"/>
                <w:b/>
                <w:bCs/>
                <w:kern w:val="0"/>
                <w:lang w:eastAsia="el-GR"/>
                <w14:ligatures w14:val="none"/>
              </w:rPr>
              <w:t>Utility</w:t>
            </w:r>
          </w:p>
        </w:tc>
        <w:tc>
          <w:tcPr>
            <w:tcW w:w="0" w:type="auto"/>
            <w:vAlign w:val="center"/>
            <w:hideMark/>
          </w:tcPr>
          <w:p w14:paraId="58DF3339" w14:textId="77777777" w:rsidR="00F07335" w:rsidRPr="00F07335" w:rsidRDefault="00F07335" w:rsidP="00F07335">
            <w:pPr>
              <w:jc w:val="center"/>
              <w:rPr>
                <w:rFonts w:ascii="Times New Roman" w:eastAsia="Times New Roman" w:hAnsi="Times New Roman" w:cs="Times New Roman"/>
                <w:b/>
                <w:bCs/>
                <w:kern w:val="0"/>
                <w:lang w:eastAsia="el-GR"/>
                <w14:ligatures w14:val="none"/>
              </w:rPr>
            </w:pPr>
            <w:r w:rsidRPr="00F07335">
              <w:rPr>
                <w:rFonts w:ascii="Times New Roman" w:eastAsia="Times New Roman" w:hAnsi="Times New Roman" w:cs="Times New Roman"/>
                <w:b/>
                <w:bCs/>
                <w:kern w:val="0"/>
                <w:lang w:eastAsia="el-GR"/>
                <w14:ligatures w14:val="none"/>
              </w:rPr>
              <w:t>Recommendation</w:t>
            </w:r>
          </w:p>
        </w:tc>
      </w:tr>
      <w:tr w:rsidR="00F07335" w:rsidRPr="00F07335" w14:paraId="73D9FA8D" w14:textId="77777777">
        <w:trPr>
          <w:tblCellSpacing w:w="15" w:type="dxa"/>
        </w:trPr>
        <w:tc>
          <w:tcPr>
            <w:tcW w:w="0" w:type="auto"/>
            <w:vAlign w:val="center"/>
            <w:hideMark/>
          </w:tcPr>
          <w:p w14:paraId="3A99D78F"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Security-first containment</w:t>
            </w:r>
          </w:p>
        </w:tc>
        <w:tc>
          <w:tcPr>
            <w:tcW w:w="0" w:type="auto"/>
            <w:vAlign w:val="center"/>
            <w:hideMark/>
          </w:tcPr>
          <w:p w14:paraId="3AEF61F7"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Strong control posture</w:t>
            </w:r>
          </w:p>
        </w:tc>
        <w:tc>
          <w:tcPr>
            <w:tcW w:w="0" w:type="auto"/>
            <w:vAlign w:val="center"/>
            <w:hideMark/>
          </w:tcPr>
          <w:p w14:paraId="0C8E127B"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Humanitarian and rights harm</w:t>
            </w:r>
          </w:p>
        </w:tc>
        <w:tc>
          <w:tcPr>
            <w:tcW w:w="0" w:type="auto"/>
            <w:vAlign w:val="center"/>
            <w:hideMark/>
          </w:tcPr>
          <w:p w14:paraId="4167B2AE"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35/100</w:t>
            </w:r>
          </w:p>
        </w:tc>
        <w:tc>
          <w:tcPr>
            <w:tcW w:w="0" w:type="auto"/>
            <w:vAlign w:val="center"/>
            <w:hideMark/>
          </w:tcPr>
          <w:p w14:paraId="423E8751"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Not recommended</w:t>
            </w:r>
          </w:p>
        </w:tc>
      </w:tr>
      <w:tr w:rsidR="00F07335" w:rsidRPr="00F07335" w14:paraId="28F491FE" w14:textId="77777777">
        <w:trPr>
          <w:tblCellSpacing w:w="15" w:type="dxa"/>
        </w:trPr>
        <w:tc>
          <w:tcPr>
            <w:tcW w:w="0" w:type="auto"/>
            <w:vAlign w:val="center"/>
            <w:hideMark/>
          </w:tcPr>
          <w:p w14:paraId="0C6DE20C"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Joint humanitarian-security response</w:t>
            </w:r>
          </w:p>
        </w:tc>
        <w:tc>
          <w:tcPr>
            <w:tcW w:w="0" w:type="auto"/>
            <w:vAlign w:val="center"/>
            <w:hideMark/>
          </w:tcPr>
          <w:p w14:paraId="6E858C58"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Best balance of life safety, order, and legality</w:t>
            </w:r>
          </w:p>
        </w:tc>
        <w:tc>
          <w:tcPr>
            <w:tcW w:w="0" w:type="auto"/>
            <w:vAlign w:val="center"/>
            <w:hideMark/>
          </w:tcPr>
          <w:p w14:paraId="14660FB2"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Coordination burden</w:t>
            </w:r>
          </w:p>
        </w:tc>
        <w:tc>
          <w:tcPr>
            <w:tcW w:w="0" w:type="auto"/>
            <w:vAlign w:val="center"/>
            <w:hideMark/>
          </w:tcPr>
          <w:p w14:paraId="2A74DF94"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94/100</w:t>
            </w:r>
          </w:p>
        </w:tc>
        <w:tc>
          <w:tcPr>
            <w:tcW w:w="0" w:type="auto"/>
            <w:vAlign w:val="center"/>
            <w:hideMark/>
          </w:tcPr>
          <w:p w14:paraId="60B20848"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Recommended</w:t>
            </w:r>
          </w:p>
        </w:tc>
      </w:tr>
      <w:tr w:rsidR="00F07335" w:rsidRPr="00F07335" w14:paraId="436AF081" w14:textId="77777777">
        <w:trPr>
          <w:tblCellSpacing w:w="15" w:type="dxa"/>
        </w:trPr>
        <w:tc>
          <w:tcPr>
            <w:tcW w:w="0" w:type="auto"/>
            <w:vAlign w:val="center"/>
            <w:hideMark/>
          </w:tcPr>
          <w:p w14:paraId="49917CF6"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Wait for EU direction</w:t>
            </w:r>
          </w:p>
        </w:tc>
        <w:tc>
          <w:tcPr>
            <w:tcW w:w="0" w:type="auto"/>
            <w:vAlign w:val="center"/>
            <w:hideMark/>
          </w:tcPr>
          <w:p w14:paraId="6D73D257"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Formal alignment</w:t>
            </w:r>
          </w:p>
        </w:tc>
        <w:tc>
          <w:tcPr>
            <w:tcW w:w="0" w:type="auto"/>
            <w:vAlign w:val="center"/>
            <w:hideMark/>
          </w:tcPr>
          <w:p w14:paraId="0F593FCE"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Too slow for arrival window</w:t>
            </w:r>
          </w:p>
        </w:tc>
        <w:tc>
          <w:tcPr>
            <w:tcW w:w="0" w:type="auto"/>
            <w:vAlign w:val="center"/>
            <w:hideMark/>
          </w:tcPr>
          <w:p w14:paraId="6DF18066"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42/100</w:t>
            </w:r>
          </w:p>
        </w:tc>
        <w:tc>
          <w:tcPr>
            <w:tcW w:w="0" w:type="auto"/>
            <w:vAlign w:val="center"/>
            <w:hideMark/>
          </w:tcPr>
          <w:p w14:paraId="64D7BC98"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Not recommended</w:t>
            </w:r>
          </w:p>
        </w:tc>
      </w:tr>
      <w:tr w:rsidR="00F07335" w:rsidRPr="00F07335" w14:paraId="5FB23617" w14:textId="77777777">
        <w:trPr>
          <w:tblCellSpacing w:w="15" w:type="dxa"/>
        </w:trPr>
        <w:tc>
          <w:tcPr>
            <w:tcW w:w="0" w:type="auto"/>
            <w:vAlign w:val="center"/>
            <w:hideMark/>
          </w:tcPr>
          <w:p w14:paraId="7899642B"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Humanitarian-only reception</w:t>
            </w:r>
          </w:p>
        </w:tc>
        <w:tc>
          <w:tcPr>
            <w:tcW w:w="0" w:type="auto"/>
            <w:vAlign w:val="center"/>
            <w:hideMark/>
          </w:tcPr>
          <w:p w14:paraId="2FA4C79F"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Rapid aid</w:t>
            </w:r>
          </w:p>
        </w:tc>
        <w:tc>
          <w:tcPr>
            <w:tcW w:w="0" w:type="auto"/>
            <w:vAlign w:val="center"/>
            <w:hideMark/>
          </w:tcPr>
          <w:p w14:paraId="5F8AFE4B"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Weak control and registration</w:t>
            </w:r>
          </w:p>
        </w:tc>
        <w:tc>
          <w:tcPr>
            <w:tcW w:w="0" w:type="auto"/>
            <w:vAlign w:val="center"/>
            <w:hideMark/>
          </w:tcPr>
          <w:p w14:paraId="724A73C9" w14:textId="77777777" w:rsidR="00F07335" w:rsidRPr="00F07335" w:rsidRDefault="00F07335" w:rsidP="00F07335">
            <w:pPr>
              <w:jc w:val="right"/>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65/100</w:t>
            </w:r>
          </w:p>
        </w:tc>
        <w:tc>
          <w:tcPr>
            <w:tcW w:w="0" w:type="auto"/>
            <w:vAlign w:val="center"/>
            <w:hideMark/>
          </w:tcPr>
          <w:p w14:paraId="2D48DF7B"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Incomplete</w:t>
            </w:r>
          </w:p>
        </w:tc>
      </w:tr>
    </w:tbl>
    <w:p w14:paraId="52D20A57"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5975D0E8">
          <v:rect id="_x0000_i1038" style="width:0;height:1.5pt" o:hralign="center" o:hrstd="t" o:hr="t" fillcolor="#a0a0a0" stroked="f"/>
        </w:pict>
      </w:r>
    </w:p>
    <w:p w14:paraId="5EE37A5B"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9. Recommended Decision</w:t>
      </w:r>
    </w:p>
    <w:p w14:paraId="57D9CB3A"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Recommended course of action:</w:t>
      </w:r>
    </w:p>
    <w:p w14:paraId="59564590"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lastRenderedPageBreak/>
        <w:t>Activate an immediate joint humanitarian-security response at prioritized Evros sectors using AI-supported movement prediction, while deploying reception, medical triage, registration, interpretation, child-protection, and security-screening capacity.</w:t>
      </w:r>
    </w:p>
    <w:p w14:paraId="5DB788D1"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b/>
          <w:bCs/>
          <w:kern w:val="0"/>
          <w:lang w:eastAsia="el-GR"/>
          <w14:ligatures w14:val="none"/>
        </w:rPr>
        <w:t>One-line rationale:</w:t>
      </w:r>
      <w:r w:rsidRPr="00F07335">
        <w:rPr>
          <w:rFonts w:ascii="Times New Roman" w:eastAsia="Times New Roman" w:hAnsi="Times New Roman" w:cs="Times New Roman"/>
          <w:kern w:val="0"/>
          <w:lang w:eastAsia="el-GR"/>
          <w14:ligatures w14:val="none"/>
        </w:rPr>
        <w:t xml:space="preserve"> The crisis is fast-moving and high-stakes; early organized reception reduces humanitarian harm while preserving lawful border management.</w:t>
      </w:r>
    </w:p>
    <w:p w14:paraId="65089C28"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17DC3BD6">
          <v:rect id="_x0000_i1039" style="width:0;height:1.5pt" o:hralign="center" o:hrstd="t" o:hr="t" fillcolor="#a0a0a0" stroked="f"/>
        </w:pict>
      </w:r>
    </w:p>
    <w:p w14:paraId="165B8965"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10. Practical Action Sequence</w:t>
      </w:r>
    </w:p>
    <w:p w14:paraId="50B29985"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 xml:space="preserve">Classify the event as a </w:t>
      </w:r>
      <w:r w:rsidRPr="00F07335">
        <w:rPr>
          <w:rFonts w:ascii="Times New Roman" w:eastAsia="Times New Roman" w:hAnsi="Times New Roman" w:cs="Times New Roman"/>
          <w:b/>
          <w:bCs/>
          <w:kern w:val="0"/>
          <w:lang w:eastAsia="el-GR"/>
          <w14:ligatures w14:val="none"/>
        </w:rPr>
        <w:t>mass-displacement emergency with border-security implications</w:t>
      </w:r>
      <w:r w:rsidRPr="00F07335">
        <w:rPr>
          <w:rFonts w:ascii="Times New Roman" w:eastAsia="Times New Roman" w:hAnsi="Times New Roman" w:cs="Times New Roman"/>
          <w:kern w:val="0"/>
          <w:lang w:eastAsia="el-GR"/>
          <w14:ligatures w14:val="none"/>
        </w:rPr>
        <w:t>.</w:t>
      </w:r>
    </w:p>
    <w:p w14:paraId="6EB85523"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Activate national emergency coordination between border authorities, police, civil protection, health services, municipalities, and humanitarian partners.</w:t>
      </w:r>
    </w:p>
    <w:p w14:paraId="30A7070B"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Use AI analytics to rank likely arrival points by:</w:t>
      </w:r>
    </w:p>
    <w:p w14:paraId="12C5F70F"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Estimated group size.</w:t>
      </w:r>
    </w:p>
    <w:p w14:paraId="4FA3A78E"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Arrival time.</w:t>
      </w:r>
    </w:p>
    <w:p w14:paraId="545FD9C3"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Terrain danger.</w:t>
      </w:r>
    </w:p>
    <w:p w14:paraId="7C31EC3F"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Medical vulnerability.</w:t>
      </w:r>
    </w:p>
    <w:p w14:paraId="224127FF"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Distance from roads and reception sites.</w:t>
      </w:r>
    </w:p>
    <w:p w14:paraId="38A825E6"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Existing border infrastructure.</w:t>
      </w:r>
    </w:p>
    <w:p w14:paraId="25C2AE3D"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Deploy mobile reception teams to priority sectors.</w:t>
      </w:r>
    </w:p>
    <w:p w14:paraId="38A33127"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Establish safe reception areas away from riverbanks, marshes, traffic choke points, and unstable infrastructure.</w:t>
      </w:r>
    </w:p>
    <w:p w14:paraId="67A17A96"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Set up triage lines for:</w:t>
      </w:r>
    </w:p>
    <w:p w14:paraId="38E8A908"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Emergency medical cases.</w:t>
      </w:r>
    </w:p>
    <w:p w14:paraId="50A957E5"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Families with children.</w:t>
      </w:r>
    </w:p>
    <w:p w14:paraId="0B9DCAAE"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Unaccompanied minors.</w:t>
      </w:r>
    </w:p>
    <w:p w14:paraId="3F752A8F"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Elderly or disabled persons.</w:t>
      </w:r>
    </w:p>
    <w:p w14:paraId="0CEE9661"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Pregnant women.</w:t>
      </w:r>
    </w:p>
    <w:p w14:paraId="380BC654" w14:textId="77777777" w:rsidR="00F07335" w:rsidRPr="00F07335" w:rsidRDefault="00F07335" w:rsidP="00F07335">
      <w:pPr>
        <w:numPr>
          <w:ilvl w:val="1"/>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People needing urgent protection.</w:t>
      </w:r>
    </w:p>
    <w:p w14:paraId="36C45C1C"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Provide water, food, blankets, sanitation, charging points, basic medical care, and multilingual information.</w:t>
      </w:r>
    </w:p>
    <w:p w14:paraId="260E5E9D"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Begin emergency registration and referral while protecting personal data.</w:t>
      </w:r>
    </w:p>
    <w:p w14:paraId="1050689B"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Maintain security screening for weapons, trafficking indicators, criminal exploitation, or public-order threats.</w:t>
      </w:r>
    </w:p>
    <w:p w14:paraId="77C9C54B"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Coordinate with UNHCR, Red Cross, EU/Frontex support, and local NGOs.</w:t>
      </w:r>
    </w:p>
    <w:p w14:paraId="12A2B6ED"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Use transport to move people from unsafe border areas to organized reception or temporary shelter.</w:t>
      </w:r>
    </w:p>
    <w:p w14:paraId="07504C23"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Update AI predictions continuously as satellite, drone, ground, and social-media data change.</w:t>
      </w:r>
    </w:p>
    <w:p w14:paraId="2E858A5F"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Keep a decision log of AI recommendations, human approvals, resource deployments, and protection safeguards.</w:t>
      </w:r>
    </w:p>
    <w:p w14:paraId="541A2611" w14:textId="77777777" w:rsidR="00F07335" w:rsidRPr="00F07335" w:rsidRDefault="00F07335" w:rsidP="00F07335">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Prepare for days 2–3 escalation by scaling shelter, medical, food, translation, and transport capacity.</w:t>
      </w:r>
    </w:p>
    <w:p w14:paraId="0A3345ED"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76F03544">
          <v:rect id="_x0000_i1040" style="width:0;height:1.5pt" o:hralign="center" o:hrstd="t" o:hr="t" fillcolor="#a0a0a0" stroked="f"/>
        </w:pict>
      </w:r>
    </w:p>
    <w:p w14:paraId="6C0E5037"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lastRenderedPageBreak/>
        <w:t>11. Legal and Protection Considerations</w:t>
      </w:r>
    </w:p>
    <w:p w14:paraId="7C2833E1"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People arriving after a disaster may have different legal statuses, so authorities should avoid assuming one category for all. Some may be asylum seekers, some may be disaster-displaced persons, some may be third-country nationals, and some may need urgent medical or family-reunification support.</w:t>
      </w:r>
    </w:p>
    <w:p w14:paraId="2D5B4024"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UNHCR guidance on non-refoulement states that persons seeking or needing international protection must be protected against return to danger until their status is reliably assessed. (</w:t>
      </w:r>
      <w:hyperlink r:id="rId7" w:tooltip="Access to territory and non-refoulement" w:history="1">
        <w:r w:rsidRPr="00F07335">
          <w:rPr>
            <w:rFonts w:ascii="Times New Roman" w:eastAsia="Times New Roman" w:hAnsi="Times New Roman" w:cs="Times New Roman"/>
            <w:color w:val="0000FF"/>
            <w:kern w:val="0"/>
            <w:u w:val="single"/>
            <w:lang w:eastAsia="el-GR"/>
            <w14:ligatures w14:val="none"/>
          </w:rPr>
          <w:t>Δημόσια Δράση UNHCR</w:t>
        </w:r>
      </w:hyperlink>
      <w:r w:rsidRPr="00F07335">
        <w:rPr>
          <w:rFonts w:ascii="Times New Roman" w:eastAsia="Times New Roman" w:hAnsi="Times New Roman" w:cs="Times New Roman"/>
          <w:kern w:val="0"/>
          <w:lang w:eastAsia="el-GR"/>
          <w14:ligatures w14:val="none"/>
        </w:rPr>
        <w:t>) Frontex states that fundamental rights are integrated into its codes of conduct, training, and specialized courses for border officers. (</w:t>
      </w:r>
      <w:hyperlink r:id="rId8" w:tooltip="Fundamental rights at Frontex - European Union" w:history="1">
        <w:r w:rsidRPr="00F07335">
          <w:rPr>
            <w:rFonts w:ascii="Times New Roman" w:eastAsia="Times New Roman" w:hAnsi="Times New Roman" w:cs="Times New Roman"/>
            <w:color w:val="0000FF"/>
            <w:kern w:val="0"/>
            <w:u w:val="single"/>
            <w:lang w:eastAsia="el-GR"/>
            <w14:ligatures w14:val="none"/>
          </w:rPr>
          <w:t>frontex.europa.eu</w:t>
        </w:r>
      </w:hyperlink>
      <w:r w:rsidRPr="00F07335">
        <w:rPr>
          <w:rFonts w:ascii="Times New Roman" w:eastAsia="Times New Roman" w:hAnsi="Times New Roman" w:cs="Times New Roman"/>
          <w:kern w:val="0"/>
          <w:lang w:eastAsia="el-GR"/>
          <w14:ligatures w14:val="none"/>
        </w:rPr>
        <w:t>)</w:t>
      </w:r>
    </w:p>
    <w:p w14:paraId="20B8733B"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The EU Temporary Protection framework is designed to provide immediate temporary protection in the event of a mass influx or imminent mass influx of displaced persons from non-EU countries, if activated through the relevant EU mechanism. (</w:t>
      </w:r>
      <w:hyperlink r:id="rId9" w:tooltip="Temporary protection - Migration and Home Affairs" w:history="1">
        <w:r w:rsidRPr="00F07335">
          <w:rPr>
            <w:rFonts w:ascii="Times New Roman" w:eastAsia="Times New Roman" w:hAnsi="Times New Roman" w:cs="Times New Roman"/>
            <w:color w:val="0000FF"/>
            <w:kern w:val="0"/>
            <w:u w:val="single"/>
            <w:lang w:eastAsia="el-GR"/>
            <w14:ligatures w14:val="none"/>
          </w:rPr>
          <w:t>Migration and Home Affairs</w:t>
        </w:r>
      </w:hyperlink>
      <w:r w:rsidRPr="00F07335">
        <w:rPr>
          <w:rFonts w:ascii="Times New Roman" w:eastAsia="Times New Roman" w:hAnsi="Times New Roman" w:cs="Times New Roman"/>
          <w:kern w:val="0"/>
          <w:lang w:eastAsia="el-GR"/>
          <w14:ligatures w14:val="none"/>
        </w:rPr>
        <w:t>)</w:t>
      </w:r>
    </w:p>
    <w:p w14:paraId="5F296337"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78385834">
          <v:rect id="_x0000_i1041" style="width:0;height:1.5pt" o:hralign="center" o:hrstd="t" o:hr="t" fillcolor="#a0a0a0" stroked="f"/>
        </w:pict>
      </w:r>
    </w:p>
    <w:p w14:paraId="51D02B71"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12. Key Risks</w:t>
      </w:r>
    </w:p>
    <w:p w14:paraId="3A1F6E8F"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Humanitarian risks</w:t>
      </w:r>
    </w:p>
    <w:p w14:paraId="62E13BFD" w14:textId="77777777" w:rsidR="00F07335" w:rsidRPr="00F07335" w:rsidRDefault="00F07335" w:rsidP="00F07335">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Injuries from earthquake aftermath.</w:t>
      </w:r>
    </w:p>
    <w:p w14:paraId="75C74328" w14:textId="77777777" w:rsidR="00F07335" w:rsidRPr="00F07335" w:rsidRDefault="00F07335" w:rsidP="00F07335">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Exhaustion, dehydration, exposure, and hypothermia.</w:t>
      </w:r>
    </w:p>
    <w:p w14:paraId="78684519" w14:textId="77777777" w:rsidR="00F07335" w:rsidRPr="00F07335" w:rsidRDefault="00F07335" w:rsidP="00F07335">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Family separation.</w:t>
      </w:r>
    </w:p>
    <w:p w14:paraId="532FBBC1" w14:textId="77777777" w:rsidR="00F07335" w:rsidRPr="00F07335" w:rsidRDefault="00F07335" w:rsidP="00F07335">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Unaccompanied minors.</w:t>
      </w:r>
    </w:p>
    <w:p w14:paraId="6942B5B3" w14:textId="77777777" w:rsidR="00F07335" w:rsidRPr="00F07335" w:rsidRDefault="00F07335" w:rsidP="00F07335">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Panic and crowd crush.</w:t>
      </w:r>
    </w:p>
    <w:p w14:paraId="3F418505" w14:textId="77777777" w:rsidR="00F07335" w:rsidRPr="00F07335" w:rsidRDefault="00F07335" w:rsidP="00F07335">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Unsafe river, forest, or marsh crossings.</w:t>
      </w:r>
    </w:p>
    <w:p w14:paraId="4F98E75C" w14:textId="77777777" w:rsidR="00F07335" w:rsidRPr="00F07335" w:rsidRDefault="00F07335" w:rsidP="00F07335">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Medical emergencies missed in large crowds.</w:t>
      </w:r>
    </w:p>
    <w:p w14:paraId="37F08665"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Security and public-order risks</w:t>
      </w:r>
    </w:p>
    <w:p w14:paraId="21609F98" w14:textId="77777777" w:rsidR="00F07335" w:rsidRPr="00F07335" w:rsidRDefault="00F07335" w:rsidP="00F07335">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Smugglers or traffickers exploiting the crisis.</w:t>
      </w:r>
    </w:p>
    <w:p w14:paraId="12D747F6" w14:textId="77777777" w:rsidR="00F07335" w:rsidRPr="00F07335" w:rsidRDefault="00F07335" w:rsidP="00F07335">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False rumors causing crowd movement.</w:t>
      </w:r>
    </w:p>
    <w:p w14:paraId="67F0759E" w14:textId="77777777" w:rsidR="00F07335" w:rsidRPr="00F07335" w:rsidRDefault="00F07335" w:rsidP="00F07335">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Criminal actors hidden within large groups.</w:t>
      </w:r>
    </w:p>
    <w:p w14:paraId="0EDD12A8" w14:textId="77777777" w:rsidR="00F07335" w:rsidRPr="00F07335" w:rsidRDefault="00F07335" w:rsidP="00F07335">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Border infrastructure being overwhelmed.</w:t>
      </w:r>
    </w:p>
    <w:p w14:paraId="52216BDB" w14:textId="77777777" w:rsidR="00F07335" w:rsidRPr="00F07335" w:rsidRDefault="00F07335" w:rsidP="00F07335">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Local community tension.</w:t>
      </w:r>
    </w:p>
    <w:p w14:paraId="67338C92" w14:textId="77777777" w:rsidR="00F07335" w:rsidRPr="00F07335" w:rsidRDefault="00F07335" w:rsidP="00F07335">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Inadequate screening due to volume.</w:t>
      </w:r>
    </w:p>
    <w:p w14:paraId="3FA498FA" w14:textId="77777777" w:rsidR="00F07335" w:rsidRPr="00F07335" w:rsidRDefault="00F07335" w:rsidP="00F0733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07335">
        <w:rPr>
          <w:rFonts w:ascii="Times New Roman" w:eastAsia="Times New Roman" w:hAnsi="Times New Roman" w:cs="Times New Roman"/>
          <w:b/>
          <w:bCs/>
          <w:kern w:val="0"/>
          <w:sz w:val="36"/>
          <w:szCs w:val="36"/>
          <w:lang w:eastAsia="el-GR"/>
          <w14:ligatures w14:val="none"/>
        </w:rPr>
        <w:t>Decision-system risks</w:t>
      </w:r>
    </w:p>
    <w:p w14:paraId="288D83CA" w14:textId="77777777" w:rsidR="00F07335" w:rsidRPr="00F07335" w:rsidRDefault="00F07335" w:rsidP="00F07335">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AI overestimating or underestimating arrival points.</w:t>
      </w:r>
    </w:p>
    <w:p w14:paraId="5805B579" w14:textId="77777777" w:rsidR="00F07335" w:rsidRPr="00F07335" w:rsidRDefault="00F07335" w:rsidP="00F07335">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Biased or incomplete data from social media.</w:t>
      </w:r>
    </w:p>
    <w:p w14:paraId="6E0FBBAB" w14:textId="77777777" w:rsidR="00F07335" w:rsidRPr="00F07335" w:rsidRDefault="00F07335" w:rsidP="00F07335">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Drone/satellite visibility limits due to smoke, dust, or weather.</w:t>
      </w:r>
    </w:p>
    <w:p w14:paraId="6C9F91B8" w14:textId="77777777" w:rsidR="00F07335" w:rsidRPr="00F07335" w:rsidRDefault="00F07335" w:rsidP="00F07335">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lastRenderedPageBreak/>
        <w:t>Over-reliance on automated predictions.</w:t>
      </w:r>
    </w:p>
    <w:p w14:paraId="40A630C3" w14:textId="77777777" w:rsidR="00F07335" w:rsidRPr="00F07335" w:rsidRDefault="00F07335" w:rsidP="00F07335">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Poor data protection in emergency registration.</w:t>
      </w:r>
    </w:p>
    <w:p w14:paraId="42A9787D" w14:textId="77777777" w:rsidR="00F07335" w:rsidRPr="00F07335" w:rsidRDefault="00F07335" w:rsidP="00F07335">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Lack of audit trail for resource decisions.</w:t>
      </w:r>
    </w:p>
    <w:p w14:paraId="7A803078" w14:textId="77777777" w:rsidR="00F07335" w:rsidRPr="00F07335" w:rsidRDefault="00F07335" w:rsidP="00F07335">
      <w:pPr>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pict w14:anchorId="249CAF50">
          <v:rect id="_x0000_i1042" style="width:0;height:1.5pt" o:hralign="center" o:hrstd="t" o:hr="t" fillcolor="#a0a0a0" stroked="f"/>
        </w:pict>
      </w:r>
    </w:p>
    <w:p w14:paraId="22D05C5D"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13. Residual Risk After Decision</w:t>
      </w:r>
    </w:p>
    <w:p w14:paraId="2E741D80"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Even after the recommended response, residual risk remains because:</w:t>
      </w:r>
    </w:p>
    <w:p w14:paraId="379C7671"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More people may arrive than forecast.</w:t>
      </w:r>
    </w:p>
    <w:p w14:paraId="087896B6"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Aftershocks may trigger secondary displacement.</w:t>
      </w:r>
    </w:p>
    <w:p w14:paraId="153A6670"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Arrival routes may change suddenly.</w:t>
      </w:r>
    </w:p>
    <w:p w14:paraId="7C789181"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Communication networks may fail.</w:t>
      </w:r>
    </w:p>
    <w:p w14:paraId="3872F242"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Reception facilities may be overwhelmed.</w:t>
      </w:r>
    </w:p>
    <w:p w14:paraId="2CC49323"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Medical and shelter supplies may run short.</w:t>
      </w:r>
    </w:p>
    <w:p w14:paraId="0C4D724C"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Public order may deteriorate if information is unclear.</w:t>
      </w:r>
    </w:p>
    <w:p w14:paraId="12267327" w14:textId="77777777" w:rsidR="00F07335" w:rsidRPr="00F07335" w:rsidRDefault="00F07335" w:rsidP="00F07335">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EU or international support may arrive later than needed.</w:t>
      </w:r>
    </w:p>
    <w:p w14:paraId="681C52B7" w14:textId="77777777" w:rsidR="00F07335" w:rsidRPr="00F07335" w:rsidRDefault="00564146" w:rsidP="00F07335">
      <w:pPr>
        <w:rPr>
          <w:rFonts w:ascii="Times New Roman" w:eastAsia="Times New Roman" w:hAnsi="Times New Roman" w:cs="Times New Roman"/>
          <w:kern w:val="0"/>
          <w:lang w:eastAsia="el-GR"/>
          <w14:ligatures w14:val="none"/>
        </w:rPr>
      </w:pPr>
      <w:r w:rsidRPr="00564146">
        <w:rPr>
          <w:rFonts w:ascii="Times New Roman" w:eastAsia="Times New Roman" w:hAnsi="Times New Roman" w:cs="Times New Roman"/>
          <w:noProof/>
          <w:kern w:val="0"/>
          <w:lang w:eastAsia="el-GR"/>
        </w:rPr>
        <w:pict w14:anchorId="68E6556D">
          <v:rect id="_x0000_i1046" alt="" style="width:414.9pt;height:.05pt;mso-width-percent:0;mso-height-percent:0;mso-width-percent:0;mso-height-percent:0" o:hrpct="999" o:hralign="center" o:hrstd="t" o:hr="t" fillcolor="#a0a0a0" stroked="f"/>
        </w:pict>
      </w:r>
    </w:p>
    <w:p w14:paraId="219E357C"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14. Monitoring and Reassessment Triggers</w:t>
      </w:r>
    </w:p>
    <w:p w14:paraId="4D76AB51"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The decision should be reassessed if:</w:t>
      </w:r>
    </w:p>
    <w:p w14:paraId="5C971106"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AI predictions differ from ground reports.</w:t>
      </w:r>
    </w:p>
    <w:p w14:paraId="2A7501C7"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New crossing points appear.</w:t>
      </w:r>
    </w:p>
    <w:p w14:paraId="65D1E6AA"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River or marsh routes become unsafe.</w:t>
      </w:r>
    </w:p>
    <w:p w14:paraId="408AEA83"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Crowd density increases rapidly.</w:t>
      </w:r>
    </w:p>
    <w:p w14:paraId="2C538CDE"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Medical cases exceed local capacity.</w:t>
      </w:r>
    </w:p>
    <w:p w14:paraId="1C4FDBFF"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Unaccompanied minors or vulnerable groups increase.</w:t>
      </w:r>
    </w:p>
    <w:p w14:paraId="3EB773B8"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Security incidents occur.</w:t>
      </w:r>
    </w:p>
    <w:p w14:paraId="1EDF2885"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False rumors spread through social media.</w:t>
      </w:r>
    </w:p>
    <w:p w14:paraId="72224583"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Weather worsens.</w:t>
      </w:r>
    </w:p>
    <w:p w14:paraId="27D1B292"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Reception sites reach capacity.</w:t>
      </w:r>
    </w:p>
    <w:p w14:paraId="32BC47CF" w14:textId="77777777" w:rsidR="00F07335" w:rsidRPr="00F07335" w:rsidRDefault="00F07335" w:rsidP="00F0733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EU-level protection or relocation mechanisms are activated.</w:t>
      </w:r>
    </w:p>
    <w:p w14:paraId="7C1B8F96" w14:textId="77777777" w:rsidR="00F07335" w:rsidRPr="00F07335" w:rsidRDefault="00564146" w:rsidP="00F07335">
      <w:pPr>
        <w:rPr>
          <w:rFonts w:ascii="Times New Roman" w:eastAsia="Times New Roman" w:hAnsi="Times New Roman" w:cs="Times New Roman"/>
          <w:kern w:val="0"/>
          <w:lang w:eastAsia="el-GR"/>
          <w14:ligatures w14:val="none"/>
        </w:rPr>
      </w:pPr>
      <w:r w:rsidRPr="00564146">
        <w:rPr>
          <w:rFonts w:ascii="Times New Roman" w:eastAsia="Times New Roman" w:hAnsi="Times New Roman" w:cs="Times New Roman"/>
          <w:noProof/>
          <w:kern w:val="0"/>
          <w:lang w:eastAsia="el-GR"/>
        </w:rPr>
        <w:pict w14:anchorId="07D40E43">
          <v:rect id="_x0000_i1045" alt="" style="width:414.9pt;height:.05pt;mso-width-percent:0;mso-height-percent:0;mso-width-percent:0;mso-height-percent:0" o:hrpct="999" o:hralign="center" o:hrstd="t" o:hr="t" fillcolor="#a0a0a0" stroked="f"/>
        </w:pict>
      </w:r>
    </w:p>
    <w:p w14:paraId="486060F5"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F07335">
        <w:rPr>
          <w:rFonts w:ascii="Times New Roman" w:eastAsia="Times New Roman" w:hAnsi="Times New Roman" w:cs="Times New Roman"/>
          <w:b/>
          <w:bCs/>
          <w:kern w:val="36"/>
          <w:sz w:val="48"/>
          <w:szCs w:val="48"/>
          <w:lang w:eastAsia="el-GR"/>
          <w14:ligatures w14:val="none"/>
        </w:rPr>
        <w:t>15. Open Questions for Human Confirmation</w:t>
      </w:r>
    </w:p>
    <w:p w14:paraId="34746D66"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eastAsia="el-GR"/>
          <w14:ligatures w14:val="none"/>
        </w:rPr>
      </w:pPr>
      <w:r w:rsidRPr="00F07335">
        <w:rPr>
          <w:rFonts w:ascii="Times New Roman" w:eastAsia="Times New Roman" w:hAnsi="Times New Roman" w:cs="Times New Roman"/>
          <w:kern w:val="0"/>
          <w:lang w:eastAsia="el-GR"/>
          <w14:ligatures w14:val="none"/>
        </w:rPr>
        <w:t>A qualified authority should confirm:</w:t>
      </w:r>
    </w:p>
    <w:p w14:paraId="7195A616"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lastRenderedPageBreak/>
        <w:t>Which Evros sectors are most likely to receive arrivals first?</w:t>
      </w:r>
    </w:p>
    <w:p w14:paraId="15119780"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How many people are estimated to arrive within 6, 12, 24, and 72 hours?</w:t>
      </w:r>
    </w:p>
    <w:p w14:paraId="5EEDC691"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Which routes are physically dangerous and require diversion?</w:t>
      </w:r>
    </w:p>
    <w:p w14:paraId="62E783F0"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Which reception sites can open immediately?</w:t>
      </w:r>
    </w:p>
    <w:p w14:paraId="66BD712A"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What medical, shelter, water, sanitation, and translation capacity is available?</w:t>
      </w:r>
    </w:p>
    <w:p w14:paraId="0CAB5671"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Which organizations are already on-site?</w:t>
      </w:r>
    </w:p>
    <w:p w14:paraId="241FDC08"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What child-protection and family-tracing capacity exists?</w:t>
      </w:r>
    </w:p>
    <w:p w14:paraId="7548F479"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What legal processing pathway applies?</w:t>
      </w:r>
    </w:p>
    <w:p w14:paraId="0AD7B06F"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Are temporary protection or EU emergency support mechanisms being considered?</w:t>
      </w:r>
    </w:p>
    <w:p w14:paraId="0F984A26" w14:textId="77777777" w:rsidR="00F07335" w:rsidRPr="00F07335" w:rsidRDefault="00F07335" w:rsidP="00F0733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How will AI recommendations and human decisions be audited?</w:t>
      </w:r>
    </w:p>
    <w:p w14:paraId="606153A4" w14:textId="77777777" w:rsidR="00F07335" w:rsidRPr="00F07335" w:rsidRDefault="00564146" w:rsidP="00F07335">
      <w:pPr>
        <w:rPr>
          <w:rFonts w:ascii="Times New Roman" w:eastAsia="Times New Roman" w:hAnsi="Times New Roman" w:cs="Times New Roman"/>
          <w:kern w:val="0"/>
          <w:lang w:eastAsia="el-GR"/>
          <w14:ligatures w14:val="none"/>
        </w:rPr>
      </w:pPr>
      <w:r w:rsidRPr="00564146">
        <w:rPr>
          <w:rFonts w:ascii="Times New Roman" w:eastAsia="Times New Roman" w:hAnsi="Times New Roman" w:cs="Times New Roman"/>
          <w:noProof/>
          <w:kern w:val="0"/>
          <w:lang w:eastAsia="el-GR"/>
        </w:rPr>
        <w:pict w14:anchorId="60A3221F">
          <v:rect id="_x0000_i1044" alt="" style="width:414.9pt;height:.05pt;mso-width-percent:0;mso-height-percent:0;mso-width-percent:0;mso-height-percent:0" o:hrpct="999" o:hralign="center" o:hrstd="t" o:hr="t" fillcolor="#a0a0a0" stroked="f"/>
        </w:pict>
      </w:r>
    </w:p>
    <w:p w14:paraId="10D2B17E"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F07335">
        <w:rPr>
          <w:rFonts w:ascii="Times New Roman" w:eastAsia="Times New Roman" w:hAnsi="Times New Roman" w:cs="Times New Roman"/>
          <w:b/>
          <w:bCs/>
          <w:kern w:val="36"/>
          <w:sz w:val="48"/>
          <w:szCs w:val="48"/>
          <w:lang w:val="en-US" w:eastAsia="el-GR"/>
          <w14:ligatures w14:val="none"/>
        </w:rPr>
        <w:t>16. Confidence Level</w:t>
      </w:r>
    </w:p>
    <w:p w14:paraId="7DEFEC5C"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b/>
          <w:bCs/>
          <w:kern w:val="0"/>
          <w:lang w:val="en-US" w:eastAsia="el-GR"/>
          <w14:ligatures w14:val="none"/>
        </w:rPr>
        <w:t>Decision confidence: 0.88</w:t>
      </w:r>
    </w:p>
    <w:p w14:paraId="784B9176"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This is a strong recommendation because the scenario describes a rapidly escalating mass-displacement emergency with clear humanitarian needs, border-management complexity, and AI-supported prediction of arrival points.</w:t>
      </w:r>
    </w:p>
    <w:p w14:paraId="06184871"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The one fact that would change the decision is:</w:t>
      </w:r>
    </w:p>
    <w:p w14:paraId="6C9FD22B"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b/>
          <w:bCs/>
          <w:kern w:val="0"/>
          <w:lang w:val="en-US" w:eastAsia="el-GR"/>
          <w14:ligatures w14:val="none"/>
        </w:rPr>
        <w:t>Reliable confirmation that the movement is not approaching the Evros border in large numbers or that arrival points are elsewhere.</w:t>
      </w:r>
    </w:p>
    <w:p w14:paraId="4A4EA186"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Until then, the safest course is immediate joint humanitarian-security preparation.</w:t>
      </w:r>
    </w:p>
    <w:p w14:paraId="45976CB8" w14:textId="77777777" w:rsidR="00F07335" w:rsidRPr="00F07335" w:rsidRDefault="00564146" w:rsidP="00F07335">
      <w:pPr>
        <w:rPr>
          <w:rFonts w:ascii="Times New Roman" w:eastAsia="Times New Roman" w:hAnsi="Times New Roman" w:cs="Times New Roman"/>
          <w:kern w:val="0"/>
          <w:lang w:eastAsia="el-GR"/>
          <w14:ligatures w14:val="none"/>
        </w:rPr>
      </w:pPr>
      <w:r w:rsidRPr="00564146">
        <w:rPr>
          <w:rFonts w:ascii="Times New Roman" w:eastAsia="Times New Roman" w:hAnsi="Times New Roman" w:cs="Times New Roman"/>
          <w:noProof/>
          <w:kern w:val="0"/>
          <w:lang w:eastAsia="el-GR"/>
        </w:rPr>
        <w:pict w14:anchorId="64794040">
          <v:rect id="_x0000_i1043" alt="" style="width:414.9pt;height:.05pt;mso-width-percent:0;mso-height-percent:0;mso-width-percent:0;mso-height-percent:0" o:hrpct="999" o:hralign="center" o:hrstd="t" o:hr="t" fillcolor="#a0a0a0" stroked="f"/>
        </w:pict>
      </w:r>
    </w:p>
    <w:p w14:paraId="5D329CEB" w14:textId="77777777" w:rsidR="00F07335" w:rsidRPr="00F07335" w:rsidRDefault="00F07335" w:rsidP="00F07335">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F07335">
        <w:rPr>
          <w:rFonts w:ascii="Times New Roman" w:eastAsia="Times New Roman" w:hAnsi="Times New Roman" w:cs="Times New Roman"/>
          <w:b/>
          <w:bCs/>
          <w:kern w:val="36"/>
          <w:sz w:val="48"/>
          <w:szCs w:val="48"/>
          <w:lang w:val="en-US" w:eastAsia="el-GR"/>
          <w14:ligatures w14:val="none"/>
        </w:rPr>
        <w:t>17. Final Recommendation</w:t>
      </w:r>
    </w:p>
    <w:p w14:paraId="79BAC78C"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b/>
          <w:bCs/>
          <w:kern w:val="0"/>
          <w:lang w:val="en-US" w:eastAsia="el-GR"/>
          <w14:ligatures w14:val="none"/>
        </w:rPr>
        <w:t>The decision support system recommends immediate coordinated humanitarian-security activation.</w:t>
      </w:r>
    </w:p>
    <w:p w14:paraId="0D864072"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Greek authorities should not wait for the border to become overwhelmed and should not treat the event as only a security problem. They should use AI-supported forecasting to deploy reception, triage, medical, humanitarian, registration, and security-screening teams to priority Evros sectors before the largest groups arrive.</w:t>
      </w:r>
    </w:p>
    <w:p w14:paraId="72630F2E" w14:textId="77777777" w:rsidR="00F07335" w:rsidRPr="00F07335" w:rsidRDefault="00F07335" w:rsidP="00F07335">
      <w:pPr>
        <w:spacing w:before="100" w:beforeAutospacing="1" w:after="100" w:afterAutospacing="1"/>
        <w:rPr>
          <w:rFonts w:ascii="Times New Roman" w:eastAsia="Times New Roman" w:hAnsi="Times New Roman" w:cs="Times New Roman"/>
          <w:kern w:val="0"/>
          <w:lang w:val="en-US" w:eastAsia="el-GR"/>
          <w14:ligatures w14:val="none"/>
        </w:rPr>
      </w:pPr>
      <w:r w:rsidRPr="00F07335">
        <w:rPr>
          <w:rFonts w:ascii="Times New Roman" w:eastAsia="Times New Roman" w:hAnsi="Times New Roman" w:cs="Times New Roman"/>
          <w:kern w:val="0"/>
          <w:lang w:val="en-US" w:eastAsia="el-GR"/>
          <w14:ligatures w14:val="none"/>
        </w:rPr>
        <w:t xml:space="preserve">The response should be </w:t>
      </w:r>
      <w:r w:rsidRPr="00F07335">
        <w:rPr>
          <w:rFonts w:ascii="Times New Roman" w:eastAsia="Times New Roman" w:hAnsi="Times New Roman" w:cs="Times New Roman"/>
          <w:b/>
          <w:bCs/>
          <w:kern w:val="0"/>
          <w:lang w:val="en-US" w:eastAsia="el-GR"/>
          <w14:ligatures w14:val="none"/>
        </w:rPr>
        <w:t>human-supervised, rights-compliant, life-saving, security-aware, auditable, and scalable for the next 72 hours</w:t>
      </w:r>
      <w:r w:rsidRPr="00F07335">
        <w:rPr>
          <w:rFonts w:ascii="Times New Roman" w:eastAsia="Times New Roman" w:hAnsi="Times New Roman" w:cs="Times New Roman"/>
          <w:kern w:val="0"/>
          <w:lang w:val="en-US" w:eastAsia="el-GR"/>
          <w14:ligatures w14:val="none"/>
        </w:rPr>
        <w:t>.</w:t>
      </w:r>
    </w:p>
    <w:p w14:paraId="58B97874" w14:textId="77777777" w:rsidR="00E26B4F" w:rsidRPr="00F07335" w:rsidRDefault="00E26B4F">
      <w:pPr>
        <w:rPr>
          <w:lang w:val="en-US"/>
        </w:rPr>
      </w:pPr>
    </w:p>
    <w:sectPr w:rsidR="00E26B4F" w:rsidRPr="00F07335"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609"/>
    <w:multiLevelType w:val="multilevel"/>
    <w:tmpl w:val="C0C0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DE1"/>
    <w:multiLevelType w:val="multilevel"/>
    <w:tmpl w:val="A54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05306"/>
    <w:multiLevelType w:val="multilevel"/>
    <w:tmpl w:val="9612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265BA"/>
    <w:multiLevelType w:val="multilevel"/>
    <w:tmpl w:val="E05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62E03"/>
    <w:multiLevelType w:val="multilevel"/>
    <w:tmpl w:val="D53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1541B"/>
    <w:multiLevelType w:val="multilevel"/>
    <w:tmpl w:val="AAF6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D29ED"/>
    <w:multiLevelType w:val="multilevel"/>
    <w:tmpl w:val="68B68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D5847"/>
    <w:multiLevelType w:val="multilevel"/>
    <w:tmpl w:val="CF64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D52A2"/>
    <w:multiLevelType w:val="multilevel"/>
    <w:tmpl w:val="B54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214A5"/>
    <w:multiLevelType w:val="multilevel"/>
    <w:tmpl w:val="6D9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76A22"/>
    <w:multiLevelType w:val="multilevel"/>
    <w:tmpl w:val="C54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D513C"/>
    <w:multiLevelType w:val="multilevel"/>
    <w:tmpl w:val="6356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06018"/>
    <w:multiLevelType w:val="multilevel"/>
    <w:tmpl w:val="98D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24505"/>
    <w:multiLevelType w:val="multilevel"/>
    <w:tmpl w:val="33F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E3C72"/>
    <w:multiLevelType w:val="multilevel"/>
    <w:tmpl w:val="1DBC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157904"/>
    <w:multiLevelType w:val="multilevel"/>
    <w:tmpl w:val="E03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E57D5"/>
    <w:multiLevelType w:val="multilevel"/>
    <w:tmpl w:val="A26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036091">
    <w:abstractNumId w:val="10"/>
  </w:num>
  <w:num w:numId="2" w16cid:durableId="1242251634">
    <w:abstractNumId w:val="5"/>
  </w:num>
  <w:num w:numId="3" w16cid:durableId="314844952">
    <w:abstractNumId w:val="12"/>
  </w:num>
  <w:num w:numId="4" w16cid:durableId="827281412">
    <w:abstractNumId w:val="16"/>
  </w:num>
  <w:num w:numId="5" w16cid:durableId="2057771565">
    <w:abstractNumId w:val="0"/>
  </w:num>
  <w:num w:numId="6" w16cid:durableId="1105349409">
    <w:abstractNumId w:val="13"/>
  </w:num>
  <w:num w:numId="7" w16cid:durableId="1153721869">
    <w:abstractNumId w:val="15"/>
  </w:num>
  <w:num w:numId="8" w16cid:durableId="1053769129">
    <w:abstractNumId w:val="9"/>
  </w:num>
  <w:num w:numId="9" w16cid:durableId="559709464">
    <w:abstractNumId w:val="4"/>
  </w:num>
  <w:num w:numId="10" w16cid:durableId="1537695345">
    <w:abstractNumId w:val="8"/>
  </w:num>
  <w:num w:numId="11" w16cid:durableId="605886308">
    <w:abstractNumId w:val="6"/>
  </w:num>
  <w:num w:numId="12" w16cid:durableId="840973027">
    <w:abstractNumId w:val="2"/>
  </w:num>
  <w:num w:numId="13" w16cid:durableId="1827238847">
    <w:abstractNumId w:val="7"/>
  </w:num>
  <w:num w:numId="14" w16cid:durableId="510218234">
    <w:abstractNumId w:val="3"/>
  </w:num>
  <w:num w:numId="15" w16cid:durableId="680009299">
    <w:abstractNumId w:val="11"/>
  </w:num>
  <w:num w:numId="16" w16cid:durableId="940527150">
    <w:abstractNumId w:val="1"/>
  </w:num>
  <w:num w:numId="17" w16cid:durableId="18867893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35"/>
    <w:rsid w:val="000F1CC1"/>
    <w:rsid w:val="0056380E"/>
    <w:rsid w:val="00564146"/>
    <w:rsid w:val="006173A5"/>
    <w:rsid w:val="007500F4"/>
    <w:rsid w:val="00750518"/>
    <w:rsid w:val="00915017"/>
    <w:rsid w:val="00A33099"/>
    <w:rsid w:val="00B604E0"/>
    <w:rsid w:val="00C74598"/>
    <w:rsid w:val="00D519B9"/>
    <w:rsid w:val="00D842AF"/>
    <w:rsid w:val="00E26B4F"/>
    <w:rsid w:val="00F07335"/>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3B99"/>
  <w15:chartTrackingRefBased/>
  <w15:docId w15:val="{89C4EFD8-88E8-0148-895D-7C31F67C9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07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07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073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073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0733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733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733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733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0733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F0733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0733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0733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0733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0733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0733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07335"/>
    <w:rPr>
      <w:rFonts w:eastAsiaTheme="majorEastAsia" w:cstheme="majorBidi"/>
      <w:color w:val="272727" w:themeColor="text1" w:themeTint="D8"/>
    </w:rPr>
  </w:style>
  <w:style w:type="paragraph" w:styleId="a3">
    <w:name w:val="Title"/>
    <w:basedOn w:val="a"/>
    <w:next w:val="a"/>
    <w:link w:val="Char"/>
    <w:uiPriority w:val="10"/>
    <w:qFormat/>
    <w:rsid w:val="00F0733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073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733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0733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7335"/>
    <w:pPr>
      <w:spacing w:before="160" w:after="160"/>
      <w:jc w:val="center"/>
    </w:pPr>
    <w:rPr>
      <w:i/>
      <w:iCs/>
      <w:color w:val="404040" w:themeColor="text1" w:themeTint="BF"/>
    </w:rPr>
  </w:style>
  <w:style w:type="character" w:customStyle="1" w:styleId="Char1">
    <w:name w:val="Απόσπασμα Char"/>
    <w:basedOn w:val="a0"/>
    <w:link w:val="a5"/>
    <w:uiPriority w:val="29"/>
    <w:rsid w:val="00F07335"/>
    <w:rPr>
      <w:i/>
      <w:iCs/>
      <w:color w:val="404040" w:themeColor="text1" w:themeTint="BF"/>
    </w:rPr>
  </w:style>
  <w:style w:type="paragraph" w:styleId="a6">
    <w:name w:val="List Paragraph"/>
    <w:basedOn w:val="a"/>
    <w:uiPriority w:val="34"/>
    <w:qFormat/>
    <w:rsid w:val="00F07335"/>
    <w:pPr>
      <w:ind w:left="720"/>
      <w:contextualSpacing/>
    </w:pPr>
  </w:style>
  <w:style w:type="character" w:styleId="a7">
    <w:name w:val="Intense Emphasis"/>
    <w:basedOn w:val="a0"/>
    <w:uiPriority w:val="21"/>
    <w:qFormat/>
    <w:rsid w:val="00F07335"/>
    <w:rPr>
      <w:i/>
      <w:iCs/>
      <w:color w:val="0F4761" w:themeColor="accent1" w:themeShade="BF"/>
    </w:rPr>
  </w:style>
  <w:style w:type="paragraph" w:styleId="a8">
    <w:name w:val="Intense Quote"/>
    <w:basedOn w:val="a"/>
    <w:next w:val="a"/>
    <w:link w:val="Char2"/>
    <w:uiPriority w:val="30"/>
    <w:qFormat/>
    <w:rsid w:val="00F07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07335"/>
    <w:rPr>
      <w:i/>
      <w:iCs/>
      <w:color w:val="0F4761" w:themeColor="accent1" w:themeShade="BF"/>
    </w:rPr>
  </w:style>
  <w:style w:type="character" w:styleId="a9">
    <w:name w:val="Intense Reference"/>
    <w:basedOn w:val="a0"/>
    <w:uiPriority w:val="32"/>
    <w:qFormat/>
    <w:rsid w:val="00F07335"/>
    <w:rPr>
      <w:b/>
      <w:bCs/>
      <w:smallCaps/>
      <w:color w:val="0F4761" w:themeColor="accent1" w:themeShade="BF"/>
      <w:spacing w:val="5"/>
    </w:rPr>
  </w:style>
  <w:style w:type="paragraph" w:styleId="Web">
    <w:name w:val="Normal (Web)"/>
    <w:basedOn w:val="a"/>
    <w:uiPriority w:val="99"/>
    <w:semiHidden/>
    <w:unhideWhenUsed/>
    <w:rsid w:val="00F07335"/>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F07335"/>
    <w:rPr>
      <w:b/>
      <w:bCs/>
    </w:rPr>
  </w:style>
  <w:style w:type="character" w:styleId="-">
    <w:name w:val="Hyperlink"/>
    <w:basedOn w:val="a0"/>
    <w:uiPriority w:val="99"/>
    <w:semiHidden/>
    <w:unhideWhenUsed/>
    <w:rsid w:val="00F073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ex.europa.eu/fundamental-rights/fundamental-rights-at-frontex/fundamental-rights-at-frontex/?utm_source=chatgpt.com" TargetMode="External"/><Relationship Id="rId3" Type="http://schemas.openxmlformats.org/officeDocument/2006/relationships/settings" Target="settings.xml"/><Relationship Id="rId7" Type="http://schemas.openxmlformats.org/officeDocument/2006/relationships/hyperlink" Target="https://emergency.unhcr.org/print/pdf/node/657?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ergency.unhcr.org/print/pdf/node/637?utm_source=chatgpt.com" TargetMode="External"/><Relationship Id="rId11" Type="http://schemas.openxmlformats.org/officeDocument/2006/relationships/theme" Target="theme/theme1.xml"/><Relationship Id="rId5" Type="http://schemas.openxmlformats.org/officeDocument/2006/relationships/hyperlink" Target="https://emergency.unhcr.org/?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ome-affairs.ec.europa.eu/policies/migration-and-asylum/asylum-eu/temporary-protection_en?utm_source=chatgpt.co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2150</Words>
  <Characters>14259</Characters>
  <Application>Microsoft Office Word</Application>
  <DocSecurity>0</DocSecurity>
  <Lines>396</Lines>
  <Paragraphs>298</Paragraphs>
  <ScaleCrop>false</ScaleCrop>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2026-06-14T15:10:00Z</dcterms:created>
  <dcterms:modified xsi:type="dcterms:W3CDTF">2026-06-14T15:10:00Z</dcterms:modified>
</cp:coreProperties>
</file>