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0B10" w14:textId="77777777" w:rsidR="00E83822" w:rsidRPr="00E83822" w:rsidRDefault="00E83822" w:rsidP="00E83822">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3822">
        <w:rPr>
          <w:rFonts w:ascii="Times New Roman" w:eastAsia="Times New Roman" w:hAnsi="Times New Roman" w:cs="Times New Roman"/>
          <w:b/>
          <w:bCs/>
          <w:kern w:val="0"/>
          <w:sz w:val="36"/>
          <w:szCs w:val="36"/>
          <w:lang w:val="en-US" w:eastAsia="el-GR"/>
          <w14:ligatures w14:val="none"/>
        </w:rPr>
        <w:t>Read of the situation</w:t>
      </w:r>
    </w:p>
    <w:p w14:paraId="0D0C1D76"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kern w:val="0"/>
          <w:lang w:val="en-US" w:eastAsia="el-GR"/>
          <w14:ligatures w14:val="none"/>
        </w:rPr>
        <w:t xml:space="preserve">This is a </w:t>
      </w:r>
      <w:r w:rsidRPr="00E83822">
        <w:rPr>
          <w:rFonts w:ascii="Times New Roman" w:eastAsia="Times New Roman" w:hAnsi="Times New Roman" w:cs="Times New Roman"/>
          <w:b/>
          <w:bCs/>
          <w:kern w:val="0"/>
          <w:lang w:val="en-US" w:eastAsia="el-GR"/>
          <w14:ligatures w14:val="none"/>
        </w:rPr>
        <w:t>mass-displacement crisis at the Evros land border</w:t>
      </w:r>
      <w:r w:rsidRPr="00E83822">
        <w:rPr>
          <w:rFonts w:ascii="Times New Roman" w:eastAsia="Times New Roman" w:hAnsi="Times New Roman" w:cs="Times New Roman"/>
          <w:kern w:val="0"/>
          <w:lang w:val="en-US" w:eastAsia="el-GR"/>
          <w14:ligatures w14:val="none"/>
        </w:rPr>
        <w:t xml:space="preserve"> after a catastrophic earthquake, not a routine border-security incident. Thousands of people may move toward multiple crossing points within 24–72 hours, while damaged infrastructure, panic, poor visibility, aftershocks, and overloaded sensors complicate both humanitarian response and border management.</w:t>
      </w:r>
    </w:p>
    <w:p w14:paraId="24D2F7A2" w14:textId="77777777" w:rsidR="00E83822" w:rsidRPr="00E83822" w:rsidRDefault="00E83822" w:rsidP="00E83822">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3822">
        <w:rPr>
          <w:rFonts w:ascii="Times New Roman" w:eastAsia="Times New Roman" w:hAnsi="Times New Roman" w:cs="Times New Roman"/>
          <w:b/>
          <w:bCs/>
          <w:kern w:val="0"/>
          <w:sz w:val="36"/>
          <w:szCs w:val="36"/>
          <w:lang w:val="en-US" w:eastAsia="el-GR"/>
          <w14:ligatures w14:val="none"/>
        </w:rPr>
        <w:t>Recommendation</w:t>
      </w:r>
    </w:p>
    <w:p w14:paraId="4C72CB6E"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b/>
          <w:bCs/>
          <w:kern w:val="0"/>
          <w:lang w:val="en-US" w:eastAsia="el-GR"/>
          <w14:ligatures w14:val="none"/>
        </w:rPr>
        <w:t>Treat this first as a humanitarian protection emergency with controlled border management: open managed reception/screening points, deploy medical and shelter resources immediately, use AI only to prioritize flows and resources, and ensure no unsafe pushback or denial of access to protection procedures.</w:t>
      </w:r>
    </w:p>
    <w:p w14:paraId="6AF32309"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kern w:val="0"/>
          <w:lang w:val="en-US" w:eastAsia="el-GR"/>
          <w14:ligatures w14:val="none"/>
        </w:rPr>
        <w:t xml:space="preserve">One-line reason: </w:t>
      </w:r>
      <w:r w:rsidRPr="00E83822">
        <w:rPr>
          <w:rFonts w:ascii="Times New Roman" w:eastAsia="Times New Roman" w:hAnsi="Times New Roman" w:cs="Times New Roman"/>
          <w:b/>
          <w:bCs/>
          <w:kern w:val="0"/>
          <w:lang w:val="en-US" w:eastAsia="el-GR"/>
          <w14:ligatures w14:val="none"/>
        </w:rPr>
        <w:t>the immediate risk is mass harm from exposure, panic, injury, and unmanaged crowd movement; security control works best when people are received, triaged, documented, and protected in an orderly way.</w:t>
      </w:r>
    </w:p>
    <w:p w14:paraId="0C93F593" w14:textId="77777777" w:rsidR="00E83822" w:rsidRPr="00E83822" w:rsidRDefault="00E83822" w:rsidP="00E83822">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E83822">
        <w:rPr>
          <w:rFonts w:ascii="Times New Roman" w:eastAsia="Times New Roman" w:hAnsi="Times New Roman" w:cs="Times New Roman"/>
          <w:b/>
          <w:bCs/>
          <w:kern w:val="0"/>
          <w:sz w:val="36"/>
          <w:szCs w:val="36"/>
          <w:lang w:val="en-US" w:eastAsia="el-GR"/>
          <w14:ligatures w14:val="none"/>
        </w:rPr>
        <w:t>Why</w:t>
      </w:r>
    </w:p>
    <w:p w14:paraId="2340D20F"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kern w:val="0"/>
          <w:lang w:val="en-US" w:eastAsia="el-GR"/>
          <w14:ligatures w14:val="none"/>
        </w:rPr>
        <w:t xml:space="preserve">The strongest option is </w:t>
      </w:r>
      <w:r w:rsidRPr="00E83822">
        <w:rPr>
          <w:rFonts w:ascii="Times New Roman" w:eastAsia="Times New Roman" w:hAnsi="Times New Roman" w:cs="Times New Roman"/>
          <w:b/>
          <w:bCs/>
          <w:kern w:val="0"/>
          <w:lang w:val="en-US" w:eastAsia="el-GR"/>
          <w14:ligatures w14:val="none"/>
        </w:rPr>
        <w:t>controlled humanitarian reception plus security screening</w:t>
      </w:r>
      <w:r w:rsidRPr="00E83822">
        <w:rPr>
          <w:rFonts w:ascii="Times New Roman" w:eastAsia="Times New Roman" w:hAnsi="Times New Roman" w:cs="Times New Roman"/>
          <w:kern w:val="0"/>
          <w:lang w:val="en-US" w:eastAsia="el-GR"/>
          <w14:ligatures w14:val="none"/>
        </w:rPr>
        <w:t>, not a hard closure and not uncontrolled entry. UNHCR states that protection against refoulement applies to people seeking or needing international protection at a state’s borders or under its jurisdiction. (</w:t>
      </w:r>
      <w:hyperlink r:id="rId5" w:tooltip="Access to territory and non-refoulement" w:history="1">
        <w:r w:rsidRPr="00E83822">
          <w:rPr>
            <w:rFonts w:ascii="Times New Roman" w:eastAsia="Times New Roman" w:hAnsi="Times New Roman" w:cs="Times New Roman"/>
            <w:color w:val="0000FF"/>
            <w:kern w:val="0"/>
            <w:u w:val="single"/>
            <w:lang w:eastAsia="el-GR"/>
            <w14:ligatures w14:val="none"/>
          </w:rPr>
          <w:t>Δημόσια</w:t>
        </w:r>
        <w:r w:rsidRPr="00E83822">
          <w:rPr>
            <w:rFonts w:ascii="Times New Roman" w:eastAsia="Times New Roman" w:hAnsi="Times New Roman" w:cs="Times New Roman"/>
            <w:color w:val="0000FF"/>
            <w:kern w:val="0"/>
            <w:u w:val="single"/>
            <w:lang w:val="en-US" w:eastAsia="el-GR"/>
            <w14:ligatures w14:val="none"/>
          </w:rPr>
          <w:t xml:space="preserve"> </w:t>
        </w:r>
        <w:r w:rsidRPr="00E83822">
          <w:rPr>
            <w:rFonts w:ascii="Times New Roman" w:eastAsia="Times New Roman" w:hAnsi="Times New Roman" w:cs="Times New Roman"/>
            <w:color w:val="0000FF"/>
            <w:kern w:val="0"/>
            <w:u w:val="single"/>
            <w:lang w:eastAsia="el-GR"/>
            <w14:ligatures w14:val="none"/>
          </w:rPr>
          <w:t>Δράση</w:t>
        </w:r>
        <w:r w:rsidRPr="00E83822">
          <w:rPr>
            <w:rFonts w:ascii="Times New Roman" w:eastAsia="Times New Roman" w:hAnsi="Times New Roman" w:cs="Times New Roman"/>
            <w:color w:val="0000FF"/>
            <w:kern w:val="0"/>
            <w:u w:val="single"/>
            <w:lang w:val="en-US" w:eastAsia="el-GR"/>
            <w14:ligatures w14:val="none"/>
          </w:rPr>
          <w:t xml:space="preserve"> UNHCR</w:t>
        </w:r>
      </w:hyperlink>
      <w:r w:rsidRPr="00E83822">
        <w:rPr>
          <w:rFonts w:ascii="Times New Roman" w:eastAsia="Times New Roman" w:hAnsi="Times New Roman" w:cs="Times New Roman"/>
          <w:kern w:val="0"/>
          <w:lang w:val="en-US" w:eastAsia="el-GR"/>
          <w14:ligatures w14:val="none"/>
        </w:rPr>
        <w:t>) The EU also has a temporary-protection mechanism designed for a mass influx or imminent mass influx of displaced people from non-EU countries, although activation and scope would require EU/legal decision-making. (</w:t>
      </w:r>
      <w:hyperlink r:id="rId6" w:tooltip="Temporary protection - Migration and Home Affairs" w:history="1">
        <w:r w:rsidRPr="00E83822">
          <w:rPr>
            <w:rFonts w:ascii="Times New Roman" w:eastAsia="Times New Roman" w:hAnsi="Times New Roman" w:cs="Times New Roman"/>
            <w:color w:val="0000FF"/>
            <w:kern w:val="0"/>
            <w:u w:val="single"/>
            <w:lang w:val="en-US" w:eastAsia="el-GR"/>
            <w14:ligatures w14:val="none"/>
          </w:rPr>
          <w:t>Migration and Home Affairs</w:t>
        </w:r>
      </w:hyperlink>
      <w:r w:rsidRPr="00E83822">
        <w:rPr>
          <w:rFonts w:ascii="Times New Roman" w:eastAsia="Times New Roman" w:hAnsi="Times New Roman" w:cs="Times New Roman"/>
          <w:kern w:val="0"/>
          <w:lang w:val="en-US" w:eastAsia="el-GR"/>
          <w14:ligatures w14:val="none"/>
        </w:rPr>
        <w:t>)</w:t>
      </w:r>
    </w:p>
    <w:p w14:paraId="08C75222"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kern w:val="0"/>
          <w:lang w:val="en-US" w:eastAsia="el-GR"/>
          <w14:ligatures w14:val="none"/>
        </w:rPr>
        <w:t>The options are:</w:t>
      </w:r>
    </w:p>
    <w:p w14:paraId="61A69D2B"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b/>
          <w:bCs/>
          <w:kern w:val="0"/>
          <w:lang w:val="en-US" w:eastAsia="el-GR"/>
          <w14:ligatures w14:val="none"/>
        </w:rPr>
        <w:t>Option 1 — Hard border closure / deterrence-first posture.</w:t>
      </w:r>
      <w:r w:rsidRPr="00E83822">
        <w:rPr>
          <w:rFonts w:ascii="Times New Roman" w:eastAsia="Times New Roman" w:hAnsi="Times New Roman" w:cs="Times New Roman"/>
          <w:kern w:val="0"/>
          <w:lang w:val="en-US" w:eastAsia="el-GR"/>
          <w14:ligatures w14:val="none"/>
        </w:rPr>
        <w:br/>
        <w:t>This may look like strong control, but it risks crowd crush, river crossings, exposure, family separation, legal violations, and loss of situational awareness.</w:t>
      </w:r>
    </w:p>
    <w:p w14:paraId="4FE86B03"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b/>
          <w:bCs/>
          <w:kern w:val="0"/>
          <w:lang w:val="en-US" w:eastAsia="el-GR"/>
          <w14:ligatures w14:val="none"/>
        </w:rPr>
        <w:t>Option 2 — Allow unmanaged mass entry.</w:t>
      </w:r>
      <w:r w:rsidRPr="00E83822">
        <w:rPr>
          <w:rFonts w:ascii="Times New Roman" w:eastAsia="Times New Roman" w:hAnsi="Times New Roman" w:cs="Times New Roman"/>
          <w:kern w:val="0"/>
          <w:lang w:val="en-US" w:eastAsia="el-GR"/>
          <w14:ligatures w14:val="none"/>
        </w:rPr>
        <w:br/>
        <w:t>This reduces immediate confrontation but creates safety, registration, medical, trafficking, and public-order risks.</w:t>
      </w:r>
    </w:p>
    <w:p w14:paraId="225E3D9D"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b/>
          <w:bCs/>
          <w:kern w:val="0"/>
          <w:lang w:val="en-US" w:eastAsia="el-GR"/>
          <w14:ligatures w14:val="none"/>
        </w:rPr>
        <w:t>Option 3 — Managed humanitarian corridors/reception zones with security screening.</w:t>
      </w:r>
      <w:r w:rsidRPr="00E83822">
        <w:rPr>
          <w:rFonts w:ascii="Times New Roman" w:eastAsia="Times New Roman" w:hAnsi="Times New Roman" w:cs="Times New Roman"/>
          <w:kern w:val="0"/>
          <w:lang w:val="en-US" w:eastAsia="el-GR"/>
          <w14:ligatures w14:val="none"/>
        </w:rPr>
        <w:br/>
        <w:t>This is the best balance. It channels people toward safer points, enables medical triage and basic aid, supports lawful identification/screening, and reduces dangerous informal crossings.</w:t>
      </w:r>
    </w:p>
    <w:p w14:paraId="146E7C9D"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val="en-US" w:eastAsia="el-GR"/>
          <w14:ligatures w14:val="none"/>
        </w:rPr>
      </w:pPr>
      <w:r w:rsidRPr="00E83822">
        <w:rPr>
          <w:rFonts w:ascii="Times New Roman" w:eastAsia="Times New Roman" w:hAnsi="Times New Roman" w:cs="Times New Roman"/>
          <w:kern w:val="0"/>
          <w:lang w:val="en-US" w:eastAsia="el-GR"/>
          <w14:ligatures w14:val="none"/>
        </w:rPr>
        <w:t xml:space="preserve">The main risk is </w:t>
      </w:r>
      <w:r w:rsidRPr="00E83822">
        <w:rPr>
          <w:rFonts w:ascii="Times New Roman" w:eastAsia="Times New Roman" w:hAnsi="Times New Roman" w:cs="Times New Roman"/>
          <w:b/>
          <w:bCs/>
          <w:kern w:val="0"/>
          <w:lang w:val="en-US" w:eastAsia="el-GR"/>
          <w14:ligatures w14:val="none"/>
        </w:rPr>
        <w:t>resource overload</w:t>
      </w:r>
      <w:r w:rsidRPr="00E83822">
        <w:rPr>
          <w:rFonts w:ascii="Times New Roman" w:eastAsia="Times New Roman" w:hAnsi="Times New Roman" w:cs="Times New Roman"/>
          <w:kern w:val="0"/>
          <w:lang w:val="en-US" w:eastAsia="el-GR"/>
          <w14:ligatures w14:val="none"/>
        </w:rPr>
        <w:t xml:space="preserve">: reception points may become overwhelmed faster than supplies, staff, interpreters, transport, and shelter can arrive. What would change the call is evidence of imminent violence, armed exploitation of the crowd, </w:t>
      </w:r>
      <w:r w:rsidRPr="00E83822">
        <w:rPr>
          <w:rFonts w:ascii="Times New Roman" w:eastAsia="Times New Roman" w:hAnsi="Times New Roman" w:cs="Times New Roman"/>
          <w:kern w:val="0"/>
          <w:lang w:val="en-US" w:eastAsia="el-GR"/>
          <w14:ligatures w14:val="none"/>
        </w:rPr>
        <w:lastRenderedPageBreak/>
        <w:t>major disease outbreak, damaged crossing infrastructure, or severe weather; then crowd spacing, evacuation, and protection of vulnerable groups become even more urgent.</w:t>
      </w:r>
    </w:p>
    <w:p w14:paraId="6DAF5EEF" w14:textId="77777777" w:rsidR="00E83822" w:rsidRPr="00E83822" w:rsidRDefault="00E83822" w:rsidP="00E838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83822">
        <w:rPr>
          <w:rFonts w:ascii="Times New Roman" w:eastAsia="Times New Roman" w:hAnsi="Times New Roman" w:cs="Times New Roman"/>
          <w:b/>
          <w:bCs/>
          <w:kern w:val="0"/>
          <w:sz w:val="36"/>
          <w:szCs w:val="36"/>
          <w:lang w:eastAsia="el-GR"/>
          <w14:ligatures w14:val="none"/>
        </w:rPr>
        <w:t>Next steps</w:t>
      </w:r>
    </w:p>
    <w:p w14:paraId="7BD9F719"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Declare a humanitarian-border emergency posture</w:t>
      </w:r>
      <w:r w:rsidRPr="00E83822">
        <w:rPr>
          <w:rFonts w:ascii="Times New Roman" w:eastAsia="Times New Roman" w:hAnsi="Times New Roman" w:cs="Times New Roman"/>
          <w:kern w:val="0"/>
          <w:lang w:eastAsia="el-GR"/>
          <w14:ligatures w14:val="none"/>
        </w:rPr>
        <w:t xml:space="preserve"> and activate joint coordination among Greek authorities, emergency services, police/border units, health services, municipalities, UNHCR, Red Cross, EU/Frontex support where appropriate, and civil-protection actors.</w:t>
      </w:r>
    </w:p>
    <w:p w14:paraId="73E97915"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Set up controlled reception points at safer locations</w:t>
      </w:r>
      <w:r w:rsidRPr="00E83822">
        <w:rPr>
          <w:rFonts w:ascii="Times New Roman" w:eastAsia="Times New Roman" w:hAnsi="Times New Roman" w:cs="Times New Roman"/>
          <w:kern w:val="0"/>
          <w:lang w:eastAsia="el-GR"/>
          <w14:ligatures w14:val="none"/>
        </w:rPr>
        <w:t>, not ad hoc crowd bottlenecks near dangerous riverbanks, forests, or damaged infrastructure.</w:t>
      </w:r>
    </w:p>
    <w:p w14:paraId="5ED71655"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Use AI for prioritization, not final decisions:</w:t>
      </w:r>
      <w:r w:rsidRPr="00E83822">
        <w:rPr>
          <w:rFonts w:ascii="Times New Roman" w:eastAsia="Times New Roman" w:hAnsi="Times New Roman" w:cs="Times New Roman"/>
          <w:kern w:val="0"/>
          <w:lang w:eastAsia="el-GR"/>
          <w14:ligatures w14:val="none"/>
        </w:rPr>
        <w:t xml:space="preserve"> predict likely arrival routes, group size, timing, vulnerable clusters, medical demand, shelter demand, and transport needs; require human review of all recommendations.</w:t>
      </w:r>
    </w:p>
    <w:p w14:paraId="7C80B6E2"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Prioritize lifesaving needs first:</w:t>
      </w:r>
      <w:r w:rsidRPr="00E83822">
        <w:rPr>
          <w:rFonts w:ascii="Times New Roman" w:eastAsia="Times New Roman" w:hAnsi="Times New Roman" w:cs="Times New Roman"/>
          <w:kern w:val="0"/>
          <w:lang w:eastAsia="el-GR"/>
          <w14:ligatures w14:val="none"/>
        </w:rPr>
        <w:t xml:space="preserve"> water, emergency medical triage, shelter from weather, sanitation, food, family reunification, child protection, interpreters, and information desks. The Sphere Handbook frames minimum humanitarian response around WASH, food/nutrition, shelter/settlement, and health standards. (</w:t>
      </w:r>
      <w:hyperlink r:id="rId7" w:tooltip="The Sphere Handbook | Standards for quality humanitarian ..." w:history="1">
        <w:r w:rsidRPr="00E83822">
          <w:rPr>
            <w:rFonts w:ascii="Times New Roman" w:eastAsia="Times New Roman" w:hAnsi="Times New Roman" w:cs="Times New Roman"/>
            <w:color w:val="0000FF"/>
            <w:kern w:val="0"/>
            <w:u w:val="single"/>
            <w:lang w:eastAsia="el-GR"/>
            <w14:ligatures w14:val="none"/>
          </w:rPr>
          <w:t>Sphere</w:t>
        </w:r>
      </w:hyperlink>
      <w:r w:rsidRPr="00E83822">
        <w:rPr>
          <w:rFonts w:ascii="Times New Roman" w:eastAsia="Times New Roman" w:hAnsi="Times New Roman" w:cs="Times New Roman"/>
          <w:kern w:val="0"/>
          <w:lang w:eastAsia="el-GR"/>
          <w14:ligatures w14:val="none"/>
        </w:rPr>
        <w:t>)</w:t>
      </w:r>
    </w:p>
    <w:p w14:paraId="70F4ED8A"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Separate humanitarian triage from security screening, but coordinate them:</w:t>
      </w:r>
      <w:r w:rsidRPr="00E83822">
        <w:rPr>
          <w:rFonts w:ascii="Times New Roman" w:eastAsia="Times New Roman" w:hAnsi="Times New Roman" w:cs="Times New Roman"/>
          <w:kern w:val="0"/>
          <w:lang w:eastAsia="el-GR"/>
          <w14:ligatures w14:val="none"/>
        </w:rPr>
        <w:t xml:space="preserve"> identify urgent medical cases, children, elderly people, pregnant women, disabled people, and separated families first; then conduct identity, safety, and risk checks in a controlled, documented way.</w:t>
      </w:r>
    </w:p>
    <w:p w14:paraId="7F49C77B"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Prevent dangerous secondary movement:</w:t>
      </w:r>
      <w:r w:rsidRPr="00E83822">
        <w:rPr>
          <w:rFonts w:ascii="Times New Roman" w:eastAsia="Times New Roman" w:hAnsi="Times New Roman" w:cs="Times New Roman"/>
          <w:kern w:val="0"/>
          <w:lang w:eastAsia="el-GR"/>
          <w14:ligatures w14:val="none"/>
        </w:rPr>
        <w:t xml:space="preserve"> provide clear multilingual instructions, safe waiting areas, transport to reception facilities, and crowd-flow control that avoids panic or compression.</w:t>
      </w:r>
    </w:p>
    <w:p w14:paraId="4C76BFBB"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Protect legal safeguards:</w:t>
      </w:r>
      <w:r w:rsidRPr="00E83822">
        <w:rPr>
          <w:rFonts w:ascii="Times New Roman" w:eastAsia="Times New Roman" w:hAnsi="Times New Roman" w:cs="Times New Roman"/>
          <w:kern w:val="0"/>
          <w:lang w:eastAsia="el-GR"/>
          <w14:ligatures w14:val="none"/>
        </w:rPr>
        <w:t xml:space="preserve"> ensure access to asylum/protection procedures, document decisions, avoid collective expulsions, and make special arrangements for vulnerable persons.</w:t>
      </w:r>
    </w:p>
    <w:p w14:paraId="02A64121" w14:textId="77777777" w:rsidR="00E83822" w:rsidRPr="00E83822" w:rsidRDefault="00E83822" w:rsidP="00E8382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b/>
          <w:bCs/>
          <w:kern w:val="0"/>
          <w:lang w:eastAsia="el-GR"/>
          <w14:ligatures w14:val="none"/>
        </w:rPr>
        <w:t>Monitor performance continuously:</w:t>
      </w:r>
      <w:r w:rsidRPr="00E83822">
        <w:rPr>
          <w:rFonts w:ascii="Times New Roman" w:eastAsia="Times New Roman" w:hAnsi="Times New Roman" w:cs="Times New Roman"/>
          <w:kern w:val="0"/>
          <w:lang w:eastAsia="el-GR"/>
          <w14:ligatures w14:val="none"/>
        </w:rPr>
        <w:t xml:space="preserve"> prediction accuracy, time from alert to reception readiness, medical cases treated, shelter occupancy, family reunification, security incidents, false AI predictions, and unmet needs.</w:t>
      </w:r>
    </w:p>
    <w:p w14:paraId="3F1D3A72" w14:textId="77777777" w:rsidR="00E83822" w:rsidRPr="00E83822" w:rsidRDefault="00E83822" w:rsidP="00E8382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E83822">
        <w:rPr>
          <w:rFonts w:ascii="Times New Roman" w:eastAsia="Times New Roman" w:hAnsi="Times New Roman" w:cs="Times New Roman"/>
          <w:b/>
          <w:bCs/>
          <w:kern w:val="0"/>
          <w:sz w:val="36"/>
          <w:szCs w:val="36"/>
          <w:lang w:eastAsia="el-GR"/>
          <w14:ligatures w14:val="none"/>
        </w:rPr>
        <w:t>Open questions</w:t>
      </w:r>
    </w:p>
    <w:p w14:paraId="5F580EBE" w14:textId="77777777" w:rsidR="00E83822" w:rsidRPr="00E83822" w:rsidRDefault="00E83822" w:rsidP="00E83822">
      <w:pPr>
        <w:spacing w:before="100" w:beforeAutospacing="1" w:after="100" w:afterAutospacing="1"/>
        <w:rPr>
          <w:rFonts w:ascii="Times New Roman" w:eastAsia="Times New Roman" w:hAnsi="Times New Roman" w:cs="Times New Roman"/>
          <w:kern w:val="0"/>
          <w:lang w:eastAsia="el-GR"/>
          <w14:ligatures w14:val="none"/>
        </w:rPr>
      </w:pPr>
      <w:r w:rsidRPr="00E83822">
        <w:rPr>
          <w:rFonts w:ascii="Times New Roman" w:eastAsia="Times New Roman" w:hAnsi="Times New Roman" w:cs="Times New Roman"/>
          <w:kern w:val="0"/>
          <w:lang w:eastAsia="el-GR"/>
          <w14:ligatures w14:val="none"/>
        </w:rPr>
        <w:t>Confirm estimated numbers, exact crossing sectors, weather/river conditions, available reception capacity, medical capacity, transport assets, interpreters, and whether EU-level temporary-protection or emergency-relocation mechanisms are being considered.</w:t>
      </w:r>
    </w:p>
    <w:p w14:paraId="25DF1851"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37947"/>
    <w:multiLevelType w:val="multilevel"/>
    <w:tmpl w:val="BC6C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79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22"/>
    <w:rsid w:val="000F1CC1"/>
    <w:rsid w:val="0056380E"/>
    <w:rsid w:val="006173A5"/>
    <w:rsid w:val="007500F4"/>
    <w:rsid w:val="00750518"/>
    <w:rsid w:val="00915017"/>
    <w:rsid w:val="00A33099"/>
    <w:rsid w:val="00B604E0"/>
    <w:rsid w:val="00C74598"/>
    <w:rsid w:val="00D519B9"/>
    <w:rsid w:val="00D842AF"/>
    <w:rsid w:val="00E26B4F"/>
    <w:rsid w:val="00E83822"/>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4038768"/>
  <w15:chartTrackingRefBased/>
  <w15:docId w15:val="{81B502C5-46DF-8F43-A2A2-0C12F291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83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83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838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E838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8382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8382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8382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8382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E8382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E8382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8382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E8382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8382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8382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8382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83822"/>
    <w:rPr>
      <w:rFonts w:eastAsiaTheme="majorEastAsia" w:cstheme="majorBidi"/>
      <w:color w:val="272727" w:themeColor="text1" w:themeTint="D8"/>
    </w:rPr>
  </w:style>
  <w:style w:type="paragraph" w:styleId="a3">
    <w:name w:val="Title"/>
    <w:basedOn w:val="a"/>
    <w:next w:val="a"/>
    <w:link w:val="Char"/>
    <w:uiPriority w:val="10"/>
    <w:qFormat/>
    <w:rsid w:val="00E8382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838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382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838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83822"/>
    <w:pPr>
      <w:spacing w:before="160" w:after="160"/>
      <w:jc w:val="center"/>
    </w:pPr>
    <w:rPr>
      <w:i/>
      <w:iCs/>
      <w:color w:val="404040" w:themeColor="text1" w:themeTint="BF"/>
    </w:rPr>
  </w:style>
  <w:style w:type="character" w:customStyle="1" w:styleId="Char1">
    <w:name w:val="Απόσπασμα Char"/>
    <w:basedOn w:val="a0"/>
    <w:link w:val="a5"/>
    <w:uiPriority w:val="29"/>
    <w:rsid w:val="00E83822"/>
    <w:rPr>
      <w:i/>
      <w:iCs/>
      <w:color w:val="404040" w:themeColor="text1" w:themeTint="BF"/>
    </w:rPr>
  </w:style>
  <w:style w:type="paragraph" w:styleId="a6">
    <w:name w:val="List Paragraph"/>
    <w:basedOn w:val="a"/>
    <w:uiPriority w:val="34"/>
    <w:qFormat/>
    <w:rsid w:val="00E83822"/>
    <w:pPr>
      <w:ind w:left="720"/>
      <w:contextualSpacing/>
    </w:pPr>
  </w:style>
  <w:style w:type="character" w:styleId="a7">
    <w:name w:val="Intense Emphasis"/>
    <w:basedOn w:val="a0"/>
    <w:uiPriority w:val="21"/>
    <w:qFormat/>
    <w:rsid w:val="00E83822"/>
    <w:rPr>
      <w:i/>
      <w:iCs/>
      <w:color w:val="0F4761" w:themeColor="accent1" w:themeShade="BF"/>
    </w:rPr>
  </w:style>
  <w:style w:type="paragraph" w:styleId="a8">
    <w:name w:val="Intense Quote"/>
    <w:basedOn w:val="a"/>
    <w:next w:val="a"/>
    <w:link w:val="Char2"/>
    <w:uiPriority w:val="30"/>
    <w:qFormat/>
    <w:rsid w:val="00E83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83822"/>
    <w:rPr>
      <w:i/>
      <w:iCs/>
      <w:color w:val="0F4761" w:themeColor="accent1" w:themeShade="BF"/>
    </w:rPr>
  </w:style>
  <w:style w:type="character" w:styleId="a9">
    <w:name w:val="Intense Reference"/>
    <w:basedOn w:val="a0"/>
    <w:uiPriority w:val="32"/>
    <w:qFormat/>
    <w:rsid w:val="00E83822"/>
    <w:rPr>
      <w:b/>
      <w:bCs/>
      <w:smallCaps/>
      <w:color w:val="0F4761" w:themeColor="accent1" w:themeShade="BF"/>
      <w:spacing w:val="5"/>
    </w:rPr>
  </w:style>
  <w:style w:type="paragraph" w:styleId="Web">
    <w:name w:val="Normal (Web)"/>
    <w:basedOn w:val="a"/>
    <w:uiPriority w:val="99"/>
    <w:semiHidden/>
    <w:unhideWhenUsed/>
    <w:rsid w:val="00E83822"/>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E83822"/>
    <w:rPr>
      <w:b/>
      <w:bCs/>
    </w:rPr>
  </w:style>
  <w:style w:type="character" w:styleId="-">
    <w:name w:val="Hyperlink"/>
    <w:basedOn w:val="a0"/>
    <w:uiPriority w:val="99"/>
    <w:semiHidden/>
    <w:unhideWhenUsed/>
    <w:rsid w:val="00E838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herestandards.org/handbook/?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me-affairs.ec.europa.eu/policies/migration-and-asylum/asylum-eu/temporary-protection_en?utm_source=chatgpt.com" TargetMode="External"/><Relationship Id="rId5" Type="http://schemas.openxmlformats.org/officeDocument/2006/relationships/hyperlink" Target="https://emergency.unhcr.org/protection/legal-framework/access-territory-and-non-refoulement?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4492</Characters>
  <Application>Microsoft Office Word</Application>
  <DocSecurity>0</DocSecurity>
  <Lines>81</Lines>
  <Paragraphs>29</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2026-06-14T14:55:00Z</dcterms:created>
  <dcterms:modified xsi:type="dcterms:W3CDTF">2026-06-14T14:55:00Z</dcterms:modified>
</cp:coreProperties>
</file>